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BE7" w:rsidRDefault="00075BD1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3970969</wp:posOffset>
                </wp:positionH>
                <wp:positionV relativeFrom="paragraph">
                  <wp:posOffset>-356586</wp:posOffset>
                </wp:positionV>
                <wp:extent cx="1786469" cy="1263154"/>
                <wp:effectExtent l="0" t="0" r="4445" b="0"/>
                <wp:wrapNone/>
                <wp:docPr id="1" name="Resim 1" descr="mevka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evkalogo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787305" cy="1263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51659264;o:allowoverlap:true;o:allowincell:true;mso-position-horizontal-relative:margin;margin-left:312.67pt;mso-position-horizontal:absolute;mso-position-vertical-relative:text;margin-top:-28.08pt;mso-position-vertical:absolute;width:140.67pt;height:99.46pt;mso-wrap-distance-left:9.00pt;mso-wrap-distance-top:0.00pt;mso-wrap-distance-right:9.00pt;mso-wrap-distance-bottom:0.00pt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-356586</wp:posOffset>
                </wp:positionH>
                <wp:positionV relativeFrom="paragraph">
                  <wp:posOffset>5552</wp:posOffset>
                </wp:positionV>
                <wp:extent cx="2607398" cy="648332"/>
                <wp:effectExtent l="0" t="0" r="2540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rcRect l="25606" t="55263" r="13748" b="17912"/>
                        <a:stretch/>
                      </pic:blipFill>
                      <pic:spPr bwMode="auto">
                        <a:xfrm>
                          <a:off x="0" y="0"/>
                          <a:ext cx="2630843" cy="6541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251660288;o:allowoverlap:true;o:allowincell:true;mso-position-horizontal-relative:text;margin-left:-28.08pt;mso-position-horizontal:absolute;mso-position-vertical-relative:text;margin-top:0.44pt;mso-position-vertical:absolute;width:205.31pt;height:51.05pt;mso-wrap-distance-left:9.00pt;mso-wrap-distance-top:0.00pt;mso-wrap-distance-right:9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</w:p>
    <w:p w:rsidR="00FD0BE7" w:rsidRDefault="00FD0BE7"/>
    <w:p w:rsidR="00FD0BE7" w:rsidRDefault="00FD0BE7"/>
    <w:p w:rsidR="00FD0BE7" w:rsidRDefault="00FD0BE7"/>
    <w:p w:rsidR="00FD0BE7" w:rsidRDefault="00FD0BE7">
      <w:pPr>
        <w:rPr>
          <w:sz w:val="28"/>
        </w:rPr>
      </w:pPr>
    </w:p>
    <w:p w:rsidR="00FD0BE7" w:rsidRDefault="00075BD1">
      <w:pPr>
        <w:jc w:val="center"/>
        <w:rPr>
          <w:rFonts w:ascii="OLHEDA+Montserrat-SemiBold" w:hAnsi="OLHEDA+Montserrat-SemiBold"/>
          <w:b/>
          <w:sz w:val="28"/>
        </w:rPr>
      </w:pPr>
      <w:r>
        <w:rPr>
          <w:rFonts w:ascii="OLHEDA+Montserrat-SemiBold" w:hAnsi="OLHEDA+Montserrat-SemiBold"/>
          <w:b/>
          <w:sz w:val="28"/>
        </w:rPr>
        <w:t>MEVLANA KALKINMA AJANSI</w:t>
      </w:r>
    </w:p>
    <w:p w:rsidR="00FD0BE7" w:rsidRDefault="00FD0BE7">
      <w:pPr>
        <w:jc w:val="center"/>
        <w:rPr>
          <w:rFonts w:ascii="OLHEDA+Montserrat-Regular" w:hAnsi="OLHEDA+Montserrat-Regular"/>
          <w:b/>
        </w:rPr>
      </w:pPr>
    </w:p>
    <w:p w:rsidR="00FD0BE7" w:rsidRDefault="00363B73">
      <w:pPr>
        <w:jc w:val="center"/>
        <w:rPr>
          <w:rFonts w:ascii="OLHEDA+Montserrat-Regular" w:hAnsi="OLHEDA+Montserrat-Regular"/>
          <w:b/>
          <w:sz w:val="20"/>
        </w:rPr>
      </w:pPr>
      <w:r>
        <w:rPr>
          <w:rFonts w:ascii="OLHEDA+Montserrat-Regular" w:hAnsi="OLHEDA+Montserrat-Regular"/>
          <w:b/>
          <w:sz w:val="20"/>
        </w:rPr>
        <w:t>2025</w:t>
      </w:r>
      <w:r w:rsidR="00075BD1">
        <w:rPr>
          <w:rFonts w:ascii="OLHEDA+Montserrat-Regular" w:hAnsi="OLHEDA+Montserrat-Regular"/>
          <w:b/>
          <w:sz w:val="20"/>
        </w:rPr>
        <w:t xml:space="preserve"> YILI SOSYAL KALKINMA VE GİRİŞİMCİLİ</w:t>
      </w:r>
      <w:r w:rsidR="00075BD1">
        <w:rPr>
          <w:rFonts w:ascii="Cambria" w:hAnsi="Cambria" w:cs="Cambria"/>
          <w:b/>
          <w:sz w:val="20"/>
        </w:rPr>
        <w:t>Ğ</w:t>
      </w:r>
      <w:r w:rsidR="00075BD1">
        <w:rPr>
          <w:rFonts w:ascii="OLHEDA+Montserrat-Regular" w:hAnsi="OLHEDA+Montserrat-Regular" w:cs="OLHEDA+Montserrat-Regular"/>
          <w:b/>
          <w:sz w:val="20"/>
        </w:rPr>
        <w:t>İ</w:t>
      </w:r>
      <w:r w:rsidR="00075BD1">
        <w:rPr>
          <w:rFonts w:ascii="OLHEDA+Montserrat-Regular" w:hAnsi="OLHEDA+Montserrat-Regular"/>
          <w:b/>
          <w:sz w:val="20"/>
        </w:rPr>
        <w:t>N GELİŞTİRİLMESİ TEKNİK DESTEK PROGRAMI</w:t>
      </w:r>
    </w:p>
    <w:p w:rsidR="00FD0BE7" w:rsidRDefault="00363B73">
      <w:pPr>
        <w:jc w:val="center"/>
        <w:rPr>
          <w:rFonts w:ascii="Calibri" w:hAnsi="Calibri" w:cs="Calibri"/>
          <w:b/>
          <w:sz w:val="20"/>
        </w:rPr>
      </w:pPr>
      <w:r>
        <w:rPr>
          <w:rFonts w:ascii="OLHEDA+Montserrat-Regular" w:hAnsi="OLHEDA+Montserrat-Regular"/>
          <w:b/>
          <w:sz w:val="20"/>
        </w:rPr>
        <w:t>2.</w:t>
      </w:r>
      <w:r w:rsidR="00075BD1">
        <w:rPr>
          <w:rFonts w:ascii="OLHEDA+Montserrat-Regular" w:hAnsi="OLHEDA+Montserrat-Regular"/>
          <w:b/>
          <w:sz w:val="20"/>
        </w:rPr>
        <w:t xml:space="preserve"> DÖNEM DE</w:t>
      </w:r>
      <w:r w:rsidR="00075BD1">
        <w:rPr>
          <w:rFonts w:ascii="Cambria" w:hAnsi="Cambria" w:cs="Cambria"/>
          <w:b/>
          <w:sz w:val="20"/>
        </w:rPr>
        <w:t>Ğ</w:t>
      </w:r>
      <w:r w:rsidR="00075BD1">
        <w:rPr>
          <w:rFonts w:ascii="OLHEDA+Montserrat-Regular" w:hAnsi="OLHEDA+Montserrat-Regular"/>
          <w:b/>
          <w:sz w:val="20"/>
        </w:rPr>
        <w:t>ERLEND</w:t>
      </w:r>
      <w:r w:rsidR="00075BD1">
        <w:rPr>
          <w:rFonts w:ascii="OLHEDA+Montserrat-Regular" w:hAnsi="OLHEDA+Montserrat-Regular" w:cs="OLHEDA+Montserrat-Regular"/>
          <w:b/>
          <w:sz w:val="20"/>
        </w:rPr>
        <w:t>İ</w:t>
      </w:r>
      <w:r w:rsidR="00075BD1">
        <w:rPr>
          <w:rFonts w:ascii="OLHEDA+Montserrat-Regular" w:hAnsi="OLHEDA+Montserrat-Regular"/>
          <w:b/>
          <w:sz w:val="20"/>
        </w:rPr>
        <w:t>RME SONU</w:t>
      </w:r>
      <w:r w:rsidR="00075BD1">
        <w:rPr>
          <w:rFonts w:ascii="OLHEDA+Montserrat-Regular" w:hAnsi="OLHEDA+Montserrat-Regular" w:cs="OLHEDA+Montserrat-Regular"/>
          <w:b/>
          <w:sz w:val="20"/>
        </w:rPr>
        <w:t>Ç</w:t>
      </w:r>
      <w:r w:rsidR="00075BD1">
        <w:rPr>
          <w:rFonts w:ascii="OLHEDA+Montserrat-Regular" w:hAnsi="OLHEDA+Montserrat-Regular"/>
          <w:b/>
          <w:sz w:val="20"/>
        </w:rPr>
        <w:t>LARI</w:t>
      </w:r>
    </w:p>
    <w:p w:rsidR="00FD0BE7" w:rsidRDefault="00363B73">
      <w:pPr>
        <w:jc w:val="both"/>
        <w:rPr>
          <w:rFonts w:ascii="OLHEDA+Montserrat-Regular" w:hAnsi="OLHEDA+Montserrat-Regular"/>
        </w:rPr>
      </w:pPr>
      <w:r>
        <w:rPr>
          <w:rFonts w:ascii="OLHEDA+Montserrat-Regular" w:hAnsi="OLHEDA+Montserrat-Regular"/>
        </w:rPr>
        <w:t>2</w:t>
      </w:r>
      <w:r w:rsidR="00075BD1">
        <w:rPr>
          <w:rFonts w:ascii="OLHEDA+Montserrat-Regular" w:hAnsi="OLHEDA+Montserrat-Regular"/>
        </w:rPr>
        <w:t>. Dönem (</w:t>
      </w:r>
      <w:r>
        <w:rPr>
          <w:rFonts w:ascii="OLHEDA+Montserrat-Regular" w:hAnsi="OLHEDA+Montserrat-Regular"/>
        </w:rPr>
        <w:t xml:space="preserve">Mart </w:t>
      </w:r>
      <w:r w:rsidR="00075BD1">
        <w:rPr>
          <w:rFonts w:ascii="OLHEDA+Montserrat-Regular" w:hAnsi="OLHEDA+Montserrat-Regular"/>
        </w:rPr>
        <w:t xml:space="preserve"> -</w:t>
      </w:r>
      <w:r w:rsidR="00707650">
        <w:rPr>
          <w:rFonts w:ascii="OLHEDA+Montserrat-Regular" w:hAnsi="OLHEDA+Montserrat-Regular"/>
        </w:rPr>
        <w:t xml:space="preserve"> </w:t>
      </w:r>
      <w:r>
        <w:rPr>
          <w:rFonts w:ascii="OLHEDA+Montserrat-Regular" w:hAnsi="OLHEDA+Montserrat-Regular"/>
        </w:rPr>
        <w:t>Nisan</w:t>
      </w:r>
      <w:r w:rsidR="00075BD1">
        <w:rPr>
          <w:rFonts w:ascii="OLHEDA+Montserrat-Regular" w:hAnsi="OLHEDA+Montserrat-Regular"/>
        </w:rPr>
        <w:t>) değerlendirme süreci tamamlanmış olup, yapılan değerle</w:t>
      </w:r>
      <w:r w:rsidR="00707650">
        <w:rPr>
          <w:rFonts w:ascii="OLHEDA+Montserrat-Regular" w:hAnsi="OLHEDA+Montserrat-Regular"/>
        </w:rPr>
        <w:t xml:space="preserve">ndirmelere göre </w:t>
      </w:r>
      <w:r w:rsidR="00075BD1">
        <w:rPr>
          <w:rFonts w:ascii="OLHEDA+Montserrat-Regular" w:hAnsi="OLHEDA+Montserrat-Regular"/>
        </w:rPr>
        <w:t>başarılı bulunan projeler</w:t>
      </w:r>
      <w:r>
        <w:rPr>
          <w:rFonts w:ascii="OLHEDA+Montserrat-Regular" w:hAnsi="OLHEDA+Montserrat-Regular"/>
        </w:rPr>
        <w:t>e ilişkin sözleşme imzalama tarihleri yararlanıcılara ve yüklenicilere bildirilecektir</w:t>
      </w:r>
      <w:r w:rsidR="00075BD1">
        <w:rPr>
          <w:rFonts w:ascii="OLHEDA+Montserrat-Regular" w:hAnsi="OLHEDA+Montserrat-Regular"/>
        </w:rPr>
        <w:t xml:space="preserve">. Ayrıca, sözleşme imzalama esnasında getirilmesi gereken belgelerle ilgili liste ektedir. </w:t>
      </w:r>
    </w:p>
    <w:p w:rsidR="00FD0BE7" w:rsidRDefault="00075BD1">
      <w:pPr>
        <w:rPr>
          <w:rFonts w:ascii="OLHEDA+Montserrat-Regular" w:hAnsi="OLHEDA+Montserrat-Regular"/>
        </w:rPr>
      </w:pPr>
      <w:r>
        <w:rPr>
          <w:rFonts w:ascii="OLHEDA+Montserrat-Regular" w:hAnsi="OLHEDA+Montserrat-Regular"/>
        </w:rPr>
        <w:t>Kamuoyuna Saygı İle Duyurulur</w:t>
      </w:r>
      <w:r w:rsidR="0024444B">
        <w:rPr>
          <w:rFonts w:ascii="OLHEDA+Montserrat-Regular" w:hAnsi="OLHEDA+Montserrat-Regular"/>
        </w:rPr>
        <w:t>.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229"/>
        <w:gridCol w:w="4205"/>
        <w:gridCol w:w="2578"/>
      </w:tblGrid>
      <w:tr w:rsidR="00363B73" w:rsidTr="00363B73">
        <w:trPr>
          <w:trHeight w:val="257"/>
        </w:trPr>
        <w:tc>
          <w:tcPr>
            <w:tcW w:w="246" w:type="pct"/>
            <w:shd w:val="clear" w:color="auto" w:fill="44546A" w:themeFill="text2"/>
            <w:vAlign w:val="center"/>
          </w:tcPr>
          <w:p w:rsidR="00363B73" w:rsidRDefault="00363B73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4"/>
                <w:szCs w:val="16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4"/>
                <w:szCs w:val="16"/>
                <w:lang w:eastAsia="tr-TR"/>
              </w:rPr>
              <w:t>No</w:t>
            </w:r>
          </w:p>
        </w:tc>
        <w:tc>
          <w:tcPr>
            <w:tcW w:w="1176" w:type="pct"/>
            <w:shd w:val="clear" w:color="auto" w:fill="44546A" w:themeFill="text2"/>
            <w:vAlign w:val="center"/>
          </w:tcPr>
          <w:p w:rsidR="00363B73" w:rsidRDefault="00363B73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4"/>
                <w:szCs w:val="16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4"/>
                <w:szCs w:val="16"/>
                <w:lang w:eastAsia="tr-TR"/>
              </w:rPr>
              <w:t>Referans No</w:t>
            </w:r>
          </w:p>
        </w:tc>
        <w:tc>
          <w:tcPr>
            <w:tcW w:w="2218" w:type="pct"/>
            <w:shd w:val="clear" w:color="auto" w:fill="44546A" w:themeFill="text2"/>
            <w:vAlign w:val="center"/>
          </w:tcPr>
          <w:p w:rsidR="00363B73" w:rsidRDefault="00363B73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4"/>
                <w:szCs w:val="16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4"/>
                <w:szCs w:val="16"/>
                <w:lang w:eastAsia="tr-TR"/>
              </w:rPr>
              <w:t>Proje Adı</w:t>
            </w:r>
          </w:p>
        </w:tc>
        <w:tc>
          <w:tcPr>
            <w:tcW w:w="1360" w:type="pct"/>
            <w:shd w:val="clear" w:color="auto" w:fill="44546A" w:themeFill="text2"/>
            <w:vAlign w:val="center"/>
          </w:tcPr>
          <w:p w:rsidR="00363B73" w:rsidRDefault="00363B73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4"/>
                <w:szCs w:val="16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4"/>
                <w:szCs w:val="16"/>
                <w:lang w:eastAsia="tr-TR"/>
              </w:rPr>
              <w:t>Başvuru Sahibi Adı</w:t>
            </w:r>
          </w:p>
        </w:tc>
      </w:tr>
      <w:tr w:rsidR="00363B73" w:rsidTr="00363B73">
        <w:trPr>
          <w:trHeight w:val="284"/>
        </w:trPr>
        <w:tc>
          <w:tcPr>
            <w:tcW w:w="246" w:type="pct"/>
            <w:shd w:val="clear" w:color="000000" w:fill="FFFFFF"/>
            <w:noWrap/>
            <w:vAlign w:val="center"/>
          </w:tcPr>
          <w:p w:rsidR="00363B73" w:rsidRDefault="00363B73">
            <w:pPr>
              <w:spacing w:before="120" w:after="120" w:line="240" w:lineRule="auto"/>
              <w:rPr>
                <w:rFonts w:ascii="OLHEDA+Montserrat-Regular" w:eastAsia="Times New Roman" w:hAnsi="OLHEDA+Montserrat-Regular" w:cs="Calibri"/>
                <w:sz w:val="14"/>
                <w:szCs w:val="18"/>
                <w:lang w:eastAsia="tr-TR"/>
              </w:rPr>
            </w:pPr>
            <w:r>
              <w:rPr>
                <w:rFonts w:ascii="OLHEDA+Montserrat-Regular" w:eastAsia="Times New Roman" w:hAnsi="OLHEDA+Montserrat-Regular" w:cs="Calibri"/>
                <w:sz w:val="14"/>
                <w:szCs w:val="18"/>
                <w:lang w:eastAsia="tr-TR"/>
              </w:rPr>
              <w:t>1</w:t>
            </w:r>
          </w:p>
        </w:tc>
        <w:tc>
          <w:tcPr>
            <w:tcW w:w="1176" w:type="pct"/>
            <w:shd w:val="clear" w:color="000000" w:fill="FFFFFF"/>
            <w:vAlign w:val="center"/>
          </w:tcPr>
          <w:p w:rsidR="00363B73" w:rsidRPr="0002503A" w:rsidRDefault="00363B73">
            <w:pPr>
              <w:spacing w:before="120" w:after="120" w:line="240" w:lineRule="auto"/>
              <w:rPr>
                <w:rFonts w:ascii="OLHEDA+Montserrat-Regular" w:hAnsi="OLHEDA+Montserrat-Regular"/>
                <w:sz w:val="14"/>
              </w:rPr>
            </w:pPr>
            <w:r w:rsidRPr="00363B73">
              <w:rPr>
                <w:rFonts w:ascii="OLHEDA+Montserrat-Regular" w:hAnsi="OLHEDA+Montserrat-Regular"/>
                <w:sz w:val="14"/>
              </w:rPr>
              <w:t>TR52/25/TD-SKG/0002</w:t>
            </w:r>
          </w:p>
        </w:tc>
        <w:tc>
          <w:tcPr>
            <w:tcW w:w="2218" w:type="pct"/>
            <w:shd w:val="clear" w:color="000000" w:fill="FFFFFF"/>
            <w:vAlign w:val="center"/>
          </w:tcPr>
          <w:p w:rsidR="00363B73" w:rsidRPr="0002503A" w:rsidRDefault="00363B73">
            <w:pPr>
              <w:spacing w:before="120" w:after="120" w:line="240" w:lineRule="auto"/>
              <w:rPr>
                <w:rFonts w:ascii="OLHEDA+Montserrat-Regular" w:eastAsia="Times New Roman" w:hAnsi="OLHEDA+Montserrat-Regular" w:cs="Calibri"/>
                <w:sz w:val="14"/>
                <w:szCs w:val="18"/>
                <w:lang w:eastAsia="tr-TR"/>
              </w:rPr>
            </w:pPr>
            <w:r w:rsidRPr="00363B73">
              <w:rPr>
                <w:rFonts w:ascii="OLHEDA+Montserrat-Regular" w:eastAsia="Times New Roman" w:hAnsi="OLHEDA+Montserrat-Regular" w:cs="Calibri"/>
                <w:sz w:val="14"/>
                <w:szCs w:val="18"/>
                <w:lang w:eastAsia="tr-TR"/>
              </w:rPr>
              <w:t>Aile ve Çocuklara Yönelik Sosyal Destek Mekanizmalarının Güçlendirilmesi</w:t>
            </w:r>
          </w:p>
        </w:tc>
        <w:tc>
          <w:tcPr>
            <w:tcW w:w="1360" w:type="pct"/>
            <w:shd w:val="clear" w:color="000000" w:fill="FFFFFF"/>
            <w:vAlign w:val="center"/>
          </w:tcPr>
          <w:p w:rsidR="00363B73" w:rsidRPr="0002503A" w:rsidRDefault="00363B73">
            <w:pPr>
              <w:spacing w:before="120" w:after="120" w:line="240" w:lineRule="auto"/>
              <w:rPr>
                <w:rFonts w:ascii="OLHEDA+Montserrat-Regular" w:eastAsia="Times New Roman" w:hAnsi="OLHEDA+Montserrat-Regular" w:cs="Calibri"/>
                <w:color w:val="000000"/>
                <w:sz w:val="14"/>
                <w:szCs w:val="18"/>
                <w:lang w:eastAsia="tr-TR"/>
              </w:rPr>
            </w:pPr>
            <w:r w:rsidRPr="00363B73">
              <w:rPr>
                <w:rFonts w:ascii="OLHEDA+Montserrat-Regular" w:eastAsia="Times New Roman" w:hAnsi="OLHEDA+Montserrat-Regular" w:cs="Calibri"/>
                <w:color w:val="000000"/>
                <w:sz w:val="14"/>
                <w:szCs w:val="18"/>
                <w:lang w:eastAsia="tr-TR"/>
              </w:rPr>
              <w:t>Seydi</w:t>
            </w:r>
            <w:r w:rsidRPr="00363B73">
              <w:rPr>
                <w:rFonts w:ascii="OLHEDA+Montserrat-Regular" w:eastAsia="Times New Roman" w:hAnsi="OLHEDA+Montserrat-Regular" w:cs="Calibri" w:hint="eastAsia"/>
                <w:color w:val="000000"/>
                <w:sz w:val="14"/>
                <w:szCs w:val="18"/>
                <w:lang w:eastAsia="tr-TR"/>
              </w:rPr>
              <w:t>ş</w:t>
            </w:r>
            <w:r w:rsidRPr="00363B73">
              <w:rPr>
                <w:rFonts w:ascii="OLHEDA+Montserrat-Regular" w:eastAsia="Times New Roman" w:hAnsi="OLHEDA+Montserrat-Regular" w:cs="Calibri"/>
                <w:color w:val="000000"/>
                <w:sz w:val="14"/>
                <w:szCs w:val="18"/>
                <w:lang w:eastAsia="tr-TR"/>
              </w:rPr>
              <w:t>ehir Belediyesi</w:t>
            </w:r>
          </w:p>
        </w:tc>
      </w:tr>
      <w:tr w:rsidR="00363B73" w:rsidTr="00363B73">
        <w:trPr>
          <w:trHeight w:val="284"/>
        </w:trPr>
        <w:tc>
          <w:tcPr>
            <w:tcW w:w="246" w:type="pct"/>
            <w:shd w:val="clear" w:color="000000" w:fill="FFFFFF"/>
            <w:noWrap/>
            <w:vAlign w:val="center"/>
          </w:tcPr>
          <w:p w:rsidR="00363B73" w:rsidRDefault="00363B73" w:rsidP="00ED1CF8">
            <w:pPr>
              <w:spacing w:before="120" w:after="120" w:line="240" w:lineRule="auto"/>
              <w:rPr>
                <w:rFonts w:ascii="OLHEDA+Montserrat-Regular" w:eastAsia="Times New Roman" w:hAnsi="OLHEDA+Montserrat-Regular" w:cs="Calibri"/>
                <w:sz w:val="14"/>
                <w:szCs w:val="18"/>
                <w:lang w:eastAsia="tr-TR"/>
              </w:rPr>
            </w:pPr>
            <w:r>
              <w:rPr>
                <w:rFonts w:ascii="OLHEDA+Montserrat-Regular" w:eastAsia="Times New Roman" w:hAnsi="OLHEDA+Montserrat-Regular" w:cs="Calibri"/>
                <w:sz w:val="14"/>
                <w:szCs w:val="18"/>
                <w:lang w:eastAsia="tr-TR"/>
              </w:rPr>
              <w:t>2</w:t>
            </w:r>
          </w:p>
        </w:tc>
        <w:tc>
          <w:tcPr>
            <w:tcW w:w="1176" w:type="pct"/>
            <w:shd w:val="clear" w:color="000000" w:fill="FFFFFF"/>
            <w:vAlign w:val="center"/>
          </w:tcPr>
          <w:p w:rsidR="00363B73" w:rsidRPr="0002503A" w:rsidRDefault="00363B73" w:rsidP="00ED1CF8">
            <w:pPr>
              <w:spacing w:before="120" w:after="120" w:line="240" w:lineRule="auto"/>
              <w:rPr>
                <w:rFonts w:ascii="OLHEDA+Montserrat-Regular" w:eastAsia="Times New Roman" w:hAnsi="OLHEDA+Montserrat-Regular" w:cs="Calibri"/>
                <w:sz w:val="14"/>
                <w:szCs w:val="18"/>
                <w:lang w:eastAsia="tr-TR"/>
              </w:rPr>
            </w:pPr>
            <w:r>
              <w:rPr>
                <w:rFonts w:ascii="OLHEDA+Montserrat-Regular" w:eastAsia="Times New Roman" w:hAnsi="OLHEDA+Montserrat-Regular" w:cs="Calibri"/>
                <w:sz w:val="14"/>
                <w:szCs w:val="18"/>
                <w:lang w:eastAsia="tr-TR"/>
              </w:rPr>
              <w:t>TR52/25/TD-SKG/0003</w:t>
            </w:r>
          </w:p>
        </w:tc>
        <w:tc>
          <w:tcPr>
            <w:tcW w:w="2218" w:type="pct"/>
            <w:shd w:val="clear" w:color="000000" w:fill="FFFFFF"/>
            <w:vAlign w:val="center"/>
          </w:tcPr>
          <w:p w:rsidR="00363B73" w:rsidRPr="0002503A" w:rsidRDefault="00363B73" w:rsidP="00ED1CF8">
            <w:pPr>
              <w:spacing w:before="120" w:after="120" w:line="240" w:lineRule="auto"/>
              <w:rPr>
                <w:rFonts w:ascii="OLHEDA+Montserrat-Regular" w:eastAsia="Times New Roman" w:hAnsi="OLHEDA+Montserrat-Regular" w:cs="Calibri"/>
                <w:sz w:val="14"/>
                <w:szCs w:val="18"/>
                <w:lang w:eastAsia="tr-TR"/>
              </w:rPr>
            </w:pPr>
            <w:r>
              <w:rPr>
                <w:rFonts w:ascii="OLHEDA+Montserrat-Regular" w:eastAsia="Times New Roman" w:hAnsi="OLHEDA+Montserrat-Regular" w:cs="Calibri"/>
                <w:sz w:val="14"/>
                <w:szCs w:val="18"/>
                <w:lang w:eastAsia="tr-TR"/>
              </w:rPr>
              <w:t>T</w:t>
            </w:r>
            <w:r w:rsidRPr="00363B73">
              <w:rPr>
                <w:rFonts w:ascii="OLHEDA+Montserrat-Regular" w:eastAsia="Times New Roman" w:hAnsi="OLHEDA+Montserrat-Regular" w:cs="Calibri"/>
                <w:sz w:val="14"/>
                <w:szCs w:val="18"/>
                <w:lang w:eastAsia="tr-TR"/>
              </w:rPr>
              <w:t>arım 4.0 Akademisi: Tarımın Geleceği, Geleceğin Tarımı</w:t>
            </w:r>
          </w:p>
        </w:tc>
        <w:tc>
          <w:tcPr>
            <w:tcW w:w="1360" w:type="pct"/>
            <w:shd w:val="clear" w:color="000000" w:fill="FFFFFF"/>
            <w:vAlign w:val="center"/>
          </w:tcPr>
          <w:p w:rsidR="00363B73" w:rsidRPr="0002503A" w:rsidRDefault="00363B73" w:rsidP="00ED1CF8">
            <w:pPr>
              <w:spacing w:before="120" w:after="120" w:line="240" w:lineRule="auto"/>
              <w:rPr>
                <w:rFonts w:ascii="OLHEDA+Montserrat-Regular" w:eastAsia="Times New Roman" w:hAnsi="OLHEDA+Montserrat-Regular" w:cs="Calibri"/>
                <w:color w:val="000000"/>
                <w:sz w:val="14"/>
                <w:szCs w:val="18"/>
                <w:lang w:eastAsia="tr-TR"/>
              </w:rPr>
            </w:pPr>
            <w:r w:rsidRPr="00363B73">
              <w:rPr>
                <w:rFonts w:ascii="OLHEDA+Montserrat-Regular" w:eastAsia="Times New Roman" w:hAnsi="OLHEDA+Montserrat-Regular" w:cs="Calibri"/>
                <w:color w:val="000000"/>
                <w:sz w:val="14"/>
                <w:szCs w:val="18"/>
                <w:lang w:eastAsia="tr-TR"/>
              </w:rPr>
              <w:t>Konya İl Tarım ve Orman Müdürlüğü</w:t>
            </w:r>
          </w:p>
        </w:tc>
      </w:tr>
      <w:tr w:rsidR="00363B73" w:rsidTr="00363B73">
        <w:trPr>
          <w:trHeight w:val="284"/>
        </w:trPr>
        <w:tc>
          <w:tcPr>
            <w:tcW w:w="246" w:type="pct"/>
            <w:shd w:val="clear" w:color="000000" w:fill="FFFFFF"/>
            <w:noWrap/>
            <w:vAlign w:val="center"/>
          </w:tcPr>
          <w:p w:rsidR="00363B73" w:rsidRDefault="00363B73" w:rsidP="00ED1CF8">
            <w:pPr>
              <w:spacing w:before="120" w:after="120" w:line="240" w:lineRule="auto"/>
              <w:rPr>
                <w:rFonts w:ascii="OLHEDA+Montserrat-Regular" w:eastAsia="Times New Roman" w:hAnsi="OLHEDA+Montserrat-Regular" w:cs="Calibri"/>
                <w:sz w:val="14"/>
                <w:szCs w:val="18"/>
                <w:lang w:eastAsia="tr-TR"/>
              </w:rPr>
            </w:pPr>
            <w:r>
              <w:rPr>
                <w:rFonts w:ascii="OLHEDA+Montserrat-Regular" w:eastAsia="Times New Roman" w:hAnsi="OLHEDA+Montserrat-Regular" w:cs="Calibri"/>
                <w:sz w:val="14"/>
                <w:szCs w:val="18"/>
                <w:lang w:eastAsia="tr-TR"/>
              </w:rPr>
              <w:t>3</w:t>
            </w:r>
          </w:p>
        </w:tc>
        <w:tc>
          <w:tcPr>
            <w:tcW w:w="1176" w:type="pct"/>
            <w:shd w:val="clear" w:color="000000" w:fill="FFFFFF"/>
            <w:vAlign w:val="center"/>
          </w:tcPr>
          <w:p w:rsidR="00363B73" w:rsidRPr="0002503A" w:rsidRDefault="00363B73" w:rsidP="00ED1CF8">
            <w:pPr>
              <w:spacing w:before="120" w:after="120" w:line="240" w:lineRule="auto"/>
              <w:rPr>
                <w:rFonts w:ascii="OLHEDA+Montserrat-Regular" w:eastAsia="Times New Roman" w:hAnsi="OLHEDA+Montserrat-Regular" w:cs="Calibri"/>
                <w:sz w:val="14"/>
                <w:szCs w:val="18"/>
                <w:lang w:eastAsia="tr-TR"/>
              </w:rPr>
            </w:pPr>
            <w:r>
              <w:rPr>
                <w:rFonts w:ascii="OLHEDA+Montserrat-Regular" w:eastAsia="Times New Roman" w:hAnsi="OLHEDA+Montserrat-Regular" w:cs="Calibri"/>
                <w:sz w:val="14"/>
                <w:szCs w:val="18"/>
                <w:lang w:eastAsia="tr-TR"/>
              </w:rPr>
              <w:t>TR52/25/TD-SKG/0005</w:t>
            </w:r>
          </w:p>
        </w:tc>
        <w:tc>
          <w:tcPr>
            <w:tcW w:w="2218" w:type="pct"/>
            <w:shd w:val="clear" w:color="000000" w:fill="FFFFFF"/>
            <w:vAlign w:val="center"/>
          </w:tcPr>
          <w:p w:rsidR="00363B73" w:rsidRPr="0002503A" w:rsidRDefault="00363B73" w:rsidP="00ED1CF8">
            <w:pPr>
              <w:spacing w:before="120" w:after="120" w:line="240" w:lineRule="auto"/>
              <w:rPr>
                <w:rFonts w:ascii="OLHEDA+Montserrat-Regular" w:eastAsia="Times New Roman" w:hAnsi="OLHEDA+Montserrat-Regular" w:cs="Calibri"/>
                <w:sz w:val="14"/>
                <w:szCs w:val="18"/>
                <w:lang w:eastAsia="tr-TR"/>
              </w:rPr>
            </w:pPr>
            <w:r w:rsidRPr="00363B73">
              <w:rPr>
                <w:rFonts w:ascii="OLHEDA+Montserrat-Regular" w:eastAsia="Times New Roman" w:hAnsi="OLHEDA+Montserrat-Regular" w:cs="Calibri"/>
                <w:sz w:val="14"/>
                <w:szCs w:val="18"/>
                <w:lang w:eastAsia="tr-TR"/>
              </w:rPr>
              <w:t>Teneffüs Buluşmaları Geleceğin Yazarları Yazarlarla Buluşuyor</w:t>
            </w:r>
          </w:p>
        </w:tc>
        <w:tc>
          <w:tcPr>
            <w:tcW w:w="1360" w:type="pct"/>
            <w:shd w:val="clear" w:color="000000" w:fill="FFFFFF"/>
            <w:vAlign w:val="center"/>
          </w:tcPr>
          <w:p w:rsidR="00363B73" w:rsidRPr="0002503A" w:rsidRDefault="00363B73" w:rsidP="00ED1CF8">
            <w:pPr>
              <w:spacing w:before="120" w:after="120" w:line="240" w:lineRule="auto"/>
              <w:rPr>
                <w:rFonts w:ascii="OLHEDA+Montserrat-Regular" w:eastAsia="Times New Roman" w:hAnsi="OLHEDA+Montserrat-Regular" w:cs="Calibri"/>
                <w:color w:val="000000"/>
                <w:sz w:val="14"/>
                <w:szCs w:val="18"/>
                <w:lang w:eastAsia="tr-TR"/>
              </w:rPr>
            </w:pPr>
            <w:r w:rsidRPr="00363B73">
              <w:rPr>
                <w:rFonts w:ascii="OLHEDA+Montserrat-Regular" w:eastAsia="Times New Roman" w:hAnsi="OLHEDA+Montserrat-Regular" w:cs="Calibri"/>
                <w:color w:val="000000"/>
                <w:sz w:val="14"/>
                <w:szCs w:val="18"/>
                <w:lang w:eastAsia="tr-TR"/>
              </w:rPr>
              <w:t>Konya Gençlik Hizmetleri ve Spor İl Müdürlüğü</w:t>
            </w:r>
          </w:p>
        </w:tc>
      </w:tr>
      <w:tr w:rsidR="00363B73" w:rsidTr="00363B73">
        <w:trPr>
          <w:trHeight w:val="284"/>
        </w:trPr>
        <w:tc>
          <w:tcPr>
            <w:tcW w:w="246" w:type="pct"/>
            <w:shd w:val="clear" w:color="000000" w:fill="FFFFFF"/>
            <w:noWrap/>
            <w:vAlign w:val="center"/>
          </w:tcPr>
          <w:p w:rsidR="00363B73" w:rsidRDefault="00363B73" w:rsidP="00ED1CF8">
            <w:pPr>
              <w:spacing w:before="120" w:after="120" w:line="240" w:lineRule="auto"/>
              <w:rPr>
                <w:rFonts w:ascii="OLHEDA+Montserrat-Regular" w:eastAsia="Times New Roman" w:hAnsi="OLHEDA+Montserrat-Regular" w:cs="Calibri"/>
                <w:sz w:val="14"/>
                <w:szCs w:val="18"/>
                <w:lang w:eastAsia="tr-TR"/>
              </w:rPr>
            </w:pPr>
            <w:r>
              <w:rPr>
                <w:rFonts w:ascii="OLHEDA+Montserrat-Regular" w:eastAsia="Times New Roman" w:hAnsi="OLHEDA+Montserrat-Regular" w:cs="Calibri"/>
                <w:sz w:val="14"/>
                <w:szCs w:val="18"/>
                <w:lang w:eastAsia="tr-TR"/>
              </w:rPr>
              <w:t>4</w:t>
            </w:r>
          </w:p>
        </w:tc>
        <w:tc>
          <w:tcPr>
            <w:tcW w:w="1176" w:type="pct"/>
            <w:shd w:val="clear" w:color="000000" w:fill="FFFFFF"/>
            <w:vAlign w:val="center"/>
          </w:tcPr>
          <w:p w:rsidR="00363B73" w:rsidRPr="0002503A" w:rsidRDefault="00363B73" w:rsidP="00ED1CF8">
            <w:pPr>
              <w:spacing w:before="120" w:after="120" w:line="240" w:lineRule="auto"/>
              <w:rPr>
                <w:rFonts w:ascii="OLHEDA+Montserrat-Regular" w:eastAsia="Times New Roman" w:hAnsi="OLHEDA+Montserrat-Regular" w:cs="Calibri"/>
                <w:sz w:val="14"/>
                <w:szCs w:val="18"/>
                <w:lang w:eastAsia="tr-TR"/>
              </w:rPr>
            </w:pPr>
            <w:r>
              <w:rPr>
                <w:rFonts w:ascii="OLHEDA+Montserrat-Regular" w:eastAsia="Times New Roman" w:hAnsi="OLHEDA+Montserrat-Regular" w:cs="Calibri"/>
                <w:sz w:val="14"/>
                <w:szCs w:val="18"/>
                <w:lang w:eastAsia="tr-TR"/>
              </w:rPr>
              <w:t>TR52/25/TD-SKG/0006</w:t>
            </w:r>
          </w:p>
        </w:tc>
        <w:tc>
          <w:tcPr>
            <w:tcW w:w="2218" w:type="pct"/>
            <w:shd w:val="clear" w:color="000000" w:fill="FFFFFF"/>
            <w:vAlign w:val="center"/>
          </w:tcPr>
          <w:p w:rsidR="00363B73" w:rsidRPr="0002503A" w:rsidRDefault="00363B73" w:rsidP="00ED1CF8">
            <w:pPr>
              <w:spacing w:before="120" w:after="120" w:line="240" w:lineRule="auto"/>
              <w:rPr>
                <w:rFonts w:ascii="OLHEDA+Montserrat-Regular" w:eastAsia="Times New Roman" w:hAnsi="OLHEDA+Montserrat-Regular" w:cs="Calibri"/>
                <w:sz w:val="14"/>
                <w:szCs w:val="18"/>
                <w:lang w:eastAsia="tr-TR"/>
              </w:rPr>
            </w:pPr>
            <w:r w:rsidRPr="00363B73">
              <w:rPr>
                <w:rFonts w:ascii="OLHEDA+Montserrat-Regular" w:eastAsia="Times New Roman" w:hAnsi="OLHEDA+Montserrat-Regular" w:cs="Calibri"/>
                <w:sz w:val="14"/>
                <w:szCs w:val="18"/>
                <w:lang w:eastAsia="tr-TR"/>
              </w:rPr>
              <w:t>Innopark TGB bölgesinde elektronik kart üreten firmamız için PCB prototipleme ve EMC LVD EMI ESD vb. test teknik desteği</w:t>
            </w:r>
          </w:p>
        </w:tc>
        <w:tc>
          <w:tcPr>
            <w:tcW w:w="1360" w:type="pct"/>
            <w:shd w:val="clear" w:color="000000" w:fill="FFFFFF"/>
            <w:vAlign w:val="center"/>
          </w:tcPr>
          <w:p w:rsidR="00363B73" w:rsidRPr="00363B73" w:rsidRDefault="00363B73" w:rsidP="00ED1CF8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363B73">
              <w:rPr>
                <w:rFonts w:ascii="OLHEDA+Montserrat-Regular" w:eastAsia="Times New Roman" w:hAnsi="OLHEDA+Montserrat-Regular" w:cs="Calibri"/>
                <w:color w:val="000000"/>
                <w:sz w:val="14"/>
                <w:szCs w:val="18"/>
                <w:lang w:eastAsia="tr-TR"/>
              </w:rPr>
              <w:t>Ch</w:t>
            </w:r>
            <w:r w:rsidRPr="00363B73">
              <w:rPr>
                <w:rFonts w:ascii="OLHEDA+Montserrat-Regular" w:eastAsia="Times New Roman" w:hAnsi="OLHEDA+Montserrat-Regular" w:cs="Calibri" w:hint="eastAsia"/>
                <w:color w:val="000000"/>
                <w:sz w:val="14"/>
                <w:szCs w:val="18"/>
                <w:lang w:eastAsia="tr-TR"/>
              </w:rPr>
              <w:t>ı</w:t>
            </w:r>
            <w:r w:rsidRPr="00363B73">
              <w:rPr>
                <w:rFonts w:ascii="OLHEDA+Montserrat-Regular" w:eastAsia="Times New Roman" w:hAnsi="OLHEDA+Montserrat-Regular" w:cs="Calibri"/>
                <w:color w:val="000000"/>
                <w:sz w:val="14"/>
                <w:szCs w:val="18"/>
                <w:lang w:eastAsia="tr-TR"/>
              </w:rPr>
              <w:t>pkon Elektronik Yaz</w:t>
            </w:r>
            <w:r w:rsidRPr="00363B73">
              <w:rPr>
                <w:rFonts w:ascii="OLHEDA+Montserrat-Regular" w:eastAsia="Times New Roman" w:hAnsi="OLHEDA+Montserrat-Regular" w:cs="Calibri" w:hint="eastAsia"/>
                <w:color w:val="000000"/>
                <w:sz w:val="14"/>
                <w:szCs w:val="18"/>
                <w:lang w:eastAsia="tr-TR"/>
              </w:rPr>
              <w:t>ı</w:t>
            </w:r>
            <w:r w:rsidRPr="00363B73">
              <w:rPr>
                <w:rFonts w:ascii="OLHEDA+Montserrat-Regular" w:eastAsia="Times New Roman" w:hAnsi="OLHEDA+Montserrat-Regular" w:cs="Calibri"/>
                <w:color w:val="000000"/>
                <w:sz w:val="14"/>
                <w:szCs w:val="18"/>
                <w:lang w:eastAsia="tr-TR"/>
              </w:rPr>
              <w:t>l</w:t>
            </w:r>
            <w:r w:rsidRPr="00363B73">
              <w:rPr>
                <w:rFonts w:ascii="OLHEDA+Montserrat-Regular" w:eastAsia="Times New Roman" w:hAnsi="OLHEDA+Montserrat-Regular" w:cs="Calibri" w:hint="eastAsia"/>
                <w:color w:val="000000"/>
                <w:sz w:val="14"/>
                <w:szCs w:val="18"/>
                <w:lang w:eastAsia="tr-TR"/>
              </w:rPr>
              <w:t>ı</w:t>
            </w:r>
            <w:r w:rsidRPr="00363B73">
              <w:rPr>
                <w:rFonts w:ascii="OLHEDA+Montserrat-Regular" w:eastAsia="Times New Roman" w:hAnsi="OLHEDA+Montserrat-Regular" w:cs="Calibri"/>
                <w:color w:val="000000"/>
                <w:sz w:val="14"/>
                <w:szCs w:val="18"/>
                <w:lang w:eastAsia="tr-TR"/>
              </w:rPr>
              <w:t xml:space="preserve">m Otomasyon Limited </w:t>
            </w:r>
            <w:r w:rsidRPr="00363B73">
              <w:rPr>
                <w:rFonts w:ascii="OLHEDA+Montserrat-Regular" w:eastAsia="Times New Roman" w:hAnsi="OLHEDA+Montserrat-Regular" w:cs="Calibri" w:hint="eastAsia"/>
                <w:color w:val="000000"/>
                <w:sz w:val="14"/>
                <w:szCs w:val="18"/>
                <w:lang w:eastAsia="tr-TR"/>
              </w:rPr>
              <w:t>Ş</w:t>
            </w:r>
            <w:r w:rsidRPr="00363B73">
              <w:rPr>
                <w:rFonts w:ascii="OLHEDA+Montserrat-Regular" w:eastAsia="Times New Roman" w:hAnsi="OLHEDA+Montserrat-Regular" w:cs="Calibri"/>
                <w:color w:val="000000"/>
                <w:sz w:val="14"/>
                <w:szCs w:val="18"/>
                <w:lang w:eastAsia="tr-TR"/>
              </w:rPr>
              <w:t>irketi</w:t>
            </w:r>
          </w:p>
        </w:tc>
      </w:tr>
      <w:tr w:rsidR="00363B73" w:rsidTr="00363B73">
        <w:trPr>
          <w:trHeight w:val="284"/>
        </w:trPr>
        <w:tc>
          <w:tcPr>
            <w:tcW w:w="246" w:type="pct"/>
            <w:shd w:val="clear" w:color="000000" w:fill="FFFFFF"/>
            <w:noWrap/>
            <w:vAlign w:val="center"/>
          </w:tcPr>
          <w:p w:rsidR="00363B73" w:rsidRDefault="00363B73" w:rsidP="00ED1CF8">
            <w:pPr>
              <w:spacing w:before="120" w:after="120" w:line="240" w:lineRule="auto"/>
              <w:rPr>
                <w:rFonts w:ascii="OLHEDA+Montserrat-Regular" w:eastAsia="Times New Roman" w:hAnsi="OLHEDA+Montserrat-Regular" w:cs="Calibri"/>
                <w:sz w:val="14"/>
                <w:szCs w:val="18"/>
                <w:lang w:eastAsia="tr-TR"/>
              </w:rPr>
            </w:pPr>
            <w:r>
              <w:rPr>
                <w:rFonts w:ascii="OLHEDA+Montserrat-Regular" w:eastAsia="Times New Roman" w:hAnsi="OLHEDA+Montserrat-Regular" w:cs="Calibri"/>
                <w:sz w:val="14"/>
                <w:szCs w:val="18"/>
                <w:lang w:eastAsia="tr-TR"/>
              </w:rPr>
              <w:t>5</w:t>
            </w:r>
          </w:p>
        </w:tc>
        <w:tc>
          <w:tcPr>
            <w:tcW w:w="1176" w:type="pct"/>
            <w:shd w:val="clear" w:color="000000" w:fill="FFFFFF"/>
            <w:vAlign w:val="center"/>
          </w:tcPr>
          <w:p w:rsidR="00363B73" w:rsidRPr="0002503A" w:rsidRDefault="00363B73" w:rsidP="00ED1CF8">
            <w:pPr>
              <w:spacing w:before="120" w:after="120" w:line="240" w:lineRule="auto"/>
              <w:rPr>
                <w:rFonts w:ascii="OLHEDA+Montserrat-Regular" w:eastAsia="Times New Roman" w:hAnsi="OLHEDA+Montserrat-Regular" w:cs="Calibri"/>
                <w:sz w:val="14"/>
                <w:szCs w:val="18"/>
                <w:lang w:eastAsia="tr-TR"/>
              </w:rPr>
            </w:pPr>
            <w:r>
              <w:rPr>
                <w:rFonts w:ascii="OLHEDA+Montserrat-Regular" w:eastAsia="Times New Roman" w:hAnsi="OLHEDA+Montserrat-Regular" w:cs="Calibri"/>
                <w:sz w:val="14"/>
                <w:szCs w:val="18"/>
                <w:lang w:eastAsia="tr-TR"/>
              </w:rPr>
              <w:t>TR52/25/TD-SKG/0007</w:t>
            </w:r>
          </w:p>
        </w:tc>
        <w:tc>
          <w:tcPr>
            <w:tcW w:w="2218" w:type="pct"/>
            <w:shd w:val="clear" w:color="000000" w:fill="FFFFFF"/>
            <w:vAlign w:val="center"/>
          </w:tcPr>
          <w:p w:rsidR="00363B73" w:rsidRPr="0002503A" w:rsidRDefault="00363B73" w:rsidP="00ED1CF8">
            <w:pPr>
              <w:spacing w:before="120" w:after="120" w:line="240" w:lineRule="auto"/>
              <w:rPr>
                <w:rFonts w:ascii="OLHEDA+Montserrat-Regular" w:eastAsia="Times New Roman" w:hAnsi="OLHEDA+Montserrat-Regular" w:cs="Calibri"/>
                <w:sz w:val="14"/>
                <w:szCs w:val="18"/>
                <w:lang w:eastAsia="tr-TR"/>
              </w:rPr>
            </w:pPr>
            <w:r w:rsidRPr="00363B73">
              <w:rPr>
                <w:rFonts w:ascii="OLHEDA+Montserrat-Regular" w:eastAsia="Times New Roman" w:hAnsi="OLHEDA+Montserrat-Regular" w:cs="Calibri"/>
                <w:sz w:val="14"/>
                <w:szCs w:val="18"/>
                <w:lang w:eastAsia="tr-TR"/>
              </w:rPr>
              <w:t xml:space="preserve">Akıllı Tarım Sistemlerinin Ticarileşmesine Yönelik Teknik Danışmanlık ve </w:t>
            </w:r>
            <w:r w:rsidRPr="00363B73">
              <w:rPr>
                <w:rFonts w:ascii="Cambria" w:eastAsia="Times New Roman" w:hAnsi="Cambria" w:cs="Cambria"/>
                <w:sz w:val="14"/>
                <w:szCs w:val="18"/>
                <w:lang w:eastAsia="tr-TR"/>
              </w:rPr>
              <w:t>Ü</w:t>
            </w:r>
            <w:r w:rsidRPr="00363B73">
              <w:rPr>
                <w:rFonts w:ascii="OLHEDA+Montserrat-Regular" w:eastAsia="Times New Roman" w:hAnsi="OLHEDA+Montserrat-Regular" w:cs="Calibri"/>
                <w:sz w:val="14"/>
                <w:szCs w:val="18"/>
                <w:lang w:eastAsia="tr-TR"/>
              </w:rPr>
              <w:t>r</w:t>
            </w:r>
            <w:r w:rsidRPr="00363B73">
              <w:rPr>
                <w:rFonts w:ascii="OLHEDA+Montserrat-Regular" w:eastAsia="Times New Roman" w:hAnsi="OLHEDA+Montserrat-Regular" w:cs="OLHEDA+Montserrat-Regular"/>
                <w:sz w:val="14"/>
                <w:szCs w:val="18"/>
                <w:lang w:eastAsia="tr-TR"/>
              </w:rPr>
              <w:t>ü</w:t>
            </w:r>
            <w:r w:rsidRPr="00363B73">
              <w:rPr>
                <w:rFonts w:ascii="OLHEDA+Montserrat-Regular" w:eastAsia="Times New Roman" w:hAnsi="OLHEDA+Montserrat-Regular" w:cs="Calibri"/>
                <w:sz w:val="14"/>
                <w:szCs w:val="18"/>
                <w:lang w:eastAsia="tr-TR"/>
              </w:rPr>
              <w:t>n Geli</w:t>
            </w:r>
            <w:r w:rsidRPr="00363B73">
              <w:rPr>
                <w:rFonts w:ascii="OLHEDA+Montserrat-Regular" w:eastAsia="Times New Roman" w:hAnsi="OLHEDA+Montserrat-Regular" w:cs="OLHEDA+Montserrat-Regular"/>
                <w:sz w:val="14"/>
                <w:szCs w:val="18"/>
                <w:lang w:eastAsia="tr-TR"/>
              </w:rPr>
              <w:t>ş</w:t>
            </w:r>
            <w:r w:rsidRPr="00363B73">
              <w:rPr>
                <w:rFonts w:ascii="OLHEDA+Montserrat-Regular" w:eastAsia="Times New Roman" w:hAnsi="OLHEDA+Montserrat-Regular" w:cs="Calibri"/>
                <w:sz w:val="14"/>
                <w:szCs w:val="18"/>
                <w:lang w:eastAsia="tr-TR"/>
              </w:rPr>
              <w:t>tirme Projesi</w:t>
            </w:r>
          </w:p>
        </w:tc>
        <w:tc>
          <w:tcPr>
            <w:tcW w:w="1360" w:type="pct"/>
            <w:shd w:val="clear" w:color="000000" w:fill="FFFFFF"/>
            <w:vAlign w:val="center"/>
          </w:tcPr>
          <w:p w:rsidR="00363B73" w:rsidRPr="0002503A" w:rsidRDefault="00363B73" w:rsidP="00ED1CF8">
            <w:pPr>
              <w:spacing w:before="120" w:after="120" w:line="240" w:lineRule="auto"/>
              <w:rPr>
                <w:rFonts w:ascii="OLHEDA+Montserrat-Regular" w:eastAsia="Times New Roman" w:hAnsi="OLHEDA+Montserrat-Regular" w:cs="Calibri"/>
                <w:color w:val="000000"/>
                <w:sz w:val="14"/>
                <w:szCs w:val="18"/>
                <w:lang w:eastAsia="tr-TR"/>
              </w:rPr>
            </w:pPr>
            <w:r w:rsidRPr="00363B73">
              <w:rPr>
                <w:rFonts w:ascii="OLHEDA+Montserrat-Regular" w:eastAsia="Times New Roman" w:hAnsi="OLHEDA+Montserrat-Regular" w:cs="Calibri"/>
                <w:color w:val="000000"/>
                <w:sz w:val="14"/>
                <w:szCs w:val="18"/>
                <w:lang w:eastAsia="tr-TR"/>
              </w:rPr>
              <w:t xml:space="preserve">Tarensa Makine Limited </w:t>
            </w:r>
            <w:r w:rsidRPr="00363B73">
              <w:rPr>
                <w:rFonts w:ascii="OLHEDA+Montserrat-Regular" w:eastAsia="Times New Roman" w:hAnsi="OLHEDA+Montserrat-Regular" w:cs="Calibri" w:hint="eastAsia"/>
                <w:color w:val="000000"/>
                <w:sz w:val="14"/>
                <w:szCs w:val="18"/>
                <w:lang w:eastAsia="tr-TR"/>
              </w:rPr>
              <w:t>Ş</w:t>
            </w:r>
            <w:r w:rsidRPr="00363B73">
              <w:rPr>
                <w:rFonts w:ascii="OLHEDA+Montserrat-Regular" w:eastAsia="Times New Roman" w:hAnsi="OLHEDA+Montserrat-Regular" w:cs="Calibri"/>
                <w:color w:val="000000"/>
                <w:sz w:val="14"/>
                <w:szCs w:val="18"/>
                <w:lang w:eastAsia="tr-TR"/>
              </w:rPr>
              <w:t>irketi</w:t>
            </w:r>
          </w:p>
        </w:tc>
      </w:tr>
    </w:tbl>
    <w:p w:rsidR="00FD0BE7" w:rsidRDefault="00FD0BE7">
      <w:pPr>
        <w:rPr>
          <w:sz w:val="16"/>
        </w:rPr>
      </w:pPr>
    </w:p>
    <w:p w:rsidR="00FD0BE7" w:rsidRDefault="00075BD1">
      <w:pPr>
        <w:jc w:val="center"/>
        <w:rPr>
          <w:rFonts w:ascii="OLHEDA+Montserrat-SemiBold" w:hAnsi="OLHEDA+Montserrat-SemiBold"/>
          <w:b/>
          <w:sz w:val="22"/>
        </w:rPr>
      </w:pPr>
      <w:r>
        <w:rPr>
          <w:rFonts w:ascii="OLHEDA+Montserrat-SemiBold" w:hAnsi="OLHEDA+Montserrat-SemiBold"/>
          <w:b/>
          <w:sz w:val="22"/>
        </w:rPr>
        <w:t>SÖZLEŞME İMZALANMASI AŞAMASINDA HAZIR BULUNDURULMASI GEREKEN BELGELER</w:t>
      </w:r>
    </w:p>
    <w:p w:rsidR="00FD0BE7" w:rsidRDefault="00075BD1">
      <w:pPr>
        <w:spacing w:before="120" w:after="120" w:line="240" w:lineRule="exact"/>
        <w:jc w:val="both"/>
        <w:rPr>
          <w:rFonts w:ascii="OLHEDA+Montserrat-SemiBold" w:hAnsi="OLHEDA+Montserrat-SemiBold" w:cs="Times New Roman"/>
          <w:b/>
          <w:bCs/>
          <w:color w:val="000000" w:themeColor="text1"/>
          <w:sz w:val="20"/>
          <w:szCs w:val="26"/>
        </w:rPr>
      </w:pPr>
      <w:r>
        <w:rPr>
          <w:rFonts w:ascii="OLHEDA+Montserrat-SemiBold" w:hAnsi="OLHEDA+Montserrat-SemiBold" w:cs="Times New Roman"/>
          <w:b/>
          <w:bCs/>
          <w:color w:val="000000" w:themeColor="text1"/>
          <w:sz w:val="20"/>
          <w:szCs w:val="26"/>
        </w:rPr>
        <w:t>Yararlanıcı:</w:t>
      </w:r>
    </w:p>
    <w:p w:rsidR="00FD0BE7" w:rsidRDefault="00075BD1">
      <w:pPr>
        <w:pStyle w:val="ListeParagraf"/>
        <w:numPr>
          <w:ilvl w:val="0"/>
          <w:numId w:val="2"/>
        </w:numPr>
        <w:spacing w:before="120" w:after="120" w:line="240" w:lineRule="exact"/>
        <w:jc w:val="both"/>
        <w:rPr>
          <w:rFonts w:ascii="OLHEDA+Montserrat-Regular" w:hAnsi="OLHEDA+Montserrat-Regular" w:cs="Times New Roman"/>
          <w:szCs w:val="26"/>
        </w:rPr>
      </w:pPr>
      <w:r>
        <w:rPr>
          <w:rFonts w:ascii="OLHEDA+Montserrat-Regular" w:hAnsi="OLHEDA+Montserrat-Regular" w:cs="Times New Roman"/>
          <w:szCs w:val="26"/>
        </w:rPr>
        <w:t>Başvuru Aşamasında KAYS’a yüklenen tüm belgelerin orijinalleri;</w:t>
      </w:r>
    </w:p>
    <w:p w:rsidR="00FD0BE7" w:rsidRDefault="00075BD1">
      <w:pPr>
        <w:pStyle w:val="ListeParagraf"/>
        <w:numPr>
          <w:ilvl w:val="0"/>
          <w:numId w:val="2"/>
        </w:numPr>
        <w:spacing w:before="120" w:after="120" w:line="240" w:lineRule="exact"/>
        <w:jc w:val="both"/>
        <w:rPr>
          <w:rFonts w:ascii="OLHEDA+Montserrat-Regular" w:hAnsi="OLHEDA+Montserrat-Regular" w:cs="Times New Roman"/>
          <w:szCs w:val="26"/>
        </w:rPr>
      </w:pPr>
      <w:r>
        <w:rPr>
          <w:rFonts w:ascii="OLHEDA+Montserrat-Regular" w:hAnsi="OLHEDA+Montserrat-Regular" w:cs="Times New Roman"/>
          <w:szCs w:val="26"/>
        </w:rPr>
        <w:t>Başvuru Formu            (“</w:t>
      </w:r>
      <w:r>
        <w:rPr>
          <w:rFonts w:ascii="OLHEDA+Montserrat-Regular" w:hAnsi="OLHEDA+Montserrat-Regular" w:cs="Times New Roman"/>
          <w:i/>
          <w:szCs w:val="26"/>
        </w:rPr>
        <w:t>Başvuru Sahibi Beyanı” bölümü ıslak imzalı ve kaşeli olarak</w:t>
      </w:r>
      <w:r>
        <w:rPr>
          <w:rFonts w:ascii="OLHEDA+Montserrat-Regular" w:hAnsi="OLHEDA+Montserrat-Regular" w:cs="Times New Roman"/>
          <w:szCs w:val="26"/>
        </w:rPr>
        <w:t>)</w:t>
      </w:r>
    </w:p>
    <w:p w:rsidR="00FD0BE7" w:rsidRDefault="00075BD1">
      <w:pPr>
        <w:pStyle w:val="ListeParagraf"/>
        <w:numPr>
          <w:ilvl w:val="0"/>
          <w:numId w:val="2"/>
        </w:numPr>
        <w:spacing w:before="120" w:after="120" w:line="240" w:lineRule="exact"/>
        <w:jc w:val="both"/>
        <w:rPr>
          <w:rFonts w:ascii="OLHEDA+Montserrat-Regular" w:hAnsi="OLHEDA+Montserrat-Regular" w:cs="Times New Roman"/>
          <w:szCs w:val="26"/>
        </w:rPr>
      </w:pPr>
      <w:r>
        <w:rPr>
          <w:rFonts w:ascii="OLHEDA+Montserrat-Regular" w:hAnsi="OLHEDA+Montserrat-Regular" w:cs="Times New Roman"/>
          <w:szCs w:val="26"/>
        </w:rPr>
        <w:t>Taahhütname              (</w:t>
      </w:r>
      <w:r>
        <w:rPr>
          <w:rFonts w:ascii="OLHEDA+Montserrat-Regular" w:hAnsi="OLHEDA+Montserrat-Regular" w:cs="Times New Roman"/>
          <w:i/>
          <w:szCs w:val="26"/>
        </w:rPr>
        <w:t>Islak imzalı olarak</w:t>
      </w:r>
      <w:r>
        <w:rPr>
          <w:rFonts w:ascii="OLHEDA+Montserrat-Regular" w:hAnsi="OLHEDA+Montserrat-Regular" w:cs="Times New Roman"/>
          <w:szCs w:val="26"/>
        </w:rPr>
        <w:t xml:space="preserve">)  </w:t>
      </w:r>
    </w:p>
    <w:p w:rsidR="00363B73" w:rsidRPr="00D74211" w:rsidRDefault="004478F5" w:rsidP="00D74211">
      <w:pPr>
        <w:pStyle w:val="ListeParagraf"/>
        <w:numPr>
          <w:ilvl w:val="0"/>
          <w:numId w:val="2"/>
        </w:numPr>
        <w:spacing w:before="120" w:after="120" w:line="240" w:lineRule="exact"/>
        <w:rPr>
          <w:rFonts w:ascii="OLHEDA+Montserrat-Regular" w:hAnsi="OLHEDA+Montserrat-Regular" w:cs="Times New Roman"/>
          <w:szCs w:val="26"/>
        </w:rPr>
      </w:pPr>
      <w:r>
        <w:rPr>
          <w:rFonts w:ascii="OLHEDA+Montserrat-Regular" w:hAnsi="OLHEDA+Montserrat-Regular" w:cs="Times New Roman"/>
          <w:szCs w:val="26"/>
        </w:rPr>
        <w:t xml:space="preserve">Kimlik Beyan </w:t>
      </w:r>
      <w:r w:rsidR="0093677D">
        <w:rPr>
          <w:rFonts w:ascii="OLHEDA+Montserrat-Regular" w:hAnsi="OLHEDA+Montserrat-Regular" w:cs="Times New Roman"/>
          <w:szCs w:val="26"/>
        </w:rPr>
        <w:t>Formu</w:t>
      </w:r>
      <w:r w:rsidR="002805E5">
        <w:rPr>
          <w:rFonts w:ascii="OLHEDA+Montserrat-Regular" w:hAnsi="OLHEDA+Montserrat-Regular" w:cs="Times New Roman"/>
          <w:szCs w:val="26"/>
        </w:rPr>
        <w:t xml:space="preserve"> (İlan ekindedir)</w:t>
      </w:r>
      <w:bookmarkStart w:id="0" w:name="_GoBack"/>
      <w:bookmarkEnd w:id="0"/>
    </w:p>
    <w:p w:rsidR="00FD0BE7" w:rsidRDefault="00075BD1">
      <w:pPr>
        <w:spacing w:before="120" w:after="120" w:line="240" w:lineRule="exact"/>
        <w:jc w:val="both"/>
        <w:rPr>
          <w:rFonts w:ascii="OLHEDA+Montserrat-SemiBold" w:hAnsi="OLHEDA+Montserrat-SemiBold" w:cs="Times New Roman"/>
          <w:b/>
          <w:bCs/>
          <w:color w:val="000000" w:themeColor="text1"/>
          <w:sz w:val="20"/>
          <w:szCs w:val="26"/>
        </w:rPr>
      </w:pPr>
      <w:r>
        <w:rPr>
          <w:rFonts w:ascii="OLHEDA+Montserrat-SemiBold" w:hAnsi="OLHEDA+Montserrat-SemiBold" w:cs="Times New Roman"/>
          <w:b/>
          <w:bCs/>
          <w:color w:val="000000" w:themeColor="text1"/>
          <w:sz w:val="20"/>
          <w:szCs w:val="26"/>
        </w:rPr>
        <w:t>Yüklenici:</w:t>
      </w:r>
    </w:p>
    <w:p w:rsidR="00FD0BE7" w:rsidRDefault="00075BD1">
      <w:pPr>
        <w:pStyle w:val="ListeParagraf"/>
        <w:numPr>
          <w:ilvl w:val="0"/>
          <w:numId w:val="3"/>
        </w:numPr>
        <w:spacing w:before="120" w:after="120" w:line="240" w:lineRule="exact"/>
        <w:jc w:val="both"/>
        <w:rPr>
          <w:rFonts w:ascii="OLHEDA+Montserrat-Regular" w:hAnsi="OLHEDA+Montserrat-Regular" w:cs="Times New Roman"/>
          <w:szCs w:val="26"/>
        </w:rPr>
      </w:pPr>
      <w:r>
        <w:rPr>
          <w:rFonts w:ascii="OLHEDA+Montserrat-Regular" w:hAnsi="OLHEDA+Montserrat-Regular" w:cs="Times New Roman"/>
          <w:szCs w:val="26"/>
        </w:rPr>
        <w:t>Noter Tasdikli İmza Sirküleri</w:t>
      </w:r>
    </w:p>
    <w:p w:rsidR="007B2B52" w:rsidRDefault="00075BD1" w:rsidP="007B2B52">
      <w:pPr>
        <w:pStyle w:val="ListeParagraf"/>
        <w:numPr>
          <w:ilvl w:val="0"/>
          <w:numId w:val="3"/>
        </w:numPr>
        <w:spacing w:before="120" w:after="120" w:line="240" w:lineRule="exact"/>
        <w:jc w:val="both"/>
        <w:rPr>
          <w:rFonts w:ascii="OLHEDA+Montserrat-Regular" w:hAnsi="OLHEDA+Montserrat-Regular" w:cs="Times New Roman"/>
          <w:szCs w:val="26"/>
        </w:rPr>
      </w:pPr>
      <w:r>
        <w:rPr>
          <w:rFonts w:ascii="OLHEDA+Montserrat-Regular" w:hAnsi="OLHEDA+Montserrat-Regular" w:cs="Times New Roman"/>
          <w:szCs w:val="26"/>
        </w:rPr>
        <w:t>Ticaret Sicil Gazetesi Örneği</w:t>
      </w:r>
    </w:p>
    <w:p w:rsidR="007B2B52" w:rsidRDefault="00075BD1" w:rsidP="007B2B52">
      <w:pPr>
        <w:pStyle w:val="ListeParagraf"/>
        <w:numPr>
          <w:ilvl w:val="0"/>
          <w:numId w:val="3"/>
        </w:numPr>
        <w:spacing w:before="120" w:after="120" w:line="240" w:lineRule="exact"/>
        <w:jc w:val="both"/>
        <w:rPr>
          <w:rFonts w:ascii="OLHEDA+Montserrat-Regular" w:hAnsi="OLHEDA+Montserrat-Regular" w:cs="Times New Roman"/>
          <w:szCs w:val="26"/>
        </w:rPr>
      </w:pPr>
      <w:r w:rsidRPr="007B2B52">
        <w:rPr>
          <w:rFonts w:ascii="OLHEDA+Montserrat-Regular" w:hAnsi="OLHEDA+Montserrat-Regular" w:cs="Times New Roman"/>
          <w:szCs w:val="26"/>
        </w:rPr>
        <w:t xml:space="preserve">Kimlik Beyan </w:t>
      </w:r>
      <w:r w:rsidR="007B2B52" w:rsidRPr="007B2B52">
        <w:rPr>
          <w:rFonts w:ascii="OLHEDA+Montserrat-Regular" w:hAnsi="OLHEDA+Montserrat-Regular" w:cs="Times New Roman"/>
          <w:szCs w:val="26"/>
        </w:rPr>
        <w:t>Formu:</w:t>
      </w:r>
      <w:r w:rsidR="004478F5" w:rsidRPr="007B2B52">
        <w:rPr>
          <w:rFonts w:ascii="OLHEDA+Montserrat-Regular" w:hAnsi="OLHEDA+Montserrat-Regular" w:cs="Times New Roman"/>
          <w:szCs w:val="26"/>
        </w:rPr>
        <w:t xml:space="preserve"> </w:t>
      </w:r>
      <w:r w:rsidR="002805E5">
        <w:rPr>
          <w:rFonts w:ascii="OLHEDA+Montserrat-Regular" w:hAnsi="OLHEDA+Montserrat-Regular" w:cs="Times New Roman"/>
          <w:szCs w:val="26"/>
        </w:rPr>
        <w:t>(İlan ekindedir)</w:t>
      </w:r>
    </w:p>
    <w:p w:rsidR="007B2B52" w:rsidRDefault="007B2B52" w:rsidP="007B2B52">
      <w:pPr>
        <w:pStyle w:val="ListeParagraf"/>
        <w:numPr>
          <w:ilvl w:val="0"/>
          <w:numId w:val="3"/>
        </w:numPr>
        <w:spacing w:before="120" w:after="120" w:line="240" w:lineRule="exact"/>
        <w:jc w:val="both"/>
        <w:rPr>
          <w:rFonts w:ascii="OLHEDA+Montserrat-Regular" w:hAnsi="OLHEDA+Montserrat-Regular" w:cs="Times New Roman"/>
          <w:szCs w:val="26"/>
        </w:rPr>
      </w:pPr>
      <w:r>
        <w:rPr>
          <w:rFonts w:ascii="OLHEDA+Montserrat-Regular" w:hAnsi="OLHEDA+Montserrat-Regular" w:cs="Times New Roman"/>
          <w:szCs w:val="26"/>
        </w:rPr>
        <w:t>Vergi ve SGK Borcu yoktur yazıları (</w:t>
      </w:r>
      <w:r>
        <w:rPr>
          <w:rFonts w:ascii="OLHEDA+Montserrat-Regular" w:hAnsi="OLHEDA+Montserrat-Regular" w:cs="Times New Roman"/>
          <w:i/>
          <w:szCs w:val="26"/>
        </w:rPr>
        <w:t>yapılandırılmış borçlar hariç olmak üzere hem sözleşme hem de ödeme aşamasında istenmektedir)</w:t>
      </w:r>
    </w:p>
    <w:p w:rsidR="007B2B52" w:rsidRPr="007C3496" w:rsidRDefault="007B2B52" w:rsidP="007B2B52">
      <w:pPr>
        <w:pStyle w:val="ListeParagraf"/>
        <w:numPr>
          <w:ilvl w:val="0"/>
          <w:numId w:val="3"/>
        </w:numPr>
        <w:spacing w:before="120" w:after="120" w:line="240" w:lineRule="exact"/>
        <w:jc w:val="both"/>
        <w:rPr>
          <w:rFonts w:ascii="OLHEDA+Montserrat-Regular" w:hAnsi="OLHEDA+Montserrat-Regular" w:cs="Times New Roman"/>
          <w:i/>
          <w:szCs w:val="26"/>
        </w:rPr>
      </w:pPr>
      <w:r w:rsidRPr="007C3496">
        <w:rPr>
          <w:rFonts w:ascii="OLHEDA+Montserrat-Regular" w:hAnsi="OLHEDA+Montserrat-Regular" w:cs="Times New Roman"/>
          <w:szCs w:val="26"/>
        </w:rPr>
        <w:t xml:space="preserve">Damga Vergisi:  </w:t>
      </w:r>
      <w:r w:rsidRPr="007C3496">
        <w:rPr>
          <w:rFonts w:ascii="OLHEDA+Montserrat-Regular" w:hAnsi="OLHEDA+Montserrat-Regular" w:cs="Times New Roman"/>
          <w:i/>
          <w:szCs w:val="26"/>
        </w:rPr>
        <w:t>Sözleşme Tutarının binde 9,48'inin yatırıldığını gösterir belge</w:t>
      </w:r>
    </w:p>
    <w:p w:rsidR="00FD0BE7" w:rsidRDefault="00075BD1">
      <w:pPr>
        <w:spacing w:before="120" w:after="120" w:line="240" w:lineRule="exact"/>
        <w:rPr>
          <w:rFonts w:ascii="OLHEDA+Montserrat-SemiBold" w:hAnsi="OLHEDA+Montserrat-SemiBold" w:cs="Times New Roman"/>
          <w:b/>
          <w:bCs/>
          <w:color w:val="000000" w:themeColor="text1"/>
          <w:sz w:val="20"/>
          <w:szCs w:val="26"/>
        </w:rPr>
      </w:pPr>
      <w:r>
        <w:rPr>
          <w:rFonts w:ascii="OLHEDA+Montserrat-SemiBold" w:hAnsi="OLHEDA+Montserrat-SemiBold" w:cs="Times New Roman"/>
          <w:b/>
          <w:bCs/>
          <w:color w:val="000000" w:themeColor="text1"/>
          <w:sz w:val="20"/>
          <w:szCs w:val="26"/>
        </w:rPr>
        <w:t>Önemli Notlar:</w:t>
      </w:r>
    </w:p>
    <w:p w:rsidR="00363B73" w:rsidRDefault="00075BD1">
      <w:pPr>
        <w:pStyle w:val="ListeParagraf"/>
        <w:numPr>
          <w:ilvl w:val="0"/>
          <w:numId w:val="4"/>
        </w:numPr>
        <w:spacing w:before="120" w:after="120" w:line="240" w:lineRule="exact"/>
        <w:jc w:val="both"/>
        <w:rPr>
          <w:rFonts w:ascii="OLHEDA+Montserrat-Regular" w:hAnsi="OLHEDA+Montserrat-Regular" w:cs="Times New Roman"/>
          <w:szCs w:val="26"/>
        </w:rPr>
      </w:pPr>
      <w:r>
        <w:rPr>
          <w:rFonts w:ascii="OLHEDA+Montserrat-Regular" w:hAnsi="OLHEDA+Montserrat-Regular" w:cs="Times New Roman"/>
          <w:szCs w:val="26"/>
        </w:rPr>
        <w:t>Ajans ve Yararlanıcı ile Yüklenici arasında sözleşme imzalanabilmesi</w:t>
      </w:r>
      <w:r w:rsidR="00363B73">
        <w:rPr>
          <w:rFonts w:ascii="OLHEDA+Montserrat-Regular" w:hAnsi="OLHEDA+Montserrat-Regular" w:cs="Times New Roman"/>
          <w:szCs w:val="26"/>
        </w:rPr>
        <w:t xml:space="preserve"> için başvuru aşamasında KAYS’a</w:t>
      </w:r>
    </w:p>
    <w:p w:rsidR="00FD0BE7" w:rsidRDefault="00075BD1" w:rsidP="00363B73">
      <w:pPr>
        <w:pStyle w:val="ListeParagraf"/>
        <w:spacing w:before="120" w:after="120" w:line="240" w:lineRule="exact"/>
        <w:jc w:val="both"/>
        <w:rPr>
          <w:rFonts w:ascii="OLHEDA+Montserrat-Regular" w:hAnsi="OLHEDA+Montserrat-Regular" w:cs="Times New Roman"/>
          <w:szCs w:val="26"/>
        </w:rPr>
      </w:pPr>
      <w:r>
        <w:rPr>
          <w:rFonts w:ascii="OLHEDA+Montserrat-Regular" w:hAnsi="OLHEDA+Montserrat-Regular" w:cs="Times New Roman"/>
          <w:szCs w:val="26"/>
        </w:rPr>
        <w:t xml:space="preserve">yüklenen belgeler ile taahhütnamenin asılları imza aşamasında Ajansa getirilmesi gerekmektedir.   </w:t>
      </w:r>
    </w:p>
    <w:p w:rsidR="00FD0BE7" w:rsidRDefault="00075BD1">
      <w:pPr>
        <w:pStyle w:val="ListeParagraf"/>
        <w:tabs>
          <w:tab w:val="left" w:pos="1630"/>
        </w:tabs>
        <w:spacing w:before="120" w:after="120" w:line="240" w:lineRule="exact"/>
        <w:rPr>
          <w:rFonts w:ascii="OLHEDA+Montserrat-Regular" w:hAnsi="OLHEDA+Montserrat-Regular" w:cs="Times New Roman"/>
          <w:szCs w:val="26"/>
        </w:rPr>
      </w:pPr>
      <w:r>
        <w:rPr>
          <w:rFonts w:ascii="OLHEDA+Montserrat-Regular" w:hAnsi="OLHEDA+Montserrat-Regular" w:cs="Times New Roman"/>
          <w:szCs w:val="26"/>
        </w:rPr>
        <w:tab/>
      </w:r>
    </w:p>
    <w:p w:rsidR="002805E5" w:rsidRPr="00363B73" w:rsidRDefault="00075BD1" w:rsidP="002805E5">
      <w:pPr>
        <w:pStyle w:val="ListeParagraf"/>
        <w:numPr>
          <w:ilvl w:val="0"/>
          <w:numId w:val="4"/>
        </w:numPr>
        <w:spacing w:before="120" w:after="120" w:line="240" w:lineRule="exact"/>
        <w:jc w:val="both"/>
        <w:rPr>
          <w:rFonts w:ascii="OLHEDA+Montserrat-Regular" w:hAnsi="OLHEDA+Montserrat-Regular" w:cs="Times New Roman"/>
          <w:szCs w:val="26"/>
        </w:rPr>
      </w:pPr>
      <w:r>
        <w:rPr>
          <w:rFonts w:ascii="OLHEDA+Montserrat-Regular" w:hAnsi="OLHEDA+Montserrat-Regular" w:cs="Times New Roman"/>
          <w:szCs w:val="26"/>
        </w:rPr>
        <w:t>Yararlanıcılar ve yükleniciler kurum kaşelerini sözleşme aşamasında yanlarında getirmelidirler.</w:t>
      </w:r>
    </w:p>
    <w:p w:rsidR="002805E5" w:rsidRPr="002805E5" w:rsidRDefault="002805E5" w:rsidP="002805E5">
      <w:pPr>
        <w:spacing w:before="120" w:after="120" w:line="240" w:lineRule="exact"/>
        <w:jc w:val="both"/>
        <w:rPr>
          <w:rFonts w:ascii="OLHEDA+Montserrat-Regular" w:hAnsi="OLHEDA+Montserrat-Regular" w:cs="Times New Roman"/>
          <w:szCs w:val="26"/>
        </w:rPr>
      </w:pPr>
    </w:p>
    <w:sectPr w:rsidR="002805E5" w:rsidRPr="002805E5" w:rsidSect="007B2B52">
      <w:pgSz w:w="11906" w:h="16838" w:orient="landscape"/>
      <w:pgMar w:top="1417" w:right="991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FC5" w:rsidRDefault="00CD6FC5">
      <w:pPr>
        <w:spacing w:after="0" w:line="240" w:lineRule="auto"/>
      </w:pPr>
      <w:r>
        <w:separator/>
      </w:r>
    </w:p>
  </w:endnote>
  <w:endnote w:type="continuationSeparator" w:id="0">
    <w:p w:rsidR="00CD6FC5" w:rsidRDefault="00CD6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LHEDA+Montserrat-SemiBold">
    <w:panose1 w:val="02000703000000000000"/>
    <w:charset w:val="00"/>
    <w:family w:val="auto"/>
    <w:pitch w:val="variable"/>
    <w:sig w:usb0="80000007" w:usb1="00000000" w:usb2="00000000" w:usb3="00000000" w:csb0="00000001" w:csb1="00000000"/>
  </w:font>
  <w:font w:name="OLHEDA+Montserrat-Regular">
    <w:panose1 w:val="02000503000000000000"/>
    <w:charset w:val="00"/>
    <w:family w:val="auto"/>
    <w:pitch w:val="variable"/>
    <w:sig w:usb0="80000007" w:usb1="40002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FC5" w:rsidRDefault="00CD6FC5">
      <w:pPr>
        <w:spacing w:after="0" w:line="240" w:lineRule="auto"/>
      </w:pPr>
      <w:r>
        <w:separator/>
      </w:r>
    </w:p>
  </w:footnote>
  <w:footnote w:type="continuationSeparator" w:id="0">
    <w:p w:rsidR="00CD6FC5" w:rsidRDefault="00CD6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C0AC3"/>
    <w:multiLevelType w:val="multilevel"/>
    <w:tmpl w:val="064AA68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A2C7D"/>
    <w:multiLevelType w:val="multilevel"/>
    <w:tmpl w:val="0976344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F26ED"/>
    <w:multiLevelType w:val="multilevel"/>
    <w:tmpl w:val="2EF6F94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B1753"/>
    <w:multiLevelType w:val="multilevel"/>
    <w:tmpl w:val="FB4297B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E7"/>
    <w:rsid w:val="00005F7F"/>
    <w:rsid w:val="0002503A"/>
    <w:rsid w:val="00075BD1"/>
    <w:rsid w:val="000A74B9"/>
    <w:rsid w:val="0024444B"/>
    <w:rsid w:val="002805E5"/>
    <w:rsid w:val="002E18C3"/>
    <w:rsid w:val="00363B73"/>
    <w:rsid w:val="004478F5"/>
    <w:rsid w:val="0070371A"/>
    <w:rsid w:val="00707650"/>
    <w:rsid w:val="00742211"/>
    <w:rsid w:val="007B2B52"/>
    <w:rsid w:val="007C3496"/>
    <w:rsid w:val="00822736"/>
    <w:rsid w:val="0093677D"/>
    <w:rsid w:val="00AA330B"/>
    <w:rsid w:val="00CD0350"/>
    <w:rsid w:val="00CD6FC5"/>
    <w:rsid w:val="00D74211"/>
    <w:rsid w:val="00DF35A2"/>
    <w:rsid w:val="00ED1CF8"/>
    <w:rsid w:val="00FD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3EF1"/>
  <w15:docId w15:val="{4D401CF3-A802-4581-862F-6389B086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Verdana" w:hAnsi="Verdana"/>
      <w:sz w:val="18"/>
    </w:rPr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Pr>
      <w:rFonts w:ascii="Arial" w:eastAsia="Arial" w:hAnsi="Arial" w:cs="Arial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="Arial" w:eastAsia="Arial" w:hAnsi="Arial" w:cs="Arial"/>
      <w:sz w:val="34"/>
    </w:rPr>
  </w:style>
  <w:style w:type="character" w:customStyle="1" w:styleId="Balk3Char">
    <w:name w:val="Başlık 3 Char"/>
    <w:basedOn w:val="VarsaylanParagrafYazTipi"/>
    <w:link w:val="Balk3"/>
    <w:uiPriority w:val="9"/>
    <w:rPr>
      <w:rFonts w:ascii="Arial" w:eastAsia="Arial" w:hAnsi="Arial" w:cs="Arial"/>
      <w:sz w:val="30"/>
      <w:szCs w:val="30"/>
    </w:rPr>
  </w:style>
  <w:style w:type="character" w:customStyle="1" w:styleId="Balk4Char">
    <w:name w:val="Başlık 4 Char"/>
    <w:basedOn w:val="VarsaylanParagrafYazTipi"/>
    <w:link w:val="Bal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alk5Char">
    <w:name w:val="Başlık 5 Char"/>
    <w:basedOn w:val="VarsaylanParagrafYazTipi"/>
    <w:link w:val="Bal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alk8Char">
    <w:name w:val="Başlık 8 Char"/>
    <w:basedOn w:val="VarsaylanParagrafYazTipi"/>
    <w:link w:val="Bal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alk9Char">
    <w:name w:val="Başlık 9 Char"/>
    <w:basedOn w:val="VarsaylanParagrafYazTipi"/>
    <w:link w:val="Balk9"/>
    <w:uiPriority w:val="9"/>
    <w:rPr>
      <w:rFonts w:ascii="Arial" w:eastAsia="Arial" w:hAnsi="Arial" w:cs="Arial"/>
      <w:i/>
      <w:iCs/>
      <w:sz w:val="21"/>
      <w:szCs w:val="21"/>
    </w:rPr>
  </w:style>
  <w:style w:type="paragraph" w:styleId="KonuBal">
    <w:name w:val="Title"/>
    <w:basedOn w:val="Normal"/>
    <w:next w:val="Normal"/>
    <w:link w:val="KonuBal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Pr>
      <w:sz w:val="48"/>
      <w:szCs w:val="48"/>
    </w:rPr>
  </w:style>
  <w:style w:type="paragraph" w:styleId="Altyaz">
    <w:name w:val="Subtitle"/>
    <w:basedOn w:val="Normal"/>
    <w:next w:val="Normal"/>
    <w:link w:val="AltyazChar"/>
    <w:uiPriority w:val="11"/>
    <w:qFormat/>
    <w:pPr>
      <w:spacing w:before="200" w:after="200"/>
    </w:pPr>
    <w:rPr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Pr>
      <w:sz w:val="24"/>
      <w:szCs w:val="24"/>
    </w:rPr>
  </w:style>
  <w:style w:type="paragraph" w:styleId="Alnt">
    <w:name w:val="Quote"/>
    <w:basedOn w:val="Normal"/>
    <w:next w:val="Normal"/>
    <w:link w:val="AlntChar"/>
    <w:uiPriority w:val="29"/>
    <w:qFormat/>
    <w:pPr>
      <w:ind w:left="720" w:right="720"/>
    </w:pPr>
    <w:rPr>
      <w:i/>
    </w:rPr>
  </w:style>
  <w:style w:type="character" w:customStyle="1" w:styleId="AlntChar">
    <w:name w:val="Alıntı Char"/>
    <w:link w:val="Alnt"/>
    <w:uiPriority w:val="29"/>
    <w:rPr>
      <w:i/>
    </w:rPr>
  </w:style>
  <w:style w:type="paragraph" w:styleId="GlAlnt">
    <w:name w:val="Intense Quote"/>
    <w:basedOn w:val="Normal"/>
    <w:next w:val="Normal"/>
    <w:link w:val="GlAln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GlAlntChar">
    <w:name w:val="Güçlü Alıntı Char"/>
    <w:link w:val="GlAlnt"/>
    <w:uiPriority w:val="30"/>
    <w:rPr>
      <w:i/>
    </w:r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VarsaylanParagrafYazTipi"/>
    <w:uiPriority w:val="99"/>
  </w:style>
  <w:style w:type="paragraph" w:styleId="ResimYazs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Cs w:val="18"/>
    </w:rPr>
  </w:style>
  <w:style w:type="character" w:customStyle="1" w:styleId="AltBilgiChar">
    <w:name w:val="Alt Bilgi Char"/>
    <w:link w:val="AltBilgi"/>
    <w:uiPriority w:val="99"/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Tablo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DzTablo1">
    <w:name w:val="Plain Table 1"/>
    <w:basedOn w:val="NormalTablo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DzTablo3">
    <w:name w:val="Plain Table 3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DzTablo4">
    <w:name w:val="Plain Table 4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DzTablo5">
    <w:name w:val="Plain Table 5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KlavuzTablo1Ak">
    <w:name w:val="Grid Table 1 Light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KlavuzTablo2">
    <w:name w:val="Grid Table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KlavuzTablo3">
    <w:name w:val="Grid Table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KlavuzuTablo4">
    <w:name w:val="Grid Table 4"/>
    <w:basedOn w:val="NormalTablo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Tablo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Tablo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Tablo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Tablo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Tablo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Tablo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KlavuzTablo5Koyu">
    <w:name w:val="Grid Table 5 Dark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KlavuzTablo6Renkli">
    <w:name w:val="Grid Table 6 Colorful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KlavuzTablo7Renkli">
    <w:name w:val="Grid Table 7 Colorful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Tablo1Ak">
    <w:name w:val="List Table 1 Light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Tablo2">
    <w:name w:val="List Table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Tablo3">
    <w:name w:val="List Table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Tablo4">
    <w:name w:val="List Table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Tablo5-Koyu">
    <w:name w:val="List Table 5 Dark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Tablo6Renkli">
    <w:name w:val="List Table 6 Colorful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Tablo7Renkli">
    <w:name w:val="List Table 7 Colorful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Kpr">
    <w:name w:val="Hyperlink"/>
    <w:uiPriority w:val="99"/>
    <w:unhideWhenUsed/>
    <w:rPr>
      <w:color w:val="0563C1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pPr>
      <w:spacing w:after="40" w:line="240" w:lineRule="auto"/>
    </w:pPr>
  </w:style>
  <w:style w:type="character" w:customStyle="1" w:styleId="DipnotMetniChar">
    <w:name w:val="Dipnot Metni Char"/>
    <w:link w:val="DipnotMetni"/>
    <w:uiPriority w:val="99"/>
    <w:rPr>
      <w:sz w:val="18"/>
    </w:rPr>
  </w:style>
  <w:style w:type="character" w:styleId="DipnotBavurusu">
    <w:name w:val="footnote reference"/>
    <w:basedOn w:val="VarsaylanParagrafYazTipi"/>
    <w:uiPriority w:val="99"/>
    <w:unhideWhenUsed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SonnotMetniChar">
    <w:name w:val="Sonnot Metni Char"/>
    <w:link w:val="SonnotMetni"/>
    <w:uiPriority w:val="99"/>
    <w:rPr>
      <w:sz w:val="20"/>
    </w:rPr>
  </w:style>
  <w:style w:type="character" w:styleId="SonnotBavurusu">
    <w:name w:val="endnote reference"/>
    <w:basedOn w:val="VarsaylanParagrafYazTipi"/>
    <w:uiPriority w:val="99"/>
    <w:semiHidden/>
    <w:unhideWhenUsed/>
    <w:rPr>
      <w:vertAlign w:val="superscript"/>
    </w:rPr>
  </w:style>
  <w:style w:type="paragraph" w:styleId="T1">
    <w:name w:val="toc 1"/>
    <w:basedOn w:val="Normal"/>
    <w:next w:val="Normal"/>
    <w:uiPriority w:val="39"/>
    <w:unhideWhenUsed/>
    <w:pPr>
      <w:spacing w:after="57"/>
    </w:pPr>
  </w:style>
  <w:style w:type="paragraph" w:styleId="T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Bal">
    <w:name w:val="TOC Heading"/>
    <w:uiPriority w:val="39"/>
    <w:unhideWhenUsed/>
  </w:style>
  <w:style w:type="paragraph" w:styleId="ekillerTablosu">
    <w:name w:val="table of figures"/>
    <w:basedOn w:val="Normal"/>
    <w:next w:val="Normal"/>
    <w:uiPriority w:val="99"/>
    <w:unhideWhenUsed/>
    <w:pPr>
      <w:spacing w:after="0"/>
    </w:pPr>
  </w:style>
  <w:style w:type="table" w:styleId="DzTablo2">
    <w:name w:val="Plain Table 2"/>
    <w:basedOn w:val="NormalTablo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AralkYok">
    <w:name w:val="No Spacing"/>
    <w:uiPriority w:val="1"/>
    <w:qFormat/>
    <w:pPr>
      <w:spacing w:after="0" w:line="240" w:lineRule="auto"/>
      <w:jc w:val="center"/>
    </w:pPr>
    <w:rPr>
      <w:rFonts w:cs="Calibri"/>
      <w:sz w:val="28"/>
      <w:szCs w:val="28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4478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Fuat KARAGÜNEY</dc:creator>
  <cp:keywords/>
  <dc:description/>
  <cp:lastModifiedBy>Fuat KARAGÜNEY</cp:lastModifiedBy>
  <cp:revision>26</cp:revision>
  <dcterms:created xsi:type="dcterms:W3CDTF">2024-11-18T11:42:00Z</dcterms:created>
  <dcterms:modified xsi:type="dcterms:W3CDTF">2025-05-16T12:16:00Z</dcterms:modified>
</cp:coreProperties>
</file>