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577" w:rsidRPr="008E0D22" w:rsidRDefault="009D5577" w:rsidP="009D5577">
      <w:pPr>
        <w:spacing w:after="0" w:line="240" w:lineRule="auto"/>
        <w:jc w:val="center"/>
        <w:rPr>
          <w:rFonts w:eastAsia="Times New Roman"/>
          <w:b/>
          <w:bCs/>
          <w:color w:val="000000"/>
          <w:sz w:val="24"/>
          <w:szCs w:val="24"/>
          <w:lang w:eastAsia="tr-TR"/>
        </w:rPr>
      </w:pPr>
    </w:p>
    <w:p w:rsidR="009D5577" w:rsidRPr="001A2619" w:rsidRDefault="009D5577" w:rsidP="009D5577">
      <w:pPr>
        <w:spacing w:after="0" w:line="240" w:lineRule="auto"/>
        <w:jc w:val="center"/>
        <w:rPr>
          <w:rFonts w:eastAsia="Times New Roman"/>
          <w:color w:val="000000"/>
          <w:sz w:val="36"/>
          <w:szCs w:val="36"/>
          <w:lang w:eastAsia="tr-TR"/>
        </w:rPr>
      </w:pPr>
      <w:r w:rsidRPr="001A2619">
        <w:rPr>
          <w:rFonts w:eastAsia="Times New Roman"/>
          <w:b/>
          <w:bCs/>
          <w:color w:val="000000"/>
          <w:sz w:val="36"/>
          <w:szCs w:val="36"/>
          <w:lang w:eastAsia="tr-TR"/>
        </w:rPr>
        <w:t>T.C.</w:t>
      </w:r>
      <w:r w:rsidR="009E7229">
        <w:rPr>
          <w:rFonts w:eastAsia="Times New Roman"/>
          <w:b/>
          <w:bCs/>
          <w:color w:val="000000"/>
          <w:sz w:val="36"/>
          <w:szCs w:val="36"/>
          <w:lang w:eastAsia="tr-TR"/>
        </w:rPr>
        <w:t xml:space="preserve"> </w:t>
      </w:r>
      <w:r w:rsidRPr="001A2619">
        <w:rPr>
          <w:rFonts w:eastAsia="Times New Roman"/>
          <w:b/>
          <w:bCs/>
          <w:color w:val="000000"/>
          <w:sz w:val="36"/>
          <w:szCs w:val="36"/>
          <w:lang w:eastAsia="tr-TR"/>
        </w:rPr>
        <w:t>MEVLANA KALKINMA AJANSI</w:t>
      </w:r>
    </w:p>
    <w:p w:rsidR="009D5577" w:rsidRPr="001A2619" w:rsidRDefault="009D5577" w:rsidP="009D5577">
      <w:pPr>
        <w:spacing w:after="0" w:line="240" w:lineRule="auto"/>
        <w:jc w:val="center"/>
        <w:rPr>
          <w:rFonts w:eastAsia="Times New Roman"/>
          <w:color w:val="000000"/>
          <w:sz w:val="36"/>
          <w:szCs w:val="36"/>
          <w:lang w:eastAsia="tr-TR"/>
        </w:rPr>
      </w:pPr>
      <w:r w:rsidRPr="001A2619">
        <w:rPr>
          <w:rFonts w:eastAsia="Times New Roman"/>
          <w:b/>
          <w:bCs/>
          <w:color w:val="000000"/>
          <w:sz w:val="36"/>
          <w:szCs w:val="36"/>
          <w:lang w:eastAsia="tr-TR"/>
        </w:rPr>
        <w:t>TR52 (KONYA ve KARAMAN) DÜZEY 2 BÖLGESİ</w:t>
      </w:r>
    </w:p>
    <w:p w:rsidR="009D5577" w:rsidRPr="001A2619" w:rsidRDefault="009D5577" w:rsidP="009D5577">
      <w:pPr>
        <w:spacing w:after="0" w:line="240" w:lineRule="auto"/>
        <w:jc w:val="center"/>
        <w:rPr>
          <w:rFonts w:eastAsia="Times New Roman"/>
          <w:b/>
          <w:bCs/>
          <w:color w:val="000000"/>
          <w:sz w:val="36"/>
          <w:szCs w:val="36"/>
          <w:lang w:eastAsia="tr-TR"/>
        </w:rPr>
      </w:pPr>
      <w:r w:rsidRPr="001A2619">
        <w:rPr>
          <w:rFonts w:eastAsia="Times New Roman"/>
          <w:b/>
          <w:bCs/>
          <w:color w:val="000000"/>
          <w:sz w:val="36"/>
          <w:szCs w:val="36"/>
          <w:u w:val="single"/>
          <w:lang w:eastAsia="tr-TR"/>
        </w:rPr>
        <w:t>BAĞIMSIZ DEĞERLENDİRİCİ</w:t>
      </w:r>
      <w:r w:rsidRPr="001A2619">
        <w:rPr>
          <w:rFonts w:eastAsia="Times New Roman"/>
          <w:b/>
          <w:bCs/>
          <w:color w:val="000000"/>
          <w:sz w:val="36"/>
          <w:szCs w:val="36"/>
          <w:lang w:eastAsia="tr-TR"/>
        </w:rPr>
        <w:t xml:space="preserve"> GÖREVLENDİRİLMESİ İLANI</w:t>
      </w:r>
    </w:p>
    <w:p w:rsidR="009D5577" w:rsidRDefault="009D5577" w:rsidP="009D5577">
      <w:pPr>
        <w:spacing w:after="0" w:line="240" w:lineRule="auto"/>
        <w:jc w:val="center"/>
        <w:rPr>
          <w:rFonts w:eastAsia="Times New Roman"/>
          <w:color w:val="000000"/>
          <w:sz w:val="24"/>
          <w:szCs w:val="24"/>
          <w:lang w:eastAsia="tr-TR"/>
        </w:rPr>
      </w:pPr>
    </w:p>
    <w:p w:rsidR="009D5577" w:rsidRPr="008E0D22" w:rsidRDefault="009D5577" w:rsidP="009E7229">
      <w:pPr>
        <w:pStyle w:val="AralkYok"/>
        <w:jc w:val="both"/>
        <w:rPr>
          <w:color w:val="000000"/>
          <w:sz w:val="24"/>
          <w:szCs w:val="24"/>
          <w:lang w:eastAsia="tr-TR"/>
        </w:rPr>
      </w:pPr>
      <w:r w:rsidRPr="002C1769">
        <w:rPr>
          <w:color w:val="000000"/>
          <w:sz w:val="24"/>
          <w:szCs w:val="24"/>
          <w:lang w:eastAsia="tr-TR"/>
        </w:rPr>
        <w:t>Mevlana Kalkınma Ajansı tarafından 201</w:t>
      </w:r>
      <w:r w:rsidR="00CB0DC8">
        <w:rPr>
          <w:color w:val="000000"/>
          <w:sz w:val="24"/>
          <w:szCs w:val="24"/>
          <w:lang w:eastAsia="tr-TR"/>
        </w:rPr>
        <w:t>4</w:t>
      </w:r>
      <w:r w:rsidRPr="002C1769">
        <w:rPr>
          <w:color w:val="000000"/>
          <w:sz w:val="24"/>
          <w:szCs w:val="24"/>
          <w:lang w:eastAsia="tr-TR"/>
        </w:rPr>
        <w:t xml:space="preserve"> yılı bütçesi kapsamında yürütülen mali destek programları kapsamında yapılacak başvuruların teknik ve mali değerlendirmesini yapmak üzere bağımsız değerlendiriciler görevlendirilecektir.</w:t>
      </w:r>
    </w:p>
    <w:p w:rsidR="009D5577" w:rsidRPr="008E0D22" w:rsidRDefault="009D5577" w:rsidP="009D5577">
      <w:pPr>
        <w:pStyle w:val="AralkYok"/>
        <w:jc w:val="both"/>
        <w:rPr>
          <w:b/>
          <w:color w:val="000000"/>
          <w:sz w:val="24"/>
          <w:szCs w:val="24"/>
          <w:lang w:eastAsia="tr-TR"/>
        </w:rPr>
      </w:pPr>
    </w:p>
    <w:p w:rsidR="009D5577" w:rsidRPr="008712A7" w:rsidRDefault="009D5577" w:rsidP="009D5577">
      <w:pPr>
        <w:pStyle w:val="AralkYok"/>
        <w:pBdr>
          <w:top w:val="single" w:sz="4" w:space="1" w:color="auto"/>
          <w:left w:val="single" w:sz="4" w:space="4" w:color="auto"/>
          <w:bottom w:val="single" w:sz="4" w:space="1" w:color="auto"/>
          <w:right w:val="single" w:sz="4" w:space="4" w:color="auto"/>
        </w:pBdr>
        <w:jc w:val="both"/>
        <w:rPr>
          <w:rFonts w:ascii="Cambria" w:hAnsi="Cambria"/>
          <w:b/>
          <w:color w:val="0070C0"/>
          <w:sz w:val="24"/>
          <w:szCs w:val="24"/>
          <w:lang w:eastAsia="tr-TR"/>
        </w:rPr>
      </w:pPr>
      <w:r w:rsidRPr="008712A7">
        <w:rPr>
          <w:rFonts w:ascii="Cambria" w:hAnsi="Cambria"/>
          <w:b/>
          <w:color w:val="0070C0"/>
          <w:sz w:val="24"/>
          <w:szCs w:val="24"/>
          <w:lang w:eastAsia="tr-TR"/>
        </w:rPr>
        <w:t>Mevlana Kalkınma Ajansı 201</w:t>
      </w:r>
      <w:r w:rsidR="003D7220">
        <w:rPr>
          <w:rFonts w:ascii="Cambria" w:hAnsi="Cambria"/>
          <w:b/>
          <w:color w:val="0070C0"/>
          <w:sz w:val="24"/>
          <w:szCs w:val="24"/>
          <w:lang w:eastAsia="tr-TR"/>
        </w:rPr>
        <w:t>4</w:t>
      </w:r>
      <w:r w:rsidRPr="008712A7">
        <w:rPr>
          <w:rFonts w:ascii="Cambria" w:hAnsi="Cambria"/>
          <w:b/>
          <w:color w:val="0070C0"/>
          <w:sz w:val="24"/>
          <w:szCs w:val="24"/>
          <w:lang w:eastAsia="tr-TR"/>
        </w:rPr>
        <w:t xml:space="preserve"> Yılı Mali Destek Programları:</w:t>
      </w:r>
    </w:p>
    <w:p w:rsidR="009D5577" w:rsidRPr="008E0D22" w:rsidRDefault="009D5577" w:rsidP="009D5577">
      <w:pPr>
        <w:pStyle w:val="AralkYok"/>
        <w:jc w:val="both"/>
        <w:rPr>
          <w:b/>
          <w:color w:val="000000"/>
          <w:sz w:val="24"/>
          <w:szCs w:val="24"/>
          <w:lang w:eastAsia="tr-TR"/>
        </w:rPr>
      </w:pPr>
    </w:p>
    <w:p w:rsidR="009D5577" w:rsidRPr="00CF624D" w:rsidRDefault="009D5577" w:rsidP="009D5577">
      <w:pPr>
        <w:pStyle w:val="AralkYok"/>
        <w:numPr>
          <w:ilvl w:val="0"/>
          <w:numId w:val="2"/>
        </w:numPr>
        <w:jc w:val="both"/>
        <w:rPr>
          <w:b/>
          <w:color w:val="000000"/>
          <w:sz w:val="24"/>
          <w:szCs w:val="24"/>
          <w:lang w:eastAsia="tr-TR"/>
        </w:rPr>
      </w:pPr>
      <w:bookmarkStart w:id="0" w:name="OLE_LINK1"/>
      <w:r w:rsidRPr="00CF624D">
        <w:rPr>
          <w:b/>
          <w:color w:val="000000"/>
          <w:sz w:val="24"/>
          <w:szCs w:val="24"/>
          <w:lang w:eastAsia="tr-TR"/>
        </w:rPr>
        <w:t>Referans No:</w:t>
      </w:r>
      <w:bookmarkEnd w:id="0"/>
      <w:r w:rsidRPr="00687797">
        <w:rPr>
          <w:bCs/>
          <w:szCs w:val="32"/>
        </w:rPr>
        <w:t xml:space="preserve"> </w:t>
      </w:r>
      <w:r w:rsidR="003D7220">
        <w:rPr>
          <w:bCs/>
          <w:szCs w:val="32"/>
        </w:rPr>
        <w:t>TR52-14-BİLTEK-01</w:t>
      </w:r>
    </w:p>
    <w:p w:rsidR="009D5577" w:rsidRPr="003D7220" w:rsidRDefault="009D5577" w:rsidP="009D5577">
      <w:pPr>
        <w:pStyle w:val="AralkYok"/>
        <w:numPr>
          <w:ilvl w:val="0"/>
          <w:numId w:val="2"/>
        </w:numPr>
        <w:jc w:val="both"/>
        <w:rPr>
          <w:b/>
          <w:bCs/>
          <w:color w:val="000000"/>
          <w:sz w:val="24"/>
          <w:szCs w:val="24"/>
          <w:lang w:eastAsia="tr-TR"/>
        </w:rPr>
      </w:pPr>
      <w:r w:rsidRPr="00687797">
        <w:rPr>
          <w:b/>
          <w:color w:val="000000"/>
          <w:sz w:val="24"/>
          <w:szCs w:val="24"/>
          <w:lang w:eastAsia="tr-TR"/>
        </w:rPr>
        <w:t>Referans No:</w:t>
      </w:r>
      <w:r w:rsidRPr="00687797">
        <w:rPr>
          <w:bCs/>
          <w:szCs w:val="32"/>
        </w:rPr>
        <w:t xml:space="preserve"> </w:t>
      </w:r>
      <w:r w:rsidR="003D7220">
        <w:rPr>
          <w:bCs/>
          <w:szCs w:val="32"/>
        </w:rPr>
        <w:t>TR52-14-BİLTEK-02</w:t>
      </w:r>
    </w:p>
    <w:p w:rsidR="003D7220" w:rsidRPr="003D7220" w:rsidRDefault="003D7220" w:rsidP="003D7220">
      <w:pPr>
        <w:pStyle w:val="AralkYok"/>
        <w:numPr>
          <w:ilvl w:val="0"/>
          <w:numId w:val="2"/>
        </w:numPr>
        <w:jc w:val="both"/>
        <w:rPr>
          <w:b/>
          <w:bCs/>
          <w:color w:val="000000"/>
          <w:sz w:val="24"/>
          <w:szCs w:val="24"/>
          <w:lang w:eastAsia="tr-TR"/>
        </w:rPr>
      </w:pPr>
      <w:r w:rsidRPr="00687797">
        <w:rPr>
          <w:b/>
          <w:color w:val="000000"/>
          <w:sz w:val="24"/>
          <w:szCs w:val="24"/>
          <w:lang w:eastAsia="tr-TR"/>
        </w:rPr>
        <w:t>Referans No:</w:t>
      </w:r>
      <w:r w:rsidRPr="00687797">
        <w:rPr>
          <w:bCs/>
          <w:szCs w:val="32"/>
        </w:rPr>
        <w:t xml:space="preserve"> </w:t>
      </w:r>
      <w:r>
        <w:rPr>
          <w:bCs/>
          <w:szCs w:val="32"/>
        </w:rPr>
        <w:t>TR52-14-KENTSEL-01</w:t>
      </w:r>
    </w:p>
    <w:p w:rsidR="009D5577" w:rsidRPr="00687797" w:rsidRDefault="009D5577" w:rsidP="009D5577">
      <w:pPr>
        <w:pStyle w:val="AralkYok"/>
        <w:ind w:left="644"/>
        <w:jc w:val="both"/>
        <w:rPr>
          <w:b/>
          <w:bCs/>
          <w:color w:val="000000"/>
          <w:sz w:val="24"/>
          <w:szCs w:val="24"/>
          <w:lang w:eastAsia="tr-TR"/>
        </w:rPr>
      </w:pPr>
    </w:p>
    <w:p w:rsidR="009D5577" w:rsidRPr="008712A7" w:rsidRDefault="009D5577" w:rsidP="009D5577">
      <w:pPr>
        <w:pStyle w:val="AralkYok"/>
        <w:pBdr>
          <w:top w:val="single" w:sz="4" w:space="1" w:color="auto"/>
          <w:left w:val="single" w:sz="4" w:space="4" w:color="auto"/>
          <w:bottom w:val="single" w:sz="4" w:space="1" w:color="auto"/>
          <w:right w:val="single" w:sz="4" w:space="4" w:color="auto"/>
        </w:pBdr>
        <w:jc w:val="both"/>
        <w:rPr>
          <w:rFonts w:ascii="Cambria" w:hAnsi="Cambria"/>
          <w:b/>
          <w:color w:val="0070C0"/>
          <w:sz w:val="24"/>
          <w:szCs w:val="24"/>
          <w:lang w:eastAsia="tr-TR"/>
        </w:rPr>
      </w:pPr>
      <w:r w:rsidRPr="008712A7">
        <w:rPr>
          <w:rFonts w:ascii="Cambria" w:hAnsi="Cambria"/>
          <w:b/>
          <w:color w:val="0070C0"/>
          <w:sz w:val="24"/>
          <w:szCs w:val="24"/>
          <w:lang w:eastAsia="tr-TR"/>
        </w:rPr>
        <w:t>Bağımsız Değerlendiricilerde Aranacak Nitelikler:</w:t>
      </w:r>
    </w:p>
    <w:p w:rsidR="009D5577" w:rsidRPr="008E0D22" w:rsidRDefault="009D5577" w:rsidP="009D5577">
      <w:pPr>
        <w:pStyle w:val="AralkYok"/>
        <w:jc w:val="both"/>
        <w:rPr>
          <w:color w:val="000000"/>
          <w:sz w:val="24"/>
          <w:szCs w:val="24"/>
          <w:lang w:eastAsia="tr-TR"/>
        </w:rPr>
      </w:pPr>
    </w:p>
    <w:p w:rsidR="009D5577" w:rsidRDefault="009D5577" w:rsidP="009E7229">
      <w:pPr>
        <w:pStyle w:val="AralkYok"/>
        <w:jc w:val="both"/>
        <w:rPr>
          <w:color w:val="000000"/>
          <w:sz w:val="24"/>
          <w:szCs w:val="24"/>
          <w:lang w:eastAsia="tr-TR"/>
        </w:rPr>
      </w:pPr>
      <w:r w:rsidRPr="002C1769">
        <w:rPr>
          <w:color w:val="000000"/>
          <w:sz w:val="24"/>
          <w:szCs w:val="24"/>
          <w:lang w:eastAsia="tr-TR"/>
        </w:rPr>
        <w:t xml:space="preserve">Bağımsız Değerlendirici olarak görev yapmak isteyenlerin en az lisans düzeyinde mezuniyet derecesine ve başvuruda bulunmak istedikleri mali destek programı ile ilgili aşağıda belirtilen alanlarda </w:t>
      </w:r>
      <w:r w:rsidRPr="002C1769">
        <w:rPr>
          <w:b/>
          <w:color w:val="000000"/>
          <w:sz w:val="24"/>
          <w:szCs w:val="24"/>
          <w:lang w:eastAsia="tr-TR"/>
        </w:rPr>
        <w:t>en az beş yıllık deneyime sahip olmaları</w:t>
      </w:r>
      <w:r w:rsidRPr="002C1769">
        <w:rPr>
          <w:color w:val="000000"/>
          <w:sz w:val="24"/>
          <w:szCs w:val="24"/>
          <w:lang w:eastAsia="tr-TR"/>
        </w:rPr>
        <w:t xml:space="preserve"> gerekmektedir.</w:t>
      </w:r>
    </w:p>
    <w:p w:rsidR="009D5577" w:rsidRPr="008E0D22" w:rsidRDefault="009D5577" w:rsidP="009D5577">
      <w:pPr>
        <w:pStyle w:val="AralkYok"/>
        <w:jc w:val="both"/>
        <w:rPr>
          <w:color w:val="000000"/>
          <w:sz w:val="24"/>
          <w:szCs w:val="24"/>
          <w:lang w:eastAsia="tr-TR"/>
        </w:rPr>
      </w:pPr>
    </w:p>
    <w:tbl>
      <w:tblPr>
        <w:tblW w:w="912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127"/>
      </w:tblGrid>
      <w:tr w:rsidR="009D5577" w:rsidRPr="006F3D26" w:rsidTr="00190FDA">
        <w:trPr>
          <w:trHeight w:val="716"/>
          <w:tblCellSpacing w:w="15" w:type="dxa"/>
        </w:trPr>
        <w:tc>
          <w:tcPr>
            <w:tcW w:w="9067" w:type="dxa"/>
            <w:shd w:val="clear" w:color="auto" w:fill="31849B" w:themeFill="accent5" w:themeFillShade="BF"/>
            <w:tcMar>
              <w:top w:w="15" w:type="dxa"/>
              <w:left w:w="15" w:type="dxa"/>
              <w:bottom w:w="15" w:type="dxa"/>
              <w:right w:w="15" w:type="dxa"/>
            </w:tcMar>
            <w:vAlign w:val="center"/>
            <w:hideMark/>
          </w:tcPr>
          <w:p w:rsidR="009D5577" w:rsidRPr="00EA77A4" w:rsidRDefault="003D7220" w:rsidP="003D7220">
            <w:pPr>
              <w:pStyle w:val="SubTitle2"/>
              <w:spacing w:after="0" w:line="240" w:lineRule="auto"/>
              <w:rPr>
                <w:bCs/>
                <w:color w:val="FFFFFF" w:themeColor="background1"/>
                <w:szCs w:val="24"/>
                <w:lang w:val="tr-TR"/>
              </w:rPr>
            </w:pPr>
            <w:r w:rsidRPr="003D7220">
              <w:rPr>
                <w:rFonts w:asciiTheme="minorHAnsi" w:hAnsiTheme="minorHAnsi"/>
                <w:color w:val="FFFFFF" w:themeColor="background1"/>
                <w:sz w:val="28"/>
                <w:szCs w:val="24"/>
                <w:lang w:val="tr-TR"/>
              </w:rPr>
              <w:t>BİLGİ VE TEKNOLOJİ ODAKLI ÜRETİM MALİ D</w:t>
            </w:r>
            <w:r>
              <w:rPr>
                <w:rFonts w:asciiTheme="minorHAnsi" w:hAnsiTheme="minorHAnsi"/>
                <w:color w:val="FFFFFF" w:themeColor="background1"/>
                <w:sz w:val="28"/>
                <w:szCs w:val="24"/>
                <w:lang w:val="tr-TR"/>
              </w:rPr>
              <w:t xml:space="preserve">ESTEK </w:t>
            </w:r>
            <w:r w:rsidR="009D5577" w:rsidRPr="00EA77A4">
              <w:rPr>
                <w:rFonts w:asciiTheme="minorHAnsi" w:hAnsiTheme="minorHAnsi"/>
                <w:color w:val="FFFFFF" w:themeColor="background1"/>
                <w:sz w:val="28"/>
                <w:szCs w:val="24"/>
                <w:lang w:val="tr-TR"/>
              </w:rPr>
              <w:t>PROGRAMI</w:t>
            </w:r>
            <w:r w:rsidR="009D5577">
              <w:rPr>
                <w:rFonts w:asciiTheme="minorHAnsi" w:hAnsiTheme="minorHAnsi"/>
                <w:color w:val="FFFFFF" w:themeColor="background1"/>
                <w:sz w:val="28"/>
                <w:szCs w:val="24"/>
                <w:lang w:val="tr-TR"/>
              </w:rPr>
              <w:t>NA YÖNELİK DENEYİM ALANLARI</w:t>
            </w:r>
          </w:p>
        </w:tc>
      </w:tr>
      <w:tr w:rsidR="009D5577" w:rsidRPr="006F3D26" w:rsidTr="00190FDA">
        <w:trPr>
          <w:trHeight w:val="494"/>
          <w:tblCellSpacing w:w="15" w:type="dxa"/>
        </w:trPr>
        <w:tc>
          <w:tcPr>
            <w:tcW w:w="9067" w:type="dxa"/>
            <w:shd w:val="clear" w:color="auto" w:fill="FFFFFF"/>
            <w:tcMar>
              <w:top w:w="15" w:type="dxa"/>
              <w:left w:w="15" w:type="dxa"/>
              <w:bottom w:w="15" w:type="dxa"/>
              <w:right w:w="15" w:type="dxa"/>
            </w:tcMar>
            <w:vAlign w:val="center"/>
            <w:hideMark/>
          </w:tcPr>
          <w:p w:rsidR="009D5577" w:rsidRDefault="009D5577" w:rsidP="00190FDA">
            <w:pPr>
              <w:pStyle w:val="AralkYok"/>
              <w:rPr>
                <w:rFonts w:eastAsia="Times New Roman"/>
                <w:color w:val="000000"/>
                <w:sz w:val="24"/>
                <w:szCs w:val="24"/>
                <w:lang w:eastAsia="tr-TR"/>
              </w:rPr>
            </w:pPr>
          </w:p>
          <w:p w:rsidR="009D5577" w:rsidRDefault="00C977D8" w:rsidP="00190FDA">
            <w:pPr>
              <w:pBdr>
                <w:top w:val="single" w:sz="4" w:space="1" w:color="auto"/>
                <w:left w:val="single" w:sz="4" w:space="4" w:color="auto"/>
                <w:bottom w:val="single" w:sz="4" w:space="1" w:color="auto"/>
                <w:right w:val="single" w:sz="4" w:space="4" w:color="auto"/>
              </w:pBdr>
              <w:tabs>
                <w:tab w:val="left" w:pos="3544"/>
              </w:tabs>
              <w:jc w:val="both"/>
              <w:rPr>
                <w:rFonts w:eastAsiaTheme="minorEastAsia"/>
                <w:b/>
                <w:bCs/>
                <w:color w:val="31849B" w:themeColor="accent5" w:themeShade="BF"/>
                <w:sz w:val="24"/>
                <w:szCs w:val="24"/>
                <w:lang w:eastAsia="tr-TR"/>
              </w:rPr>
            </w:pPr>
            <w:r>
              <w:rPr>
                <w:rFonts w:eastAsiaTheme="minorEastAsia"/>
                <w:b/>
                <w:bCs/>
                <w:color w:val="31849B" w:themeColor="accent5" w:themeShade="BF"/>
                <w:sz w:val="24"/>
                <w:szCs w:val="24"/>
                <w:lang w:eastAsia="tr-TR"/>
              </w:rPr>
              <w:t xml:space="preserve">TR52-14-BİLTEK-01 </w:t>
            </w:r>
            <w:r w:rsidR="009D5577" w:rsidRPr="006867DD">
              <w:rPr>
                <w:rFonts w:eastAsiaTheme="minorEastAsia"/>
                <w:b/>
                <w:bCs/>
                <w:color w:val="31849B" w:themeColor="accent5" w:themeShade="BF"/>
                <w:sz w:val="24"/>
                <w:szCs w:val="24"/>
                <w:lang w:eastAsia="tr-TR"/>
              </w:rPr>
              <w:t xml:space="preserve">Öncelik 1: </w:t>
            </w:r>
            <w:r w:rsidR="00942B62">
              <w:rPr>
                <w:rFonts w:eastAsiaTheme="minorEastAsia"/>
                <w:b/>
                <w:bCs/>
                <w:color w:val="31849B" w:themeColor="accent5" w:themeShade="BF"/>
                <w:sz w:val="24"/>
                <w:szCs w:val="24"/>
                <w:lang w:eastAsia="tr-TR"/>
              </w:rPr>
              <w:t>Ulusal ve küresel düzeyde;</w:t>
            </w:r>
          </w:p>
          <w:p w:rsidR="00942B62" w:rsidRPr="00343FD2" w:rsidRDefault="00942B62" w:rsidP="00942B62">
            <w:pPr>
              <w:pStyle w:val="AralkYok"/>
              <w:widowControl w:val="0"/>
              <w:numPr>
                <w:ilvl w:val="0"/>
                <w:numId w:val="7"/>
              </w:numPr>
              <w:adjustRightInd w:val="0"/>
              <w:jc w:val="both"/>
              <w:textAlignment w:val="baseline"/>
              <w:rPr>
                <w:sz w:val="24"/>
                <w:lang w:bidi="en-US"/>
              </w:rPr>
            </w:pPr>
            <w:r w:rsidRPr="00343FD2">
              <w:rPr>
                <w:sz w:val="24"/>
                <w:lang w:bidi="en-US"/>
              </w:rPr>
              <w:t>İmalat sanayi dalında rekabetçi, yenilikçi ve/veya bilgi tabanlı teknoloji(</w:t>
            </w:r>
            <w:proofErr w:type="spellStart"/>
            <w:r w:rsidRPr="00343FD2">
              <w:rPr>
                <w:sz w:val="24"/>
                <w:lang w:bidi="en-US"/>
              </w:rPr>
              <w:t>lerin</w:t>
            </w:r>
            <w:proofErr w:type="spellEnd"/>
            <w:r w:rsidRPr="00343FD2">
              <w:rPr>
                <w:sz w:val="24"/>
                <w:lang w:bidi="en-US"/>
              </w:rPr>
              <w:t xml:space="preserve">) kullanımının, </w:t>
            </w:r>
          </w:p>
          <w:p w:rsidR="00942B62" w:rsidRDefault="00942B62" w:rsidP="00942B62">
            <w:pPr>
              <w:pStyle w:val="AralkYok"/>
              <w:widowControl w:val="0"/>
              <w:numPr>
                <w:ilvl w:val="0"/>
                <w:numId w:val="7"/>
              </w:numPr>
              <w:adjustRightInd w:val="0"/>
              <w:jc w:val="both"/>
              <w:textAlignment w:val="baseline"/>
              <w:rPr>
                <w:sz w:val="24"/>
                <w:lang w:bidi="en-US"/>
              </w:rPr>
            </w:pPr>
            <w:r w:rsidRPr="00343FD2">
              <w:rPr>
                <w:sz w:val="24"/>
                <w:lang w:bidi="en-US"/>
              </w:rPr>
              <w:t xml:space="preserve">Kümelenme odaklı ortak iş yapma uygulamalarının, </w:t>
            </w:r>
          </w:p>
          <w:p w:rsidR="00942B62" w:rsidRPr="00674D71" w:rsidRDefault="00942B62" w:rsidP="00942B62">
            <w:pPr>
              <w:pStyle w:val="AralkYok"/>
              <w:widowControl w:val="0"/>
              <w:numPr>
                <w:ilvl w:val="0"/>
                <w:numId w:val="7"/>
              </w:numPr>
              <w:adjustRightInd w:val="0"/>
              <w:jc w:val="both"/>
              <w:textAlignment w:val="baseline"/>
              <w:rPr>
                <w:sz w:val="24"/>
                <w:lang w:bidi="en-US"/>
              </w:rPr>
            </w:pPr>
            <w:r w:rsidRPr="00343FD2">
              <w:rPr>
                <w:sz w:val="24"/>
                <w:szCs w:val="24"/>
                <w:lang w:bidi="en-US"/>
              </w:rPr>
              <w:t>Ar-</w:t>
            </w:r>
            <w:proofErr w:type="spellStart"/>
            <w:r w:rsidRPr="00343FD2">
              <w:rPr>
                <w:sz w:val="24"/>
                <w:szCs w:val="24"/>
                <w:lang w:bidi="en-US"/>
              </w:rPr>
              <w:t>Ge</w:t>
            </w:r>
            <w:proofErr w:type="spellEnd"/>
            <w:r w:rsidRPr="00343FD2">
              <w:rPr>
                <w:sz w:val="24"/>
                <w:szCs w:val="24"/>
                <w:lang w:bidi="en-US"/>
              </w:rPr>
              <w:t>, yenilikçilik, bilişim, tasarım, dış ticaret ile endüstriyel tarım ve gıda sektörlerinde nitelikli insan kaynaklarına sahip olmayı amaçlayan yapılanmaların veya 5746 sayılı “Araştırma ve Geliştirme Faaliyetlerinin Desteklenmesi Hakkında Kanun”da tanımlanan Ar-</w:t>
            </w:r>
            <w:proofErr w:type="spellStart"/>
            <w:r w:rsidRPr="00343FD2">
              <w:rPr>
                <w:sz w:val="24"/>
                <w:szCs w:val="24"/>
                <w:lang w:bidi="en-US"/>
              </w:rPr>
              <w:t>Ge</w:t>
            </w:r>
            <w:proofErr w:type="spellEnd"/>
            <w:r w:rsidRPr="00343FD2">
              <w:rPr>
                <w:sz w:val="24"/>
                <w:szCs w:val="24"/>
                <w:lang w:bidi="en-US"/>
              </w:rPr>
              <w:t xml:space="preserve"> Merkezleri oluşumunun sağlan</w:t>
            </w:r>
            <w:r w:rsidR="00EF1F1B">
              <w:rPr>
                <w:sz w:val="24"/>
                <w:szCs w:val="24"/>
                <w:lang w:bidi="en-US"/>
              </w:rPr>
              <w:t>ması.</w:t>
            </w:r>
          </w:p>
          <w:p w:rsidR="00674D71" w:rsidRPr="00343FD2" w:rsidRDefault="00674D71" w:rsidP="00674D71">
            <w:pPr>
              <w:pStyle w:val="AralkYok"/>
              <w:widowControl w:val="0"/>
              <w:adjustRightInd w:val="0"/>
              <w:ind w:left="720"/>
              <w:jc w:val="both"/>
              <w:textAlignment w:val="baseline"/>
              <w:rPr>
                <w:sz w:val="24"/>
                <w:lang w:bidi="en-US"/>
              </w:rPr>
            </w:pPr>
          </w:p>
          <w:p w:rsidR="00942B62" w:rsidRPr="00343FD2" w:rsidRDefault="00942B62" w:rsidP="00942B62">
            <w:pPr>
              <w:pStyle w:val="AralkYok"/>
              <w:widowControl w:val="0"/>
              <w:numPr>
                <w:ilvl w:val="0"/>
                <w:numId w:val="8"/>
              </w:numPr>
              <w:adjustRightInd w:val="0"/>
              <w:jc w:val="both"/>
              <w:textAlignment w:val="baseline"/>
              <w:rPr>
                <w:rFonts w:cs="Calibri"/>
                <w:sz w:val="24"/>
                <w:szCs w:val="24"/>
                <w:lang w:bidi="en-US"/>
              </w:rPr>
            </w:pPr>
            <w:r w:rsidRPr="00343FD2">
              <w:rPr>
                <w:rFonts w:cs="Calibri"/>
                <w:sz w:val="24"/>
                <w:szCs w:val="24"/>
                <w:lang w:bidi="en-US"/>
              </w:rPr>
              <w:t>Yeni ve katma değerli ürün üretilmesine yönelik tasarım, ürün ve teknolojilerin geliştirilmesi ve bilişim teknolojilerinin kullanılmasına yönelik projeler,</w:t>
            </w:r>
          </w:p>
          <w:p w:rsidR="00942B62" w:rsidRPr="00343FD2" w:rsidRDefault="00942B62" w:rsidP="00942B62">
            <w:pPr>
              <w:pStyle w:val="AralkYok"/>
              <w:widowControl w:val="0"/>
              <w:numPr>
                <w:ilvl w:val="0"/>
                <w:numId w:val="8"/>
              </w:numPr>
              <w:adjustRightInd w:val="0"/>
              <w:jc w:val="both"/>
              <w:textAlignment w:val="baseline"/>
              <w:rPr>
                <w:rFonts w:cs="Calibri"/>
                <w:sz w:val="24"/>
                <w:szCs w:val="24"/>
                <w:lang w:bidi="en-US"/>
              </w:rPr>
            </w:pPr>
            <w:r w:rsidRPr="00343FD2">
              <w:rPr>
                <w:rFonts w:cs="Calibri"/>
                <w:sz w:val="24"/>
                <w:szCs w:val="24"/>
                <w:lang w:bidi="en-US"/>
              </w:rPr>
              <w:t>Ulusal ve uluslararası patent, marka, faydalı model, endüstriyel tasarım vb. sınaî mülkiyet haklarına sahip girişimcilerin bölgede bunları yatırıma d</w:t>
            </w:r>
            <w:r w:rsidR="00190FDA">
              <w:rPr>
                <w:rFonts w:cs="Calibri"/>
                <w:sz w:val="24"/>
                <w:szCs w:val="24"/>
                <w:lang w:bidi="en-US"/>
              </w:rPr>
              <w:t>önüştürmesine yönelik projeler,</w:t>
            </w:r>
          </w:p>
          <w:p w:rsidR="00942B62" w:rsidRPr="00343FD2" w:rsidRDefault="00942B62" w:rsidP="00942B62">
            <w:pPr>
              <w:pStyle w:val="AralkYok"/>
              <w:widowControl w:val="0"/>
              <w:numPr>
                <w:ilvl w:val="0"/>
                <w:numId w:val="8"/>
              </w:numPr>
              <w:adjustRightInd w:val="0"/>
              <w:jc w:val="both"/>
              <w:textAlignment w:val="baseline"/>
              <w:rPr>
                <w:rFonts w:cs="Calibri"/>
                <w:sz w:val="24"/>
                <w:szCs w:val="24"/>
                <w:lang w:bidi="en-US"/>
              </w:rPr>
            </w:pPr>
            <w:r w:rsidRPr="00343FD2">
              <w:rPr>
                <w:rFonts w:cs="Calibri"/>
                <w:sz w:val="24"/>
                <w:szCs w:val="24"/>
                <w:lang w:bidi="en-US"/>
              </w:rPr>
              <w:t>Üniversitelerce geliştirilen yeni ve ileri teknoloji alanındaki bilgi ve teknolojilerin, işletmelerce uygulanmasını sağlayan yenilikçi projeler,</w:t>
            </w:r>
          </w:p>
          <w:p w:rsidR="00942B62" w:rsidRPr="00343FD2" w:rsidRDefault="00942B62" w:rsidP="00942B62">
            <w:pPr>
              <w:pStyle w:val="AralkYok"/>
              <w:widowControl w:val="0"/>
              <w:numPr>
                <w:ilvl w:val="0"/>
                <w:numId w:val="8"/>
              </w:numPr>
              <w:adjustRightInd w:val="0"/>
              <w:jc w:val="both"/>
              <w:textAlignment w:val="baseline"/>
              <w:rPr>
                <w:rFonts w:cs="Calibri"/>
                <w:sz w:val="24"/>
                <w:szCs w:val="24"/>
                <w:lang w:bidi="en-US"/>
              </w:rPr>
            </w:pPr>
            <w:r w:rsidRPr="00343FD2">
              <w:rPr>
                <w:rFonts w:cs="Calibri"/>
                <w:sz w:val="24"/>
                <w:szCs w:val="24"/>
                <w:lang w:bidi="en-US"/>
              </w:rPr>
              <w:t>Orta</w:t>
            </w:r>
            <w:r>
              <w:rPr>
                <w:rFonts w:cs="Calibri"/>
                <w:sz w:val="24"/>
                <w:szCs w:val="24"/>
                <w:lang w:bidi="en-US"/>
              </w:rPr>
              <w:t>-</w:t>
            </w:r>
            <w:r w:rsidRPr="00343FD2">
              <w:rPr>
                <w:rFonts w:cs="Calibri"/>
                <w:sz w:val="24"/>
                <w:szCs w:val="24"/>
                <w:lang w:bidi="en-US"/>
              </w:rPr>
              <w:t xml:space="preserve">ileri </w:t>
            </w:r>
            <w:r>
              <w:rPr>
                <w:rFonts w:cs="Calibri"/>
                <w:sz w:val="24"/>
                <w:szCs w:val="24"/>
                <w:lang w:bidi="en-US"/>
              </w:rPr>
              <w:t xml:space="preserve">teknoloji </w:t>
            </w:r>
            <w:r w:rsidRPr="00343FD2">
              <w:rPr>
                <w:rFonts w:cs="Calibri"/>
                <w:sz w:val="24"/>
                <w:szCs w:val="24"/>
                <w:lang w:bidi="en-US"/>
              </w:rPr>
              <w:t>düzeyine sahip firmaların üretimlerini ileri teknolojiye dönüştürme sürecindeki üniversite-sanayi işbirliğini içeren faaliyet ve uygulamalarına yönelik projeler,</w:t>
            </w:r>
          </w:p>
          <w:p w:rsidR="00942B62" w:rsidRPr="00343FD2" w:rsidRDefault="00942B62" w:rsidP="00942B62">
            <w:pPr>
              <w:pStyle w:val="AralkYok"/>
              <w:widowControl w:val="0"/>
              <w:numPr>
                <w:ilvl w:val="0"/>
                <w:numId w:val="8"/>
              </w:numPr>
              <w:adjustRightInd w:val="0"/>
              <w:jc w:val="both"/>
              <w:textAlignment w:val="baseline"/>
              <w:rPr>
                <w:rFonts w:cs="Calibri"/>
                <w:sz w:val="24"/>
                <w:szCs w:val="24"/>
                <w:lang w:bidi="en-US"/>
              </w:rPr>
            </w:pPr>
            <w:r w:rsidRPr="00343FD2">
              <w:rPr>
                <w:rFonts w:cs="Calibri"/>
                <w:sz w:val="24"/>
                <w:szCs w:val="24"/>
                <w:lang w:bidi="en-US"/>
              </w:rPr>
              <w:t>İşletmelerin kaynak yönetiminin, rekabet gücünün, yenilikçilik potansiyelinin artırılması için yazılım geliştirilmesine yönelik projeler,</w:t>
            </w:r>
          </w:p>
          <w:p w:rsidR="00942B62" w:rsidRPr="00343FD2" w:rsidRDefault="00942B62" w:rsidP="00942B62">
            <w:pPr>
              <w:pStyle w:val="AralkYok"/>
              <w:widowControl w:val="0"/>
              <w:numPr>
                <w:ilvl w:val="0"/>
                <w:numId w:val="8"/>
              </w:numPr>
              <w:adjustRightInd w:val="0"/>
              <w:jc w:val="both"/>
              <w:textAlignment w:val="baseline"/>
              <w:rPr>
                <w:rFonts w:cs="Calibri"/>
                <w:sz w:val="24"/>
                <w:szCs w:val="24"/>
                <w:lang w:bidi="en-US"/>
              </w:rPr>
            </w:pPr>
            <w:r w:rsidRPr="00343FD2">
              <w:rPr>
                <w:rFonts w:cs="Calibri"/>
                <w:sz w:val="24"/>
                <w:szCs w:val="24"/>
                <w:lang w:bidi="en-US"/>
              </w:rPr>
              <w:lastRenderedPageBreak/>
              <w:t>Ar-</w:t>
            </w:r>
            <w:proofErr w:type="spellStart"/>
            <w:r w:rsidRPr="00343FD2">
              <w:rPr>
                <w:rFonts w:cs="Calibri"/>
                <w:sz w:val="24"/>
                <w:szCs w:val="24"/>
                <w:lang w:bidi="en-US"/>
              </w:rPr>
              <w:t>Ge</w:t>
            </w:r>
            <w:proofErr w:type="spellEnd"/>
            <w:r w:rsidRPr="00343FD2">
              <w:rPr>
                <w:rFonts w:cs="Calibri"/>
                <w:sz w:val="24"/>
                <w:szCs w:val="24"/>
                <w:lang w:bidi="en-US"/>
              </w:rPr>
              <w:t>, yenilikçilik ve bilgi teknolojileri ile ilgili yatırım projeleri,</w:t>
            </w:r>
          </w:p>
          <w:p w:rsidR="00942B62" w:rsidRPr="00343FD2" w:rsidRDefault="00942B62" w:rsidP="00942B62">
            <w:pPr>
              <w:pStyle w:val="AralkYok"/>
              <w:widowControl w:val="0"/>
              <w:numPr>
                <w:ilvl w:val="0"/>
                <w:numId w:val="8"/>
              </w:numPr>
              <w:adjustRightInd w:val="0"/>
              <w:jc w:val="both"/>
              <w:textAlignment w:val="baseline"/>
              <w:rPr>
                <w:rFonts w:cs="Calibri"/>
                <w:sz w:val="24"/>
                <w:szCs w:val="24"/>
                <w:lang w:bidi="en-US"/>
              </w:rPr>
            </w:pPr>
            <w:r w:rsidRPr="00343FD2">
              <w:rPr>
                <w:sz w:val="24"/>
                <w:szCs w:val="24"/>
                <w:lang w:bidi="en-US"/>
              </w:rPr>
              <w:t xml:space="preserve">İşletmelerin bir araya gelmesine olanak sağlayacak ortak </w:t>
            </w:r>
            <w:r w:rsidRPr="00343FD2">
              <w:rPr>
                <w:rFonts w:cs="Calibri"/>
                <w:sz w:val="24"/>
                <w:szCs w:val="24"/>
                <w:lang w:bidi="en-US"/>
              </w:rPr>
              <w:t>Ar-</w:t>
            </w:r>
            <w:proofErr w:type="spellStart"/>
            <w:r w:rsidRPr="00343FD2">
              <w:rPr>
                <w:rFonts w:cs="Calibri"/>
                <w:sz w:val="24"/>
                <w:szCs w:val="24"/>
                <w:lang w:bidi="en-US"/>
              </w:rPr>
              <w:t>Ge</w:t>
            </w:r>
            <w:proofErr w:type="spellEnd"/>
            <w:r w:rsidRPr="00343FD2">
              <w:rPr>
                <w:rFonts w:cs="Calibri"/>
                <w:sz w:val="24"/>
                <w:szCs w:val="24"/>
                <w:lang w:bidi="en-US"/>
              </w:rPr>
              <w:t xml:space="preserve">, yenilikçilik ve bilgi teknolojileri </w:t>
            </w:r>
            <w:proofErr w:type="gramStart"/>
            <w:r w:rsidRPr="00343FD2">
              <w:rPr>
                <w:sz w:val="24"/>
                <w:szCs w:val="24"/>
                <w:lang w:bidi="en-US"/>
              </w:rPr>
              <w:t>ekipman</w:t>
            </w:r>
            <w:proofErr w:type="gramEnd"/>
            <w:r w:rsidRPr="00343FD2">
              <w:rPr>
                <w:sz w:val="24"/>
                <w:szCs w:val="24"/>
                <w:lang w:bidi="en-US"/>
              </w:rPr>
              <w:t xml:space="preserve"> parklarının ve laboratuarlarının oluşturulmasına yönelik projeler,</w:t>
            </w:r>
          </w:p>
          <w:p w:rsidR="00942B62" w:rsidRPr="00343FD2" w:rsidRDefault="00942B62" w:rsidP="00942B62">
            <w:pPr>
              <w:pStyle w:val="AralkYok"/>
              <w:widowControl w:val="0"/>
              <w:numPr>
                <w:ilvl w:val="0"/>
                <w:numId w:val="8"/>
              </w:numPr>
              <w:adjustRightInd w:val="0"/>
              <w:jc w:val="both"/>
              <w:textAlignment w:val="baseline"/>
              <w:rPr>
                <w:rFonts w:cs="Calibri"/>
                <w:sz w:val="24"/>
                <w:szCs w:val="24"/>
                <w:lang w:bidi="en-US"/>
              </w:rPr>
            </w:pPr>
            <w:r w:rsidRPr="00343FD2">
              <w:rPr>
                <w:rFonts w:cs="Calibri"/>
                <w:sz w:val="24"/>
                <w:szCs w:val="24"/>
                <w:lang w:bidi="en-US"/>
              </w:rPr>
              <w:t>Kümelenme amaçlı;  tasarım ve ürün geliştirme, ortak Ar-</w:t>
            </w:r>
            <w:proofErr w:type="spellStart"/>
            <w:r w:rsidRPr="00343FD2">
              <w:rPr>
                <w:rFonts w:cs="Calibri"/>
                <w:sz w:val="24"/>
                <w:szCs w:val="24"/>
                <w:lang w:bidi="en-US"/>
              </w:rPr>
              <w:t>Ge</w:t>
            </w:r>
            <w:proofErr w:type="spellEnd"/>
            <w:r w:rsidRPr="00343FD2">
              <w:rPr>
                <w:rFonts w:cs="Calibri"/>
                <w:sz w:val="24"/>
                <w:szCs w:val="24"/>
                <w:lang w:bidi="en-US"/>
              </w:rPr>
              <w:t xml:space="preserve"> ve </w:t>
            </w:r>
            <w:proofErr w:type="spellStart"/>
            <w:r w:rsidRPr="00343FD2">
              <w:rPr>
                <w:rFonts w:cs="Calibri"/>
                <w:sz w:val="24"/>
                <w:szCs w:val="24"/>
                <w:lang w:bidi="en-US"/>
              </w:rPr>
              <w:t>inovasyon</w:t>
            </w:r>
            <w:proofErr w:type="spellEnd"/>
            <w:r w:rsidRPr="00343FD2">
              <w:rPr>
                <w:rFonts w:cs="Calibri"/>
                <w:sz w:val="24"/>
                <w:szCs w:val="24"/>
                <w:lang w:bidi="en-US"/>
              </w:rPr>
              <w:t xml:space="preserve"> faaliyetleri,  ortak kullanım alanlarının geliştirilmesi ve işbirliklerinin kurulmasına yönelik faaliyetler,</w:t>
            </w:r>
          </w:p>
          <w:p w:rsidR="00942B62" w:rsidRPr="00343FD2" w:rsidRDefault="00942B62" w:rsidP="00942B62">
            <w:pPr>
              <w:pStyle w:val="AralkYok"/>
              <w:widowControl w:val="0"/>
              <w:numPr>
                <w:ilvl w:val="0"/>
                <w:numId w:val="8"/>
              </w:numPr>
              <w:adjustRightInd w:val="0"/>
              <w:jc w:val="both"/>
              <w:textAlignment w:val="baseline"/>
              <w:rPr>
                <w:rFonts w:cs="Calibri"/>
                <w:sz w:val="24"/>
                <w:szCs w:val="24"/>
                <w:lang w:bidi="en-US"/>
              </w:rPr>
            </w:pPr>
            <w:r w:rsidRPr="00343FD2">
              <w:rPr>
                <w:rFonts w:cs="Calibri"/>
                <w:sz w:val="24"/>
                <w:szCs w:val="24"/>
                <w:lang w:bidi="en-US"/>
              </w:rPr>
              <w:t xml:space="preserve">İhracatta ara malı sayılan ve ithal edilen ileri teknoloji gerektiren ara ürünlerin bölgede imalatına yönelik projeler, </w:t>
            </w:r>
          </w:p>
          <w:p w:rsidR="009D5577" w:rsidRDefault="00942B62" w:rsidP="00942B62">
            <w:pPr>
              <w:pStyle w:val="AralkYok"/>
              <w:widowControl w:val="0"/>
              <w:numPr>
                <w:ilvl w:val="0"/>
                <w:numId w:val="8"/>
              </w:numPr>
              <w:adjustRightInd w:val="0"/>
              <w:jc w:val="both"/>
              <w:textAlignment w:val="baseline"/>
              <w:rPr>
                <w:rFonts w:cs="Calibri"/>
                <w:sz w:val="24"/>
                <w:szCs w:val="24"/>
                <w:lang w:bidi="en-US"/>
              </w:rPr>
            </w:pPr>
            <w:r w:rsidRPr="00343FD2">
              <w:rPr>
                <w:rFonts w:cs="Calibri"/>
                <w:sz w:val="24"/>
                <w:szCs w:val="24"/>
                <w:lang w:bidi="en-US"/>
              </w:rPr>
              <w:t>Dış ticaret amaçlı e-ticaret platformlarına yönelik projeler,</w:t>
            </w:r>
          </w:p>
          <w:p w:rsidR="00942B62" w:rsidRPr="00942B62" w:rsidRDefault="00942B62" w:rsidP="00942B62">
            <w:pPr>
              <w:pStyle w:val="AralkYok"/>
              <w:widowControl w:val="0"/>
              <w:adjustRightInd w:val="0"/>
              <w:ind w:left="720"/>
              <w:jc w:val="both"/>
              <w:textAlignment w:val="baseline"/>
              <w:rPr>
                <w:rFonts w:cs="Calibri"/>
                <w:sz w:val="24"/>
                <w:szCs w:val="24"/>
                <w:lang w:bidi="en-US"/>
              </w:rPr>
            </w:pPr>
          </w:p>
          <w:p w:rsidR="00674D71" w:rsidRPr="00343FD2" w:rsidRDefault="00C977D8" w:rsidP="00674D71">
            <w:pPr>
              <w:pBdr>
                <w:top w:val="single" w:sz="4" w:space="1" w:color="auto"/>
                <w:left w:val="single" w:sz="4" w:space="4" w:color="auto"/>
                <w:bottom w:val="single" w:sz="4" w:space="1" w:color="auto"/>
                <w:right w:val="single" w:sz="4" w:space="4" w:color="auto"/>
              </w:pBdr>
              <w:tabs>
                <w:tab w:val="left" w:pos="3544"/>
              </w:tabs>
              <w:rPr>
                <w:sz w:val="24"/>
                <w:szCs w:val="24"/>
                <w:lang w:bidi="en-US"/>
              </w:rPr>
            </w:pPr>
            <w:r>
              <w:rPr>
                <w:rFonts w:eastAsiaTheme="minorEastAsia"/>
                <w:b/>
                <w:bCs/>
                <w:color w:val="31849B" w:themeColor="accent5" w:themeShade="BF"/>
                <w:sz w:val="24"/>
                <w:szCs w:val="24"/>
                <w:lang w:eastAsia="tr-TR"/>
              </w:rPr>
              <w:t xml:space="preserve">TR52-14-BİLTEK-01 </w:t>
            </w:r>
            <w:r w:rsidR="009D5577" w:rsidRPr="006867DD">
              <w:rPr>
                <w:rFonts w:asciiTheme="minorHAnsi" w:hAnsiTheme="minorHAnsi"/>
                <w:b/>
                <w:bCs/>
                <w:color w:val="31849B" w:themeColor="accent5" w:themeShade="BF"/>
                <w:sz w:val="24"/>
                <w:szCs w:val="24"/>
              </w:rPr>
              <w:t xml:space="preserve">Öncelik 2: </w:t>
            </w:r>
            <w:r w:rsidR="00674D71" w:rsidRPr="00674D71">
              <w:rPr>
                <w:rFonts w:asciiTheme="minorHAnsi" w:hAnsiTheme="minorHAnsi"/>
                <w:b/>
                <w:bCs/>
                <w:color w:val="31849B" w:themeColor="accent5" w:themeShade="BF"/>
                <w:sz w:val="24"/>
                <w:szCs w:val="24"/>
              </w:rPr>
              <w:t>Bölgede</w:t>
            </w:r>
            <w:r w:rsidR="00674D71">
              <w:rPr>
                <w:rFonts w:asciiTheme="minorHAnsi" w:hAnsiTheme="minorHAnsi"/>
                <w:b/>
                <w:bCs/>
                <w:color w:val="31849B" w:themeColor="accent5" w:themeShade="BF"/>
                <w:sz w:val="24"/>
                <w:szCs w:val="24"/>
              </w:rPr>
              <w:t>;</w:t>
            </w:r>
          </w:p>
          <w:p w:rsidR="00674D71" w:rsidRPr="00343FD2" w:rsidRDefault="00674D71" w:rsidP="00674D71">
            <w:pPr>
              <w:pStyle w:val="AralkYok"/>
              <w:widowControl w:val="0"/>
              <w:numPr>
                <w:ilvl w:val="0"/>
                <w:numId w:val="9"/>
              </w:numPr>
              <w:adjustRightInd w:val="0"/>
              <w:jc w:val="both"/>
              <w:textAlignment w:val="baseline"/>
              <w:rPr>
                <w:b/>
                <w:sz w:val="24"/>
                <w:szCs w:val="24"/>
                <w:lang w:bidi="en-US"/>
              </w:rPr>
            </w:pPr>
            <w:r w:rsidRPr="00343FD2">
              <w:rPr>
                <w:sz w:val="24"/>
                <w:szCs w:val="24"/>
                <w:lang w:bidi="en-US"/>
              </w:rPr>
              <w:t>Yenilenebilir enerji teknolojileri üretiminin, kullanımının,</w:t>
            </w:r>
          </w:p>
          <w:p w:rsidR="00674D71" w:rsidRPr="00343FD2" w:rsidRDefault="00674D71" w:rsidP="00674D71">
            <w:pPr>
              <w:pStyle w:val="AralkYok"/>
              <w:widowControl w:val="0"/>
              <w:numPr>
                <w:ilvl w:val="0"/>
                <w:numId w:val="9"/>
              </w:numPr>
              <w:adjustRightInd w:val="0"/>
              <w:jc w:val="both"/>
              <w:textAlignment w:val="baseline"/>
              <w:rPr>
                <w:b/>
                <w:sz w:val="24"/>
                <w:szCs w:val="24"/>
                <w:lang w:bidi="en-US"/>
              </w:rPr>
            </w:pPr>
            <w:r w:rsidRPr="00343FD2">
              <w:rPr>
                <w:sz w:val="24"/>
                <w:szCs w:val="24"/>
                <w:lang w:bidi="en-US"/>
              </w:rPr>
              <w:t xml:space="preserve">Enerji verimliliği uygulamalarının, </w:t>
            </w:r>
          </w:p>
          <w:p w:rsidR="00674D71" w:rsidRPr="00674D71" w:rsidRDefault="00674D71" w:rsidP="00674D71">
            <w:pPr>
              <w:pStyle w:val="AralkYok"/>
              <w:widowControl w:val="0"/>
              <w:numPr>
                <w:ilvl w:val="0"/>
                <w:numId w:val="9"/>
              </w:numPr>
              <w:adjustRightInd w:val="0"/>
              <w:jc w:val="both"/>
              <w:textAlignment w:val="baseline"/>
              <w:rPr>
                <w:b/>
                <w:sz w:val="24"/>
                <w:szCs w:val="24"/>
                <w:lang w:bidi="en-US"/>
              </w:rPr>
            </w:pPr>
            <w:r w:rsidRPr="00343FD2">
              <w:rPr>
                <w:sz w:val="24"/>
                <w:szCs w:val="24"/>
                <w:lang w:bidi="en-US"/>
              </w:rPr>
              <w:t xml:space="preserve">Temiz üretim süreçlerinin yaygınlaştırılmasının, </w:t>
            </w:r>
          </w:p>
          <w:p w:rsidR="00674D71" w:rsidRDefault="00674D71" w:rsidP="00674D71">
            <w:pPr>
              <w:pStyle w:val="AralkYok"/>
              <w:widowControl w:val="0"/>
              <w:adjustRightInd w:val="0"/>
              <w:ind w:left="720"/>
              <w:jc w:val="both"/>
              <w:textAlignment w:val="baseline"/>
              <w:rPr>
                <w:sz w:val="24"/>
                <w:szCs w:val="24"/>
                <w:lang w:bidi="en-US"/>
              </w:rPr>
            </w:pPr>
            <w:r w:rsidRPr="00674D71">
              <w:rPr>
                <w:sz w:val="24"/>
                <w:szCs w:val="24"/>
                <w:lang w:bidi="en-US"/>
              </w:rPr>
              <w:t>Sağlanması</w:t>
            </w:r>
          </w:p>
          <w:p w:rsidR="00674D71" w:rsidRPr="00674D71" w:rsidRDefault="00674D71" w:rsidP="00674D71">
            <w:pPr>
              <w:pStyle w:val="AralkYok"/>
              <w:widowControl w:val="0"/>
              <w:adjustRightInd w:val="0"/>
              <w:ind w:left="720"/>
              <w:jc w:val="both"/>
              <w:textAlignment w:val="baseline"/>
              <w:rPr>
                <w:sz w:val="24"/>
                <w:szCs w:val="24"/>
                <w:lang w:bidi="en-US"/>
              </w:rPr>
            </w:pPr>
          </w:p>
          <w:p w:rsidR="00674D71" w:rsidRPr="00343FD2" w:rsidRDefault="00674D71" w:rsidP="00674D71">
            <w:pPr>
              <w:pStyle w:val="AralkYok"/>
              <w:widowControl w:val="0"/>
              <w:numPr>
                <w:ilvl w:val="0"/>
                <w:numId w:val="10"/>
              </w:numPr>
              <w:adjustRightInd w:val="0"/>
              <w:jc w:val="both"/>
              <w:textAlignment w:val="baseline"/>
              <w:rPr>
                <w:rFonts w:cs="Calibri"/>
                <w:sz w:val="24"/>
                <w:szCs w:val="24"/>
                <w:lang w:bidi="en-US"/>
              </w:rPr>
            </w:pPr>
            <w:r w:rsidRPr="00343FD2">
              <w:rPr>
                <w:rFonts w:cs="Calibri"/>
                <w:sz w:val="24"/>
                <w:szCs w:val="24"/>
                <w:lang w:bidi="en-US"/>
              </w:rPr>
              <w:t>Yenilenebilir enerji üretim ve ölçüm sistemlerine yönelik makine ve teçhizat imalatı, yazılım ve donanım sistemlerinin tasarımı ve geliştirilmesine yönelik projeler,</w:t>
            </w:r>
          </w:p>
          <w:p w:rsidR="00674D71" w:rsidRPr="00343FD2" w:rsidRDefault="00674D71" w:rsidP="00674D71">
            <w:pPr>
              <w:pStyle w:val="AralkYok"/>
              <w:widowControl w:val="0"/>
              <w:numPr>
                <w:ilvl w:val="0"/>
                <w:numId w:val="10"/>
              </w:numPr>
              <w:adjustRightInd w:val="0"/>
              <w:jc w:val="both"/>
              <w:textAlignment w:val="baseline"/>
              <w:rPr>
                <w:rFonts w:cs="Calibri"/>
                <w:sz w:val="24"/>
                <w:szCs w:val="24"/>
                <w:lang w:bidi="en-US"/>
              </w:rPr>
            </w:pPr>
            <w:r w:rsidRPr="00343FD2">
              <w:rPr>
                <w:rFonts w:cs="Calibri"/>
                <w:sz w:val="24"/>
                <w:szCs w:val="24"/>
                <w:lang w:bidi="en-US"/>
              </w:rPr>
              <w:t xml:space="preserve">Yenilenebilir enerji sistem parçalarının üretiminde malzeme, makine, elektronik bilgilerine yönelik, süreç sonunda bir </w:t>
            </w:r>
            <w:proofErr w:type="gramStart"/>
            <w:r w:rsidRPr="00343FD2">
              <w:rPr>
                <w:rFonts w:cs="Calibri"/>
                <w:sz w:val="24"/>
                <w:szCs w:val="24"/>
                <w:lang w:bidi="en-US"/>
              </w:rPr>
              <w:t>prototip</w:t>
            </w:r>
            <w:proofErr w:type="gramEnd"/>
            <w:r w:rsidRPr="00343FD2">
              <w:rPr>
                <w:rFonts w:cs="Calibri"/>
                <w:sz w:val="24"/>
                <w:szCs w:val="24"/>
                <w:lang w:bidi="en-US"/>
              </w:rPr>
              <w:t xml:space="preserve"> ürünle ve/veya deneme üretimle desteklenen teknoloji transferi uygulamalarına yönelik projeler,</w:t>
            </w:r>
          </w:p>
          <w:p w:rsidR="00674D71" w:rsidRPr="00343FD2" w:rsidRDefault="00674D71" w:rsidP="00674D71">
            <w:pPr>
              <w:pStyle w:val="AralkYok"/>
              <w:widowControl w:val="0"/>
              <w:numPr>
                <w:ilvl w:val="0"/>
                <w:numId w:val="10"/>
              </w:numPr>
              <w:adjustRightInd w:val="0"/>
              <w:jc w:val="both"/>
              <w:textAlignment w:val="baseline"/>
              <w:rPr>
                <w:sz w:val="24"/>
                <w:szCs w:val="24"/>
                <w:lang w:bidi="en-US"/>
              </w:rPr>
            </w:pPr>
            <w:r w:rsidRPr="00343FD2">
              <w:rPr>
                <w:rFonts w:cs="Calibri"/>
                <w:sz w:val="24"/>
                <w:szCs w:val="24"/>
                <w:lang w:bidi="en-US"/>
              </w:rPr>
              <w:t>B</w:t>
            </w:r>
            <w:r w:rsidRPr="00343FD2">
              <w:rPr>
                <w:sz w:val="24"/>
                <w:szCs w:val="24"/>
                <w:lang w:bidi="en-US"/>
              </w:rPr>
              <w:t>ölgedeki alternatif ve yenilenebilir enerji teknolojilerinin ihracat temelinde üretimi ve geliştirilmesine yönelik projeler,</w:t>
            </w:r>
          </w:p>
          <w:p w:rsidR="00674D71" w:rsidRPr="00343FD2" w:rsidRDefault="00674D71" w:rsidP="00674D71">
            <w:pPr>
              <w:pStyle w:val="AralkYok"/>
              <w:widowControl w:val="0"/>
              <w:numPr>
                <w:ilvl w:val="0"/>
                <w:numId w:val="10"/>
              </w:numPr>
              <w:adjustRightInd w:val="0"/>
              <w:jc w:val="both"/>
              <w:textAlignment w:val="baseline"/>
              <w:rPr>
                <w:sz w:val="24"/>
                <w:szCs w:val="24"/>
                <w:lang w:bidi="en-US"/>
              </w:rPr>
            </w:pPr>
            <w:r w:rsidRPr="00343FD2">
              <w:rPr>
                <w:sz w:val="24"/>
                <w:szCs w:val="24"/>
                <w:lang w:bidi="en-US"/>
              </w:rPr>
              <w:t xml:space="preserve">Yenilenebilir enerji üretim sistemleri için üretilen makine ve teçhizat parçalarının yalnız başına kullanımı yerine birbirini destekleyici olarak birlikte kullanımına yönelik tasarımların geliştirilmesi ve/veya bu ürünleri ticarileştirebilecek işletmelerden birlikte iş yapma </w:t>
            </w:r>
            <w:r w:rsidRPr="00D51330">
              <w:rPr>
                <w:sz w:val="24"/>
                <w:szCs w:val="24"/>
                <w:lang w:bidi="en-US"/>
              </w:rPr>
              <w:t>kültürünün desteklenmesine yönelik</w:t>
            </w:r>
            <w:r w:rsidRPr="00343FD2">
              <w:rPr>
                <w:sz w:val="24"/>
                <w:szCs w:val="24"/>
                <w:lang w:bidi="en-US"/>
              </w:rPr>
              <w:t xml:space="preserve"> projeler,</w:t>
            </w:r>
          </w:p>
          <w:p w:rsidR="00674D71" w:rsidRPr="00343FD2" w:rsidRDefault="00674D71" w:rsidP="00674D71">
            <w:pPr>
              <w:pStyle w:val="AralkYok"/>
              <w:widowControl w:val="0"/>
              <w:numPr>
                <w:ilvl w:val="0"/>
                <w:numId w:val="10"/>
              </w:numPr>
              <w:adjustRightInd w:val="0"/>
              <w:jc w:val="both"/>
              <w:textAlignment w:val="baseline"/>
              <w:rPr>
                <w:sz w:val="24"/>
                <w:szCs w:val="24"/>
                <w:lang w:bidi="en-US"/>
              </w:rPr>
            </w:pPr>
            <w:r w:rsidRPr="00343FD2">
              <w:rPr>
                <w:sz w:val="24"/>
                <w:szCs w:val="24"/>
                <w:lang w:bidi="en-US"/>
              </w:rPr>
              <w:t xml:space="preserve">Güneş enerjisinde kullanılan PV sistemleri ve yoğunlaştırmalı güneş enerjisi kullanan ısıl güç sistemleri (CSP) için PV </w:t>
            </w:r>
            <w:proofErr w:type="gramStart"/>
            <w:r w:rsidRPr="00343FD2">
              <w:rPr>
                <w:sz w:val="24"/>
                <w:szCs w:val="24"/>
                <w:lang w:bidi="en-US"/>
              </w:rPr>
              <w:t>modülünü</w:t>
            </w:r>
            <w:proofErr w:type="gramEnd"/>
            <w:r w:rsidRPr="00343FD2">
              <w:rPr>
                <w:sz w:val="24"/>
                <w:szCs w:val="24"/>
                <w:lang w:bidi="en-US"/>
              </w:rPr>
              <w:t xml:space="preserve"> oluşturan hücreler, Radyasyon toplama tüpü, Isı enerjisi depolama sisteminin mekanik aksamı, </w:t>
            </w:r>
            <w:proofErr w:type="spellStart"/>
            <w:r w:rsidRPr="00343FD2">
              <w:rPr>
                <w:sz w:val="24"/>
                <w:szCs w:val="24"/>
                <w:lang w:bidi="en-US"/>
              </w:rPr>
              <w:t>Stirling</w:t>
            </w:r>
            <w:proofErr w:type="spellEnd"/>
            <w:r w:rsidRPr="00343FD2">
              <w:rPr>
                <w:sz w:val="24"/>
                <w:szCs w:val="24"/>
                <w:lang w:bidi="en-US"/>
              </w:rPr>
              <w:t xml:space="preserve"> motoru, elektronik sistem elemanları, elektrik devre elemanları, mekanik bağlantı elemanları, tasarımı ve üretimine yönelik projeler,</w:t>
            </w:r>
          </w:p>
          <w:p w:rsidR="00674D71" w:rsidRPr="00343FD2" w:rsidRDefault="00674D71" w:rsidP="00674D71">
            <w:pPr>
              <w:pStyle w:val="AralkYok"/>
              <w:widowControl w:val="0"/>
              <w:numPr>
                <w:ilvl w:val="0"/>
                <w:numId w:val="10"/>
              </w:numPr>
              <w:adjustRightInd w:val="0"/>
              <w:jc w:val="both"/>
              <w:textAlignment w:val="baseline"/>
              <w:rPr>
                <w:rFonts w:cs="Calibri"/>
                <w:sz w:val="24"/>
                <w:szCs w:val="24"/>
                <w:lang w:bidi="en-US"/>
              </w:rPr>
            </w:pPr>
            <w:proofErr w:type="spellStart"/>
            <w:r w:rsidRPr="00343FD2">
              <w:rPr>
                <w:rFonts w:cs="Calibri"/>
                <w:sz w:val="24"/>
                <w:szCs w:val="24"/>
                <w:lang w:bidi="en-US"/>
              </w:rPr>
              <w:t>Bi</w:t>
            </w:r>
            <w:r>
              <w:rPr>
                <w:rFonts w:cs="Calibri"/>
                <w:sz w:val="24"/>
                <w:szCs w:val="24"/>
                <w:lang w:bidi="en-US"/>
              </w:rPr>
              <w:t>y</w:t>
            </w:r>
            <w:r w:rsidRPr="00343FD2">
              <w:rPr>
                <w:rFonts w:cs="Calibri"/>
                <w:sz w:val="24"/>
                <w:szCs w:val="24"/>
                <w:lang w:bidi="en-US"/>
              </w:rPr>
              <w:t>okütleden</w:t>
            </w:r>
            <w:proofErr w:type="spellEnd"/>
            <w:r w:rsidRPr="00343FD2">
              <w:rPr>
                <w:rFonts w:cs="Calibri"/>
                <w:sz w:val="24"/>
                <w:szCs w:val="24"/>
                <w:lang w:bidi="en-US"/>
              </w:rPr>
              <w:t xml:space="preserve"> enerji üretimi için bölge şartlarına uygun yenilikçi teknolojilerin geliştirilmesi ve pilot uygulama tesislerinde denenme süreçlerini içeren projeler,</w:t>
            </w:r>
          </w:p>
          <w:p w:rsidR="00674D71" w:rsidRPr="00343FD2" w:rsidRDefault="00674D71" w:rsidP="00674D71">
            <w:pPr>
              <w:pStyle w:val="AralkYok"/>
              <w:widowControl w:val="0"/>
              <w:numPr>
                <w:ilvl w:val="0"/>
                <w:numId w:val="10"/>
              </w:numPr>
              <w:adjustRightInd w:val="0"/>
              <w:jc w:val="both"/>
              <w:textAlignment w:val="baseline"/>
              <w:rPr>
                <w:rFonts w:cs="Arial"/>
                <w:sz w:val="24"/>
                <w:szCs w:val="24"/>
                <w:lang w:bidi="en-US"/>
              </w:rPr>
            </w:pPr>
            <w:r w:rsidRPr="00343FD2">
              <w:rPr>
                <w:sz w:val="24"/>
                <w:szCs w:val="24"/>
                <w:lang w:bidi="en-US"/>
              </w:rPr>
              <w:t>İşletmelerde temiz, çevreye duyarlı ve yenilenebilir enerji teknolojilerinin kullanılarak verimliliğin artırılması, mevcut üretim süreçlerinin çevreye duyarlı ve atık azaltıcı süreç değişiklikleri ile üretim sonucu ortaya çıkan çevre sorunlarının çözümüne ve Ar-</w:t>
            </w:r>
            <w:proofErr w:type="spellStart"/>
            <w:r w:rsidRPr="00343FD2">
              <w:rPr>
                <w:sz w:val="24"/>
                <w:szCs w:val="24"/>
                <w:lang w:bidi="en-US"/>
              </w:rPr>
              <w:t>Ge</w:t>
            </w:r>
            <w:proofErr w:type="spellEnd"/>
            <w:r w:rsidRPr="00343FD2">
              <w:rPr>
                <w:sz w:val="24"/>
                <w:szCs w:val="24"/>
                <w:lang w:bidi="en-US"/>
              </w:rPr>
              <w:t xml:space="preserve"> çalışmalarına yönelik projeler</w:t>
            </w:r>
            <w:r w:rsidRPr="00343FD2">
              <w:rPr>
                <w:rFonts w:cs="Arial"/>
                <w:sz w:val="24"/>
                <w:szCs w:val="24"/>
                <w:lang w:bidi="en-US"/>
              </w:rPr>
              <w:t>,</w:t>
            </w:r>
          </w:p>
          <w:p w:rsidR="00674D71" w:rsidRDefault="00674D71" w:rsidP="00674D71">
            <w:pPr>
              <w:pStyle w:val="AralkYok"/>
              <w:widowControl w:val="0"/>
              <w:numPr>
                <w:ilvl w:val="0"/>
                <w:numId w:val="10"/>
              </w:numPr>
              <w:adjustRightInd w:val="0"/>
              <w:jc w:val="both"/>
              <w:textAlignment w:val="baseline"/>
              <w:rPr>
                <w:rFonts w:cs="Arial"/>
                <w:sz w:val="24"/>
                <w:szCs w:val="24"/>
                <w:lang w:bidi="en-US"/>
              </w:rPr>
            </w:pPr>
            <w:r w:rsidRPr="00343FD2">
              <w:rPr>
                <w:rFonts w:cs="Arial"/>
                <w:sz w:val="24"/>
                <w:szCs w:val="24"/>
                <w:lang w:bidi="en-US"/>
              </w:rPr>
              <w:t>Yenilenebilir enerji kaynakları kullanılarak lisanssız enerji üretimi yönetmeliğine göre üretim yapılmasına yönelik projeler,</w:t>
            </w:r>
          </w:p>
          <w:p w:rsidR="00674D71" w:rsidRDefault="00674D71" w:rsidP="00674D71">
            <w:pPr>
              <w:pStyle w:val="AralkYok"/>
              <w:widowControl w:val="0"/>
              <w:numPr>
                <w:ilvl w:val="0"/>
                <w:numId w:val="10"/>
              </w:numPr>
              <w:adjustRightInd w:val="0"/>
              <w:jc w:val="both"/>
              <w:textAlignment w:val="baseline"/>
              <w:rPr>
                <w:rFonts w:cs="Arial"/>
                <w:sz w:val="24"/>
                <w:szCs w:val="24"/>
                <w:lang w:bidi="en-US"/>
              </w:rPr>
            </w:pPr>
            <w:r w:rsidRPr="00343FD2">
              <w:rPr>
                <w:rFonts w:cs="Arial"/>
                <w:sz w:val="24"/>
                <w:szCs w:val="24"/>
                <w:lang w:bidi="en-US"/>
              </w:rPr>
              <w:t>Enerji üretiminde temiz üretim süreçlerini sağlayacak projeler,</w:t>
            </w:r>
          </w:p>
          <w:p w:rsidR="00C977D8" w:rsidRDefault="00C977D8" w:rsidP="00674D71">
            <w:pPr>
              <w:pStyle w:val="AralkYok"/>
              <w:widowControl w:val="0"/>
              <w:numPr>
                <w:ilvl w:val="0"/>
                <w:numId w:val="10"/>
              </w:numPr>
              <w:adjustRightInd w:val="0"/>
              <w:jc w:val="both"/>
              <w:textAlignment w:val="baseline"/>
              <w:rPr>
                <w:rFonts w:cs="Arial"/>
                <w:sz w:val="24"/>
                <w:szCs w:val="24"/>
                <w:lang w:bidi="en-US"/>
              </w:rPr>
            </w:pPr>
            <w:r w:rsidRPr="00343FD2">
              <w:rPr>
                <w:sz w:val="24"/>
                <w:szCs w:val="24"/>
                <w:lang w:bidi="en-US"/>
              </w:rPr>
              <w:t>Tarımsal sulama amaçlı yenilenebilir enerji üretimi ve kullanımına yönelik projeler</w:t>
            </w:r>
            <w:r>
              <w:rPr>
                <w:sz w:val="24"/>
                <w:szCs w:val="24"/>
                <w:lang w:bidi="en-US"/>
              </w:rPr>
              <w:t>.</w:t>
            </w:r>
          </w:p>
          <w:p w:rsidR="009D5577" w:rsidRPr="00CB0DC8" w:rsidRDefault="00C977D8" w:rsidP="00CB0DC8">
            <w:pPr>
              <w:pBdr>
                <w:top w:val="single" w:sz="4" w:space="1" w:color="auto"/>
                <w:left w:val="single" w:sz="4" w:space="4" w:color="auto"/>
                <w:bottom w:val="single" w:sz="4" w:space="1" w:color="auto"/>
                <w:right w:val="single" w:sz="4" w:space="4" w:color="auto"/>
              </w:pBdr>
              <w:tabs>
                <w:tab w:val="left" w:pos="3544"/>
              </w:tabs>
              <w:jc w:val="both"/>
              <w:rPr>
                <w:rFonts w:eastAsiaTheme="minorEastAsia"/>
                <w:b/>
                <w:bCs/>
                <w:color w:val="31849B" w:themeColor="accent5" w:themeShade="BF"/>
                <w:sz w:val="24"/>
                <w:szCs w:val="24"/>
                <w:lang w:eastAsia="tr-TR"/>
              </w:rPr>
            </w:pPr>
            <w:r>
              <w:rPr>
                <w:rFonts w:eastAsiaTheme="minorEastAsia"/>
                <w:b/>
                <w:bCs/>
                <w:color w:val="31849B" w:themeColor="accent5" w:themeShade="BF"/>
                <w:sz w:val="24"/>
                <w:szCs w:val="24"/>
                <w:lang w:eastAsia="tr-TR"/>
              </w:rPr>
              <w:t>TR52</w:t>
            </w:r>
            <w:r w:rsidR="00CB0DC8">
              <w:rPr>
                <w:rFonts w:eastAsiaTheme="minorEastAsia"/>
                <w:b/>
                <w:bCs/>
                <w:color w:val="31849B" w:themeColor="accent5" w:themeShade="BF"/>
                <w:sz w:val="24"/>
                <w:szCs w:val="24"/>
                <w:lang w:eastAsia="tr-TR"/>
              </w:rPr>
              <w:t>-14-BİLTEK-02</w:t>
            </w:r>
            <w:r>
              <w:rPr>
                <w:rFonts w:eastAsiaTheme="minorEastAsia"/>
                <w:b/>
                <w:bCs/>
                <w:color w:val="31849B" w:themeColor="accent5" w:themeShade="BF"/>
                <w:sz w:val="24"/>
                <w:szCs w:val="24"/>
                <w:lang w:eastAsia="tr-TR"/>
              </w:rPr>
              <w:t xml:space="preserve"> </w:t>
            </w:r>
            <w:r w:rsidR="009D5577" w:rsidRPr="006867DD">
              <w:rPr>
                <w:rFonts w:asciiTheme="minorHAnsi" w:hAnsiTheme="minorHAnsi"/>
                <w:b/>
                <w:bCs/>
                <w:color w:val="31849B" w:themeColor="accent5" w:themeShade="BF"/>
                <w:sz w:val="24"/>
                <w:szCs w:val="24"/>
              </w:rPr>
              <w:t xml:space="preserve">Öncelik 3: </w:t>
            </w:r>
            <w:r w:rsidR="00CB0DC8" w:rsidRPr="00CB0DC8">
              <w:rPr>
                <w:rFonts w:eastAsiaTheme="minorEastAsia"/>
                <w:b/>
                <w:bCs/>
                <w:color w:val="31849B" w:themeColor="accent5" w:themeShade="BF"/>
                <w:sz w:val="24"/>
                <w:szCs w:val="24"/>
                <w:lang w:eastAsia="tr-TR"/>
              </w:rPr>
              <w:t>Bölgesel gelişmenin ana unsurlarından olan bölge içi gelişmişlik farklarının giderilmesine yönelik olarak Konya Metropoliten alanı haricinde bilgi ve teknoloji odaklı kapasite gelişiminin sağlanması.</w:t>
            </w:r>
          </w:p>
          <w:p w:rsidR="00CB0DC8" w:rsidRPr="00343FD2" w:rsidRDefault="00CB0DC8" w:rsidP="00CB0DC8">
            <w:pPr>
              <w:pStyle w:val="AralkYok"/>
              <w:widowControl w:val="0"/>
              <w:numPr>
                <w:ilvl w:val="0"/>
                <w:numId w:val="11"/>
              </w:numPr>
              <w:adjustRightInd w:val="0"/>
              <w:jc w:val="both"/>
              <w:textAlignment w:val="baseline"/>
              <w:rPr>
                <w:sz w:val="24"/>
                <w:szCs w:val="24"/>
                <w:lang w:bidi="en-US"/>
              </w:rPr>
            </w:pPr>
            <w:r w:rsidRPr="00343FD2">
              <w:rPr>
                <w:sz w:val="24"/>
                <w:szCs w:val="24"/>
                <w:lang w:bidi="en-US"/>
              </w:rPr>
              <w:lastRenderedPageBreak/>
              <w:t>Üretim metotlarının bilgi ve teknoloji odaklı yöntemlerle geliştirilerek kapasite artışı sağlayan projeler,</w:t>
            </w:r>
          </w:p>
          <w:p w:rsidR="00CB0DC8" w:rsidRPr="00343FD2" w:rsidRDefault="00CB0DC8" w:rsidP="00CB0DC8">
            <w:pPr>
              <w:pStyle w:val="AralkYok"/>
              <w:widowControl w:val="0"/>
              <w:numPr>
                <w:ilvl w:val="0"/>
                <w:numId w:val="11"/>
              </w:numPr>
              <w:adjustRightInd w:val="0"/>
              <w:jc w:val="both"/>
              <w:textAlignment w:val="baseline"/>
              <w:rPr>
                <w:sz w:val="24"/>
                <w:szCs w:val="24"/>
                <w:lang w:bidi="en-US"/>
              </w:rPr>
            </w:pPr>
            <w:r w:rsidRPr="00343FD2">
              <w:rPr>
                <w:sz w:val="24"/>
                <w:szCs w:val="24"/>
                <w:lang w:bidi="en-US"/>
              </w:rPr>
              <w:t>Ürün geliştirme ve çeşitlendirme faaliyetlerine yönelik projeler,</w:t>
            </w:r>
          </w:p>
          <w:p w:rsidR="00CB0DC8" w:rsidRPr="008A45E3" w:rsidRDefault="00CB0DC8" w:rsidP="00CB0DC8">
            <w:pPr>
              <w:pStyle w:val="AralkYok"/>
              <w:widowControl w:val="0"/>
              <w:numPr>
                <w:ilvl w:val="0"/>
                <w:numId w:val="11"/>
              </w:numPr>
              <w:adjustRightInd w:val="0"/>
              <w:jc w:val="both"/>
              <w:textAlignment w:val="baseline"/>
              <w:rPr>
                <w:sz w:val="24"/>
                <w:szCs w:val="24"/>
                <w:lang w:bidi="en-US"/>
              </w:rPr>
            </w:pPr>
            <w:r w:rsidRPr="00343FD2">
              <w:rPr>
                <w:sz w:val="24"/>
                <w:szCs w:val="24"/>
                <w:lang w:bidi="en-US"/>
              </w:rPr>
              <w:t>Kalite kontrol sistemi için alt yapı oluşturu</w:t>
            </w:r>
            <w:r>
              <w:rPr>
                <w:sz w:val="24"/>
                <w:szCs w:val="24"/>
                <w:lang w:bidi="en-US"/>
              </w:rPr>
              <w:t xml:space="preserve">lması ve </w:t>
            </w:r>
            <w:r w:rsidRPr="008A45E3">
              <w:rPr>
                <w:sz w:val="24"/>
                <w:szCs w:val="24"/>
                <w:lang w:bidi="en-US"/>
              </w:rPr>
              <w:t>markalaşma çalışmaları,</w:t>
            </w:r>
          </w:p>
          <w:p w:rsidR="00CB0DC8" w:rsidRPr="008A45E3" w:rsidRDefault="00CB0DC8" w:rsidP="00CB0DC8">
            <w:pPr>
              <w:pStyle w:val="AralkYok"/>
              <w:widowControl w:val="0"/>
              <w:numPr>
                <w:ilvl w:val="0"/>
                <w:numId w:val="11"/>
              </w:numPr>
              <w:adjustRightInd w:val="0"/>
              <w:jc w:val="both"/>
              <w:textAlignment w:val="baseline"/>
              <w:rPr>
                <w:sz w:val="24"/>
                <w:szCs w:val="24"/>
                <w:lang w:bidi="en-US"/>
              </w:rPr>
            </w:pPr>
            <w:r w:rsidRPr="008A45E3">
              <w:rPr>
                <w:sz w:val="24"/>
                <w:szCs w:val="24"/>
                <w:lang w:bidi="en-US"/>
              </w:rPr>
              <w:t xml:space="preserve">Eko verimli, eko </w:t>
            </w:r>
            <w:proofErr w:type="spellStart"/>
            <w:r w:rsidRPr="008A45E3">
              <w:rPr>
                <w:sz w:val="24"/>
                <w:szCs w:val="24"/>
                <w:lang w:bidi="en-US"/>
              </w:rPr>
              <w:t>inovatif</w:t>
            </w:r>
            <w:proofErr w:type="spellEnd"/>
            <w:r w:rsidRPr="008A45E3">
              <w:rPr>
                <w:sz w:val="24"/>
                <w:szCs w:val="24"/>
                <w:lang w:bidi="en-US"/>
              </w:rPr>
              <w:t xml:space="preserve"> ve çevreye duyarlı üretim sistemlerinin kurulması, çevre dostu ürünlerin üretilmesine yönelik çalışmaların tesis edilmesi,</w:t>
            </w:r>
          </w:p>
          <w:p w:rsidR="00CB0DC8" w:rsidRPr="008A45E3" w:rsidRDefault="00CB0DC8" w:rsidP="00CB0DC8">
            <w:pPr>
              <w:pStyle w:val="AralkYok"/>
              <w:widowControl w:val="0"/>
              <w:numPr>
                <w:ilvl w:val="0"/>
                <w:numId w:val="11"/>
              </w:numPr>
              <w:adjustRightInd w:val="0"/>
              <w:jc w:val="both"/>
              <w:textAlignment w:val="baseline"/>
              <w:rPr>
                <w:sz w:val="24"/>
                <w:szCs w:val="24"/>
                <w:lang w:bidi="en-US"/>
              </w:rPr>
            </w:pPr>
            <w:r w:rsidRPr="008A45E3">
              <w:rPr>
                <w:sz w:val="24"/>
                <w:szCs w:val="24"/>
                <w:lang w:bidi="en-US"/>
              </w:rPr>
              <w:t xml:space="preserve">İhracat olanaklarının artırılmasına yönelik olarak organik ürünlerin ambalajlama, depolama, etiketleme, nakliye ve pazarlama uygulamalarının teknolojik olarak geliştirilmesi projeleri, </w:t>
            </w:r>
          </w:p>
          <w:p w:rsidR="00CB0DC8" w:rsidRPr="008A45E3" w:rsidRDefault="00CB0DC8" w:rsidP="00CB0DC8">
            <w:pPr>
              <w:pStyle w:val="AralkYok"/>
              <w:widowControl w:val="0"/>
              <w:numPr>
                <w:ilvl w:val="0"/>
                <w:numId w:val="11"/>
              </w:numPr>
              <w:adjustRightInd w:val="0"/>
              <w:jc w:val="both"/>
              <w:textAlignment w:val="baseline"/>
              <w:rPr>
                <w:sz w:val="24"/>
                <w:szCs w:val="24"/>
                <w:lang w:bidi="en-US"/>
              </w:rPr>
            </w:pPr>
            <w:r w:rsidRPr="008A45E3">
              <w:rPr>
                <w:sz w:val="24"/>
                <w:szCs w:val="24"/>
                <w:lang w:bidi="en-US"/>
              </w:rPr>
              <w:t xml:space="preserve">Pazarlama ve değişen rekabet koşullarına uygun olarak bilgi ve teknoloji odaklı süreç iyileştirilmesi projeleri, </w:t>
            </w:r>
          </w:p>
          <w:p w:rsidR="00CB0DC8" w:rsidRPr="00343FD2" w:rsidRDefault="00CB0DC8" w:rsidP="00CB0DC8">
            <w:pPr>
              <w:pStyle w:val="AralkYok"/>
              <w:widowControl w:val="0"/>
              <w:numPr>
                <w:ilvl w:val="0"/>
                <w:numId w:val="11"/>
              </w:numPr>
              <w:adjustRightInd w:val="0"/>
              <w:jc w:val="both"/>
              <w:textAlignment w:val="baseline"/>
              <w:rPr>
                <w:sz w:val="24"/>
                <w:szCs w:val="24"/>
                <w:lang w:bidi="en-US"/>
              </w:rPr>
            </w:pPr>
            <w:r w:rsidRPr="008A45E3">
              <w:rPr>
                <w:sz w:val="24"/>
                <w:szCs w:val="24"/>
                <w:lang w:bidi="en-US"/>
              </w:rPr>
              <w:t>Bitkisel ve hayvansal (arıcılık ürünleri, peynir, çilek, kiraz, elma vb.) yöresel</w:t>
            </w:r>
            <w:r w:rsidRPr="00343FD2">
              <w:rPr>
                <w:sz w:val="24"/>
                <w:szCs w:val="24"/>
                <w:lang w:bidi="en-US"/>
              </w:rPr>
              <w:t xml:space="preserve"> tarım ürünlerinin işlenmesi, paketlenmesi, tasniflenmesi, depolanması ve pazarlanmasına yönelik bilgi ve teknoloji odaklı yatırım ve iyileştirme projeleri, </w:t>
            </w:r>
          </w:p>
          <w:p w:rsidR="00CB0DC8" w:rsidRPr="00343FD2" w:rsidRDefault="00CB0DC8" w:rsidP="00CB0DC8">
            <w:pPr>
              <w:pStyle w:val="AralkYok"/>
              <w:widowControl w:val="0"/>
              <w:numPr>
                <w:ilvl w:val="0"/>
                <w:numId w:val="11"/>
              </w:numPr>
              <w:adjustRightInd w:val="0"/>
              <w:jc w:val="both"/>
              <w:textAlignment w:val="baseline"/>
              <w:rPr>
                <w:sz w:val="24"/>
                <w:szCs w:val="24"/>
                <w:lang w:bidi="en-US"/>
              </w:rPr>
            </w:pPr>
            <w:r w:rsidRPr="00343FD2">
              <w:rPr>
                <w:sz w:val="24"/>
                <w:szCs w:val="24"/>
                <w:lang w:bidi="en-US"/>
              </w:rPr>
              <w:t xml:space="preserve">Tıbbi </w:t>
            </w:r>
            <w:proofErr w:type="gramStart"/>
            <w:r w:rsidRPr="00343FD2">
              <w:rPr>
                <w:sz w:val="24"/>
                <w:szCs w:val="24"/>
                <w:lang w:bidi="en-US"/>
              </w:rPr>
              <w:t>aromatik</w:t>
            </w:r>
            <w:proofErr w:type="gramEnd"/>
            <w:r w:rsidRPr="00343FD2">
              <w:rPr>
                <w:sz w:val="24"/>
                <w:szCs w:val="24"/>
                <w:lang w:bidi="en-US"/>
              </w:rPr>
              <w:t xml:space="preserve"> bitkilerin işlenmesi, paketlenmesi, depolanması ve pazarlanmasına yönelik projeler,</w:t>
            </w:r>
          </w:p>
          <w:p w:rsidR="00CB0DC8" w:rsidRPr="00343FD2" w:rsidRDefault="00CB0DC8" w:rsidP="00CB0DC8">
            <w:pPr>
              <w:pStyle w:val="AralkYok"/>
              <w:widowControl w:val="0"/>
              <w:numPr>
                <w:ilvl w:val="0"/>
                <w:numId w:val="11"/>
              </w:numPr>
              <w:adjustRightInd w:val="0"/>
              <w:jc w:val="both"/>
              <w:textAlignment w:val="baseline"/>
              <w:rPr>
                <w:sz w:val="24"/>
                <w:szCs w:val="24"/>
                <w:lang w:bidi="en-US"/>
              </w:rPr>
            </w:pPr>
            <w:r w:rsidRPr="00343FD2">
              <w:rPr>
                <w:sz w:val="24"/>
                <w:szCs w:val="24"/>
                <w:lang w:bidi="en-US"/>
              </w:rPr>
              <w:t xml:space="preserve">Yöresel ürünlerin coğrafi işaretler ile korunmasına yönelik sertifikasyon amaçlı projeler ve standardizasyon için gerekli altyapı ve yatırım projeleri, </w:t>
            </w:r>
          </w:p>
          <w:p w:rsidR="00CB0DC8" w:rsidRPr="00343FD2" w:rsidRDefault="00CB0DC8" w:rsidP="00CB0DC8">
            <w:pPr>
              <w:pStyle w:val="AralkYok"/>
              <w:widowControl w:val="0"/>
              <w:numPr>
                <w:ilvl w:val="0"/>
                <w:numId w:val="11"/>
              </w:numPr>
              <w:adjustRightInd w:val="0"/>
              <w:jc w:val="both"/>
              <w:textAlignment w:val="baseline"/>
              <w:rPr>
                <w:sz w:val="24"/>
                <w:szCs w:val="24"/>
                <w:lang w:bidi="en-US"/>
              </w:rPr>
            </w:pPr>
            <w:r w:rsidRPr="00343FD2">
              <w:rPr>
                <w:sz w:val="24"/>
                <w:szCs w:val="24"/>
                <w:lang w:bidi="en-US"/>
              </w:rPr>
              <w:t xml:space="preserve">Mal ve hizmetlerin pazarlanabilirliğinin artırılması amacıyla modern üretim teknolojilerinin devreye sokulması projeleri, </w:t>
            </w:r>
          </w:p>
          <w:p w:rsidR="009D5577" w:rsidRPr="006F3D26" w:rsidRDefault="00CB0DC8" w:rsidP="00CB0DC8">
            <w:pPr>
              <w:pStyle w:val="AralkYok"/>
              <w:ind w:left="720"/>
            </w:pPr>
            <w:r w:rsidRPr="008A45E3">
              <w:rPr>
                <w:sz w:val="24"/>
                <w:szCs w:val="24"/>
                <w:lang w:bidi="en-US"/>
              </w:rPr>
              <w:t>İlçelerdeki</w:t>
            </w:r>
            <w:r>
              <w:rPr>
                <w:sz w:val="24"/>
                <w:szCs w:val="24"/>
                <w:lang w:bidi="en-US"/>
              </w:rPr>
              <w:t>,</w:t>
            </w:r>
            <w:r w:rsidRPr="008A45E3">
              <w:rPr>
                <w:sz w:val="24"/>
                <w:szCs w:val="24"/>
                <w:lang w:bidi="en-US"/>
              </w:rPr>
              <w:t xml:space="preserve"> </w:t>
            </w:r>
            <w:r w:rsidRPr="008A45E3">
              <w:rPr>
                <w:sz w:val="24"/>
                <w:lang w:bidi="en-US"/>
              </w:rPr>
              <w:t>Konya Metropoliten alanı haricinde</w:t>
            </w:r>
            <w:r w:rsidRPr="008A45E3">
              <w:rPr>
                <w:sz w:val="24"/>
                <w:szCs w:val="24"/>
                <w:lang w:bidi="en-US"/>
              </w:rPr>
              <w:t xml:space="preserve"> Organize Sanayi Bölgelerinde yapılacak bilgi ve teknoloji odaklı yatırımları kapsayan projeler.</w:t>
            </w:r>
          </w:p>
        </w:tc>
      </w:tr>
      <w:tr w:rsidR="009D5577" w:rsidRPr="006F3D26" w:rsidTr="00190FDA">
        <w:trPr>
          <w:trHeight w:val="589"/>
          <w:tblCellSpacing w:w="15" w:type="dxa"/>
        </w:trPr>
        <w:tc>
          <w:tcPr>
            <w:tcW w:w="9067" w:type="dxa"/>
            <w:shd w:val="clear" w:color="auto" w:fill="E36C0A" w:themeFill="accent6" w:themeFillShade="BF"/>
            <w:tcMar>
              <w:top w:w="15" w:type="dxa"/>
              <w:left w:w="15" w:type="dxa"/>
              <w:bottom w:w="15" w:type="dxa"/>
              <w:right w:w="15" w:type="dxa"/>
            </w:tcMar>
            <w:vAlign w:val="center"/>
            <w:hideMark/>
          </w:tcPr>
          <w:p w:rsidR="009D5577" w:rsidRPr="00EA77A4" w:rsidRDefault="001A69F2" w:rsidP="00190FDA">
            <w:pPr>
              <w:pStyle w:val="AralkYok"/>
              <w:ind w:left="142"/>
              <w:jc w:val="center"/>
              <w:rPr>
                <w:color w:val="FFFFFF" w:themeColor="background1"/>
              </w:rPr>
            </w:pPr>
            <w:r>
              <w:rPr>
                <w:b/>
                <w:color w:val="FFFFFF" w:themeColor="background1"/>
                <w:sz w:val="28"/>
                <w:szCs w:val="24"/>
                <w:lang w:eastAsia="tr-TR"/>
              </w:rPr>
              <w:lastRenderedPageBreak/>
              <w:t>KENTSEL ALTYAPININ GELİŞTİRİLMESİ</w:t>
            </w:r>
            <w:r w:rsidR="009D5577" w:rsidRPr="00EA77A4">
              <w:rPr>
                <w:b/>
                <w:color w:val="FFFFFF" w:themeColor="background1"/>
                <w:sz w:val="28"/>
                <w:szCs w:val="24"/>
                <w:lang w:eastAsia="tr-TR"/>
              </w:rPr>
              <w:t xml:space="preserve"> MALİ DESTEK </w:t>
            </w:r>
            <w:proofErr w:type="gramStart"/>
            <w:r w:rsidR="009D5577" w:rsidRPr="00EA77A4">
              <w:rPr>
                <w:b/>
                <w:color w:val="FFFFFF" w:themeColor="background1"/>
                <w:sz w:val="28"/>
                <w:szCs w:val="24"/>
                <w:lang w:eastAsia="tr-TR"/>
              </w:rPr>
              <w:t>PROGRAMI</w:t>
            </w:r>
            <w:r>
              <w:rPr>
                <w:b/>
                <w:color w:val="FFFFFF" w:themeColor="background1"/>
                <w:sz w:val="28"/>
                <w:szCs w:val="24"/>
                <w:lang w:eastAsia="tr-TR"/>
              </w:rPr>
              <w:t>NA</w:t>
            </w:r>
            <w:r w:rsidR="009D5577">
              <w:rPr>
                <w:b/>
                <w:color w:val="FFFFFF" w:themeColor="background1"/>
                <w:sz w:val="28"/>
                <w:szCs w:val="24"/>
                <w:lang w:eastAsia="tr-TR"/>
              </w:rPr>
              <w:t xml:space="preserve"> </w:t>
            </w:r>
            <w:r>
              <w:rPr>
                <w:b/>
                <w:color w:val="FFFFFF" w:themeColor="background1"/>
                <w:sz w:val="28"/>
                <w:szCs w:val="24"/>
                <w:lang w:eastAsia="tr-TR"/>
              </w:rPr>
              <w:t xml:space="preserve"> YÖNELİK</w:t>
            </w:r>
            <w:proofErr w:type="gramEnd"/>
            <w:r>
              <w:rPr>
                <w:b/>
                <w:color w:val="FFFFFF" w:themeColor="background1"/>
                <w:sz w:val="28"/>
                <w:szCs w:val="24"/>
                <w:lang w:eastAsia="tr-TR"/>
              </w:rPr>
              <w:t xml:space="preserve"> </w:t>
            </w:r>
            <w:r w:rsidR="009D5577" w:rsidRPr="00EA77A4">
              <w:rPr>
                <w:b/>
                <w:color w:val="FFFFFF" w:themeColor="background1"/>
                <w:sz w:val="28"/>
                <w:szCs w:val="24"/>
                <w:lang w:eastAsia="tr-TR"/>
              </w:rPr>
              <w:t>DENEYİM ALANLARI</w:t>
            </w:r>
          </w:p>
        </w:tc>
      </w:tr>
      <w:tr w:rsidR="009D5577" w:rsidRPr="006F3D26" w:rsidTr="00190FDA">
        <w:trPr>
          <w:trHeight w:val="1444"/>
          <w:tblCellSpacing w:w="15" w:type="dxa"/>
        </w:trPr>
        <w:tc>
          <w:tcPr>
            <w:tcW w:w="9067" w:type="dxa"/>
            <w:shd w:val="clear" w:color="auto" w:fill="FFFFFF"/>
            <w:tcMar>
              <w:top w:w="15" w:type="dxa"/>
              <w:left w:w="15" w:type="dxa"/>
              <w:bottom w:w="15" w:type="dxa"/>
              <w:right w:w="15" w:type="dxa"/>
            </w:tcMar>
            <w:vAlign w:val="center"/>
            <w:hideMark/>
          </w:tcPr>
          <w:p w:rsidR="009D5577" w:rsidRPr="003A3C5B" w:rsidRDefault="009D5577" w:rsidP="00E731ED">
            <w:pPr>
              <w:autoSpaceDE w:val="0"/>
              <w:autoSpaceDN w:val="0"/>
              <w:adjustRightInd w:val="0"/>
              <w:spacing w:after="0" w:line="240" w:lineRule="auto"/>
              <w:jc w:val="both"/>
              <w:rPr>
                <w:rFonts w:asciiTheme="minorHAnsi" w:hAnsiTheme="minorHAnsi"/>
                <w:b/>
                <w:bCs/>
                <w:color w:val="984806" w:themeColor="accent6" w:themeShade="80"/>
                <w:sz w:val="24"/>
                <w:szCs w:val="24"/>
              </w:rPr>
            </w:pPr>
            <w:r w:rsidRPr="003A3C5B">
              <w:rPr>
                <w:rFonts w:asciiTheme="minorHAnsi" w:hAnsiTheme="minorHAnsi"/>
                <w:b/>
                <w:bCs/>
                <w:color w:val="984806" w:themeColor="accent6" w:themeShade="80"/>
                <w:sz w:val="24"/>
                <w:szCs w:val="24"/>
              </w:rPr>
              <w:t xml:space="preserve">Öncelik: </w:t>
            </w:r>
            <w:r w:rsidR="002C075B" w:rsidRPr="003A3C5B">
              <w:rPr>
                <w:rFonts w:asciiTheme="minorHAnsi" w:hAnsiTheme="minorHAnsi"/>
                <w:b/>
                <w:bCs/>
                <w:color w:val="984806" w:themeColor="accent6" w:themeShade="80"/>
                <w:sz w:val="24"/>
                <w:szCs w:val="24"/>
              </w:rPr>
              <w:t>Fiziki ve bilgi tabanlı altyapı sistemlerinin koruma kullanma</w:t>
            </w:r>
            <w:r w:rsidR="00E731ED" w:rsidRPr="003A3C5B">
              <w:rPr>
                <w:rFonts w:asciiTheme="minorHAnsi" w:hAnsiTheme="minorHAnsi"/>
                <w:b/>
                <w:bCs/>
                <w:color w:val="984806" w:themeColor="accent6" w:themeShade="80"/>
                <w:sz w:val="24"/>
                <w:szCs w:val="24"/>
              </w:rPr>
              <w:t xml:space="preserve"> </w:t>
            </w:r>
            <w:r w:rsidR="002C075B" w:rsidRPr="003A3C5B">
              <w:rPr>
                <w:rFonts w:asciiTheme="minorHAnsi" w:hAnsiTheme="minorHAnsi"/>
                <w:b/>
                <w:bCs/>
                <w:color w:val="984806" w:themeColor="accent6" w:themeShade="80"/>
                <w:sz w:val="24"/>
                <w:szCs w:val="24"/>
              </w:rPr>
              <w:t xml:space="preserve">dengesi, sürdürülebilir ve yeşil büyüme </w:t>
            </w:r>
            <w:proofErr w:type="gramStart"/>
            <w:r w:rsidR="002C075B" w:rsidRPr="003A3C5B">
              <w:rPr>
                <w:rFonts w:asciiTheme="minorHAnsi" w:hAnsiTheme="minorHAnsi"/>
                <w:b/>
                <w:bCs/>
                <w:color w:val="984806" w:themeColor="accent6" w:themeShade="80"/>
                <w:sz w:val="24"/>
                <w:szCs w:val="24"/>
              </w:rPr>
              <w:t>konseptinde</w:t>
            </w:r>
            <w:proofErr w:type="gramEnd"/>
            <w:r w:rsidR="002C075B" w:rsidRPr="003A3C5B">
              <w:rPr>
                <w:rFonts w:asciiTheme="minorHAnsi" w:hAnsiTheme="minorHAnsi"/>
                <w:b/>
                <w:bCs/>
                <w:color w:val="984806" w:themeColor="accent6" w:themeShade="80"/>
                <w:sz w:val="24"/>
                <w:szCs w:val="24"/>
              </w:rPr>
              <w:t xml:space="preserve"> geliştirilerek, paylaşılan ortak çevreden elde edilen mahalli hizmet kalitesinin artırılmasıdır.</w:t>
            </w:r>
          </w:p>
          <w:p w:rsidR="002F3D5E" w:rsidRPr="00AD7BAC" w:rsidRDefault="002F3D5E" w:rsidP="002F3D5E">
            <w:pPr>
              <w:pStyle w:val="ListeParagraf"/>
              <w:widowControl w:val="0"/>
              <w:numPr>
                <w:ilvl w:val="0"/>
                <w:numId w:val="14"/>
              </w:numPr>
              <w:adjustRightInd w:val="0"/>
              <w:spacing w:before="200"/>
              <w:ind w:left="426"/>
              <w:jc w:val="both"/>
              <w:textAlignment w:val="baseline"/>
              <w:rPr>
                <w:sz w:val="24"/>
              </w:rPr>
            </w:pPr>
            <w:r w:rsidRPr="00AD7BAC">
              <w:rPr>
                <w:sz w:val="24"/>
              </w:rPr>
              <w:t>Sürdürülebilir atık yönetim sistemlerinin kurulmasına yönelik projeler,</w:t>
            </w:r>
          </w:p>
          <w:p w:rsidR="002F3D5E" w:rsidRPr="00AD7BAC" w:rsidRDefault="002F3D5E" w:rsidP="002F3D5E">
            <w:pPr>
              <w:pStyle w:val="ListeParagraf"/>
              <w:widowControl w:val="0"/>
              <w:numPr>
                <w:ilvl w:val="0"/>
                <w:numId w:val="14"/>
              </w:numPr>
              <w:adjustRightInd w:val="0"/>
              <w:spacing w:before="200"/>
              <w:ind w:left="426"/>
              <w:jc w:val="both"/>
              <w:textAlignment w:val="baseline"/>
              <w:rPr>
                <w:sz w:val="24"/>
              </w:rPr>
            </w:pPr>
            <w:r w:rsidRPr="00AD7BAC">
              <w:rPr>
                <w:sz w:val="24"/>
              </w:rPr>
              <w:t>Kentsel atıkların toplanması, ayrıştırılması ve dönüştürülmesinde yenilikçi yöntemlere yönelik projeler,</w:t>
            </w:r>
          </w:p>
          <w:p w:rsidR="002F3D5E" w:rsidRPr="005B5C2E" w:rsidRDefault="002F3D5E" w:rsidP="002F3D5E">
            <w:pPr>
              <w:pStyle w:val="ListeParagraf"/>
              <w:widowControl w:val="0"/>
              <w:numPr>
                <w:ilvl w:val="0"/>
                <w:numId w:val="14"/>
              </w:numPr>
              <w:adjustRightInd w:val="0"/>
              <w:spacing w:before="200"/>
              <w:ind w:left="426"/>
              <w:jc w:val="both"/>
              <w:textAlignment w:val="baseline"/>
              <w:rPr>
                <w:sz w:val="24"/>
              </w:rPr>
            </w:pPr>
            <w:r>
              <w:rPr>
                <w:sz w:val="24"/>
              </w:rPr>
              <w:t>H</w:t>
            </w:r>
            <w:r w:rsidRPr="002E021A">
              <w:rPr>
                <w:sz w:val="24"/>
              </w:rPr>
              <w:t>ava ve su</w:t>
            </w:r>
            <w:r w:rsidRPr="005B5C2E">
              <w:rPr>
                <w:sz w:val="24"/>
              </w:rPr>
              <w:t xml:space="preserve"> kalitesinin iyileştirilmesine yönelik projeler,</w:t>
            </w:r>
          </w:p>
          <w:p w:rsidR="002F3D5E" w:rsidRPr="00AD7BAC" w:rsidRDefault="002F3D5E" w:rsidP="002F3D5E">
            <w:pPr>
              <w:pStyle w:val="ListeParagraf"/>
              <w:widowControl w:val="0"/>
              <w:numPr>
                <w:ilvl w:val="0"/>
                <w:numId w:val="14"/>
              </w:numPr>
              <w:adjustRightInd w:val="0"/>
              <w:spacing w:before="200"/>
              <w:ind w:left="426"/>
              <w:jc w:val="both"/>
              <w:textAlignment w:val="baseline"/>
              <w:rPr>
                <w:sz w:val="24"/>
              </w:rPr>
            </w:pPr>
            <w:r w:rsidRPr="00AD7BAC">
              <w:rPr>
                <w:sz w:val="24"/>
              </w:rPr>
              <w:t>Çevresel altyapının iyileştirilmesi</w:t>
            </w:r>
            <w:r>
              <w:rPr>
                <w:sz w:val="24"/>
              </w:rPr>
              <w:t xml:space="preserve">ne </w:t>
            </w:r>
            <w:r w:rsidRPr="00AD7BAC">
              <w:rPr>
                <w:sz w:val="24"/>
              </w:rPr>
              <w:t>yönelik projeler,</w:t>
            </w:r>
          </w:p>
          <w:p w:rsidR="002F3D5E" w:rsidRPr="00AD7BAC" w:rsidRDefault="002F3D5E" w:rsidP="002F3D5E">
            <w:pPr>
              <w:pStyle w:val="ListeParagraf"/>
              <w:widowControl w:val="0"/>
              <w:numPr>
                <w:ilvl w:val="0"/>
                <w:numId w:val="14"/>
              </w:numPr>
              <w:adjustRightInd w:val="0"/>
              <w:spacing w:before="200"/>
              <w:ind w:left="426"/>
              <w:jc w:val="both"/>
              <w:textAlignment w:val="baseline"/>
              <w:rPr>
                <w:sz w:val="24"/>
              </w:rPr>
            </w:pPr>
            <w:r w:rsidRPr="00AD7BAC">
              <w:rPr>
                <w:sz w:val="24"/>
              </w:rPr>
              <w:t>Geri dönüşüm uygulamalarının yaygınlaştırılmasına yönelik projeler,</w:t>
            </w:r>
          </w:p>
          <w:p w:rsidR="002F3D5E" w:rsidRDefault="002F3D5E" w:rsidP="002F3D5E">
            <w:pPr>
              <w:pStyle w:val="ListeParagraf"/>
              <w:widowControl w:val="0"/>
              <w:numPr>
                <w:ilvl w:val="0"/>
                <w:numId w:val="14"/>
              </w:numPr>
              <w:adjustRightInd w:val="0"/>
              <w:spacing w:before="200"/>
              <w:ind w:left="426"/>
              <w:jc w:val="both"/>
              <w:textAlignment w:val="baseline"/>
              <w:rPr>
                <w:sz w:val="24"/>
              </w:rPr>
            </w:pPr>
            <w:r w:rsidRPr="00FC07F5">
              <w:rPr>
                <w:sz w:val="24"/>
              </w:rPr>
              <w:t xml:space="preserve">Yenilenebilir enerjinin (rüzgar, güneş, jeotermal, </w:t>
            </w:r>
            <w:proofErr w:type="spellStart"/>
            <w:r w:rsidRPr="00FC07F5">
              <w:rPr>
                <w:sz w:val="24"/>
              </w:rPr>
              <w:t>bi</w:t>
            </w:r>
            <w:r>
              <w:rPr>
                <w:sz w:val="24"/>
              </w:rPr>
              <w:t>y</w:t>
            </w:r>
            <w:r w:rsidRPr="00FC07F5">
              <w:rPr>
                <w:sz w:val="24"/>
              </w:rPr>
              <w:t>okütle</w:t>
            </w:r>
            <w:proofErr w:type="spellEnd"/>
            <w:proofErr w:type="gramStart"/>
            <w:r w:rsidRPr="00FC07F5">
              <w:rPr>
                <w:sz w:val="24"/>
              </w:rPr>
              <w:t>,…</w:t>
            </w:r>
            <w:proofErr w:type="gramEnd"/>
            <w:r w:rsidRPr="00FC07F5">
              <w:rPr>
                <w:sz w:val="24"/>
              </w:rPr>
              <w:t>vb) kullanımı ve mevcut altyapı sistemlerine entegrasyonuna yönelik projeler,</w:t>
            </w:r>
          </w:p>
          <w:p w:rsidR="009D5577" w:rsidRPr="00EA77A4" w:rsidRDefault="002F3D5E" w:rsidP="001B1A46">
            <w:pPr>
              <w:pStyle w:val="ListeParagraf"/>
              <w:widowControl w:val="0"/>
              <w:numPr>
                <w:ilvl w:val="0"/>
                <w:numId w:val="14"/>
              </w:numPr>
              <w:adjustRightInd w:val="0"/>
              <w:spacing w:before="200"/>
              <w:ind w:left="426"/>
              <w:jc w:val="both"/>
              <w:textAlignment w:val="baseline"/>
              <w:rPr>
                <w:rFonts w:asciiTheme="minorHAnsi" w:hAnsiTheme="minorHAnsi" w:cs="Arial"/>
                <w:sz w:val="24"/>
              </w:rPr>
            </w:pPr>
            <w:r w:rsidRPr="00AD7BAC">
              <w:rPr>
                <w:sz w:val="24"/>
              </w:rPr>
              <w:t>Engelli</w:t>
            </w:r>
            <w:r>
              <w:rPr>
                <w:sz w:val="24"/>
              </w:rPr>
              <w:t>lere yönelik hizmetlerin diğer hizmetlere e</w:t>
            </w:r>
            <w:r w:rsidRPr="00AD7BAC">
              <w:rPr>
                <w:sz w:val="24"/>
              </w:rPr>
              <w:t>ntegre edilmesi</w:t>
            </w:r>
            <w:r>
              <w:rPr>
                <w:sz w:val="24"/>
              </w:rPr>
              <w:t xml:space="preserve"> ile </w:t>
            </w:r>
            <w:r w:rsidRPr="00AD7BAC">
              <w:rPr>
                <w:sz w:val="24"/>
              </w:rPr>
              <w:t xml:space="preserve">erişilebilirliğe katkı sağlanmasına yönelik </w:t>
            </w:r>
            <w:r>
              <w:rPr>
                <w:sz w:val="24"/>
              </w:rPr>
              <w:t xml:space="preserve">fiziki altyapı ve çevre düzenleme </w:t>
            </w:r>
            <w:r w:rsidRPr="00AD7BAC">
              <w:rPr>
                <w:sz w:val="24"/>
              </w:rPr>
              <w:t>projeler</w:t>
            </w:r>
            <w:r>
              <w:rPr>
                <w:sz w:val="24"/>
              </w:rPr>
              <w:t>i</w:t>
            </w:r>
            <w:r w:rsidRPr="00AD7BAC">
              <w:rPr>
                <w:sz w:val="24"/>
              </w:rPr>
              <w:t>,</w:t>
            </w:r>
          </w:p>
        </w:tc>
      </w:tr>
    </w:tbl>
    <w:p w:rsidR="009D5577" w:rsidRDefault="009D5577" w:rsidP="009D5577">
      <w:pPr>
        <w:pStyle w:val="AralkYok"/>
        <w:jc w:val="both"/>
        <w:rPr>
          <w:color w:val="000000"/>
          <w:sz w:val="24"/>
          <w:szCs w:val="24"/>
          <w:lang w:eastAsia="tr-TR"/>
        </w:rPr>
      </w:pPr>
      <w:r w:rsidRPr="008E0D22">
        <w:rPr>
          <w:color w:val="000000"/>
          <w:sz w:val="24"/>
          <w:szCs w:val="24"/>
          <w:lang w:eastAsia="tr-TR"/>
        </w:rPr>
        <w:t>Bunun yanında adayların aşağıda yer alan konularla ilgili bilgi ve/veya deneyim sahibi olmaları tercih sebebi olacaktır.</w:t>
      </w:r>
    </w:p>
    <w:p w:rsidR="009D5577" w:rsidRPr="008E0D22" w:rsidRDefault="009D5577" w:rsidP="009D5577">
      <w:pPr>
        <w:pStyle w:val="AralkYok"/>
        <w:numPr>
          <w:ilvl w:val="0"/>
          <w:numId w:val="1"/>
        </w:numPr>
        <w:ind w:hanging="285"/>
        <w:jc w:val="both"/>
        <w:rPr>
          <w:color w:val="000000"/>
          <w:sz w:val="24"/>
          <w:szCs w:val="24"/>
          <w:lang w:eastAsia="tr-TR"/>
        </w:rPr>
      </w:pPr>
      <w:r w:rsidRPr="008E0D22">
        <w:rPr>
          <w:color w:val="000000"/>
          <w:sz w:val="24"/>
          <w:szCs w:val="24"/>
          <w:lang w:eastAsia="tr-TR"/>
        </w:rPr>
        <w:t>Proje döngüsü yönetimi ve/veya idari, mali ve teknik konularda proje değerlendirmesi</w:t>
      </w:r>
    </w:p>
    <w:p w:rsidR="009D5577" w:rsidRDefault="009D5577" w:rsidP="009D5577">
      <w:pPr>
        <w:pStyle w:val="AralkYok"/>
        <w:numPr>
          <w:ilvl w:val="0"/>
          <w:numId w:val="1"/>
        </w:numPr>
        <w:ind w:hanging="285"/>
        <w:jc w:val="both"/>
        <w:rPr>
          <w:color w:val="000000"/>
          <w:sz w:val="24"/>
          <w:szCs w:val="24"/>
          <w:lang w:eastAsia="tr-TR"/>
        </w:rPr>
      </w:pPr>
      <w:r w:rsidRPr="00420DF8">
        <w:rPr>
          <w:sz w:val="24"/>
          <w:szCs w:val="24"/>
        </w:rPr>
        <w:t xml:space="preserve">Mali ve teknik konularda </w:t>
      </w:r>
      <w:r>
        <w:rPr>
          <w:sz w:val="24"/>
          <w:szCs w:val="24"/>
        </w:rPr>
        <w:t>proje etüdü ve değerlendirmesi</w:t>
      </w:r>
      <w:r w:rsidRPr="00420DF8">
        <w:rPr>
          <w:sz w:val="24"/>
          <w:szCs w:val="24"/>
        </w:rPr>
        <w:t xml:space="preserve"> </w:t>
      </w:r>
    </w:p>
    <w:p w:rsidR="009D5577" w:rsidRPr="008E0D22" w:rsidRDefault="009D5577" w:rsidP="009D5577">
      <w:pPr>
        <w:pStyle w:val="AralkYok"/>
        <w:numPr>
          <w:ilvl w:val="0"/>
          <w:numId w:val="1"/>
        </w:numPr>
        <w:ind w:hanging="285"/>
        <w:jc w:val="both"/>
        <w:rPr>
          <w:color w:val="000000"/>
          <w:sz w:val="24"/>
          <w:szCs w:val="24"/>
          <w:lang w:eastAsia="tr-TR"/>
        </w:rPr>
      </w:pPr>
      <w:r w:rsidRPr="008E0D22">
        <w:rPr>
          <w:color w:val="000000"/>
          <w:sz w:val="24"/>
          <w:szCs w:val="24"/>
          <w:lang w:eastAsia="tr-TR"/>
        </w:rPr>
        <w:t>Kalkınma Ajansları mali yardım ve uygulama usulü</w:t>
      </w:r>
    </w:p>
    <w:p w:rsidR="009D5577" w:rsidRPr="008E0D22" w:rsidRDefault="009D5577" w:rsidP="009D5577">
      <w:pPr>
        <w:pStyle w:val="AralkYok"/>
        <w:numPr>
          <w:ilvl w:val="0"/>
          <w:numId w:val="1"/>
        </w:numPr>
        <w:ind w:hanging="285"/>
        <w:jc w:val="both"/>
        <w:rPr>
          <w:color w:val="000000"/>
          <w:sz w:val="24"/>
          <w:szCs w:val="24"/>
          <w:lang w:eastAsia="tr-TR"/>
        </w:rPr>
      </w:pPr>
      <w:r w:rsidRPr="008E0D22">
        <w:rPr>
          <w:color w:val="000000"/>
          <w:sz w:val="24"/>
          <w:szCs w:val="24"/>
          <w:lang w:eastAsia="tr-TR"/>
        </w:rPr>
        <w:t>Hibe projesi uygulaması ve yönetimi</w:t>
      </w:r>
    </w:p>
    <w:p w:rsidR="009D5577" w:rsidRDefault="009D5577" w:rsidP="009D5577">
      <w:pPr>
        <w:pStyle w:val="AralkYok"/>
        <w:numPr>
          <w:ilvl w:val="0"/>
          <w:numId w:val="1"/>
        </w:numPr>
        <w:ind w:hanging="285"/>
        <w:jc w:val="both"/>
        <w:rPr>
          <w:color w:val="000000"/>
          <w:sz w:val="24"/>
          <w:szCs w:val="24"/>
          <w:lang w:eastAsia="tr-TR"/>
        </w:rPr>
      </w:pPr>
      <w:r w:rsidRPr="008E0D22">
        <w:rPr>
          <w:color w:val="000000"/>
          <w:sz w:val="24"/>
          <w:szCs w:val="24"/>
          <w:lang w:eastAsia="tr-TR"/>
        </w:rPr>
        <w:t>Deneyim alanı ile ilgili mevzuat bilgisi</w:t>
      </w:r>
    </w:p>
    <w:p w:rsidR="009D5577" w:rsidRPr="00D2497F" w:rsidRDefault="001173EA" w:rsidP="009D5577">
      <w:pPr>
        <w:pStyle w:val="AralkYok"/>
        <w:numPr>
          <w:ilvl w:val="0"/>
          <w:numId w:val="1"/>
        </w:numPr>
        <w:ind w:hanging="285"/>
        <w:jc w:val="both"/>
        <w:rPr>
          <w:b/>
          <w:bCs/>
          <w:color w:val="000000"/>
          <w:sz w:val="24"/>
          <w:szCs w:val="24"/>
          <w:lang w:eastAsia="tr-TR"/>
        </w:rPr>
      </w:pPr>
      <w:r>
        <w:rPr>
          <w:color w:val="000000"/>
          <w:sz w:val="24"/>
          <w:szCs w:val="24"/>
          <w:lang w:eastAsia="tr-TR"/>
        </w:rPr>
        <w:lastRenderedPageBreak/>
        <w:t xml:space="preserve">Kentsel </w:t>
      </w:r>
      <w:r w:rsidR="009D5577" w:rsidRPr="00D2497F">
        <w:rPr>
          <w:color w:val="000000"/>
          <w:sz w:val="24"/>
          <w:szCs w:val="24"/>
          <w:lang w:eastAsia="tr-TR"/>
        </w:rPr>
        <w:t>alt yapı projeleri hakkında bilgisi</w:t>
      </w:r>
    </w:p>
    <w:p w:rsidR="009D5577" w:rsidRPr="008E0D22" w:rsidRDefault="009D5577" w:rsidP="009D5577">
      <w:pPr>
        <w:pStyle w:val="AralkYok"/>
        <w:jc w:val="both"/>
        <w:rPr>
          <w:b/>
          <w:bCs/>
          <w:color w:val="000000"/>
          <w:sz w:val="24"/>
          <w:szCs w:val="24"/>
          <w:lang w:eastAsia="tr-TR"/>
        </w:rPr>
      </w:pPr>
    </w:p>
    <w:p w:rsidR="009D5577" w:rsidRPr="008712A7" w:rsidRDefault="009D5577" w:rsidP="009D5577">
      <w:pPr>
        <w:pStyle w:val="AralkYok"/>
        <w:pBdr>
          <w:top w:val="single" w:sz="4" w:space="1" w:color="auto"/>
          <w:left w:val="single" w:sz="4" w:space="4" w:color="auto"/>
          <w:bottom w:val="single" w:sz="4" w:space="1" w:color="auto"/>
          <w:right w:val="single" w:sz="4" w:space="4" w:color="auto"/>
        </w:pBdr>
        <w:jc w:val="both"/>
        <w:rPr>
          <w:rFonts w:ascii="Cambria" w:hAnsi="Cambria"/>
          <w:b/>
          <w:color w:val="0070C0"/>
          <w:sz w:val="24"/>
          <w:szCs w:val="24"/>
          <w:lang w:eastAsia="tr-TR"/>
        </w:rPr>
      </w:pPr>
      <w:r w:rsidRPr="008712A7">
        <w:rPr>
          <w:rFonts w:ascii="Cambria" w:hAnsi="Cambria"/>
          <w:b/>
          <w:color w:val="0070C0"/>
          <w:sz w:val="24"/>
          <w:szCs w:val="24"/>
          <w:lang w:eastAsia="tr-TR"/>
        </w:rPr>
        <w:t>Bağımsız Değerlendiricilerle İlgili Diğer Hususlar:</w:t>
      </w:r>
    </w:p>
    <w:p w:rsidR="009D5577" w:rsidRDefault="009D5577" w:rsidP="009D5577">
      <w:pPr>
        <w:pStyle w:val="AralkYok"/>
        <w:ind w:firstLine="708"/>
        <w:jc w:val="both"/>
        <w:rPr>
          <w:color w:val="000000"/>
          <w:sz w:val="24"/>
          <w:szCs w:val="24"/>
          <w:lang w:eastAsia="tr-TR"/>
        </w:rPr>
      </w:pPr>
    </w:p>
    <w:p w:rsidR="00987E64" w:rsidRDefault="009D5577" w:rsidP="009D5577">
      <w:pPr>
        <w:pStyle w:val="AralkYok"/>
        <w:ind w:firstLine="708"/>
        <w:jc w:val="both"/>
        <w:rPr>
          <w:color w:val="000000"/>
          <w:sz w:val="24"/>
          <w:szCs w:val="24"/>
          <w:lang w:eastAsia="tr-TR"/>
        </w:rPr>
      </w:pPr>
      <w:r w:rsidRPr="00F9475E">
        <w:rPr>
          <w:rFonts w:asciiTheme="minorHAnsi" w:hAnsiTheme="minorHAnsi"/>
          <w:sz w:val="24"/>
          <w:szCs w:val="24"/>
        </w:rPr>
        <w:t>Kalkınma Ajansları Proje ve Faaliyet Destekleme Yönetmeliği'nin  (Resmi Gazete Tarihi: 08.11.2008 Resmi Gazete Sayısı: 27048</w:t>
      </w:r>
      <w:r>
        <w:rPr>
          <w:rFonts w:asciiTheme="minorHAnsi" w:hAnsiTheme="minorHAnsi"/>
          <w:sz w:val="24"/>
          <w:szCs w:val="24"/>
        </w:rPr>
        <w:t xml:space="preserve">) 19. maddesinin 2. bendi gereği </w:t>
      </w:r>
      <w:r w:rsidRPr="00F9475E">
        <w:rPr>
          <w:rFonts w:asciiTheme="minorHAnsi" w:hAnsiTheme="minorHAnsi" w:cstheme="minorHAnsi"/>
          <w:b/>
          <w:bCs/>
          <w:color w:val="000000" w:themeColor="text1"/>
          <w:sz w:val="24"/>
          <w:szCs w:val="24"/>
        </w:rPr>
        <w:t>(Değişik:RG</w:t>
      </w:r>
      <w:proofErr w:type="gramStart"/>
      <w:r w:rsidRPr="00F9475E">
        <w:rPr>
          <w:rFonts w:asciiTheme="minorHAnsi" w:hAnsiTheme="minorHAnsi" w:cstheme="minorHAnsi"/>
          <w:b/>
          <w:bCs/>
          <w:color w:val="000000" w:themeColor="text1"/>
          <w:sz w:val="24"/>
          <w:szCs w:val="24"/>
        </w:rPr>
        <w:t>.,</w:t>
      </w:r>
      <w:proofErr w:type="gramEnd"/>
      <w:r w:rsidRPr="00F9475E">
        <w:rPr>
          <w:rFonts w:asciiTheme="minorHAnsi" w:hAnsiTheme="minorHAnsi" w:cstheme="minorHAnsi"/>
          <w:b/>
          <w:bCs/>
          <w:color w:val="000000" w:themeColor="text1"/>
          <w:sz w:val="24"/>
          <w:szCs w:val="24"/>
        </w:rPr>
        <w:t>16.11.2011, 28114)</w:t>
      </w:r>
      <w:r w:rsidRPr="003A45AD">
        <w:rPr>
          <w:color w:val="000000"/>
          <w:sz w:val="24"/>
          <w:szCs w:val="24"/>
          <w:lang w:eastAsia="tr-TR"/>
        </w:rPr>
        <w:t xml:space="preserve">  Bağımsız Değerlendiriciler, alanında en az beş yıllık tecrübeye sahip, teslim edilen projelerin hazırlık veya uygulanma aşamasında görev almamış veya almayacak olan kişiler arasından seçilir. </w:t>
      </w:r>
      <w:r>
        <w:rPr>
          <w:color w:val="000000"/>
          <w:sz w:val="24"/>
          <w:szCs w:val="24"/>
          <w:lang w:eastAsia="tr-TR"/>
        </w:rPr>
        <w:t xml:space="preserve"> </w:t>
      </w:r>
    </w:p>
    <w:p w:rsidR="009D5577" w:rsidRPr="001C73FB" w:rsidRDefault="009D5577" w:rsidP="009D5577">
      <w:pPr>
        <w:pStyle w:val="AralkYok"/>
        <w:ind w:firstLine="708"/>
        <w:jc w:val="both"/>
        <w:rPr>
          <w:color w:val="000000"/>
          <w:sz w:val="24"/>
          <w:szCs w:val="24"/>
          <w:lang w:eastAsia="tr-TR"/>
        </w:rPr>
      </w:pPr>
      <w:r w:rsidRPr="003A45AD">
        <w:rPr>
          <w:b/>
          <w:color w:val="000000"/>
          <w:sz w:val="24"/>
          <w:szCs w:val="24"/>
          <w:lang w:eastAsia="tr-TR"/>
        </w:rPr>
        <w:t xml:space="preserve">Bağımsız değerlendiriciler, kendileri, eşleri, ortakları,  ikinci dereceye kadar (bu derece </w:t>
      </w:r>
      <w:proofErr w:type="gramStart"/>
      <w:r w:rsidRPr="003A45AD">
        <w:rPr>
          <w:b/>
          <w:color w:val="000000"/>
          <w:sz w:val="24"/>
          <w:szCs w:val="24"/>
          <w:lang w:eastAsia="tr-TR"/>
        </w:rPr>
        <w:t>dahil</w:t>
      </w:r>
      <w:proofErr w:type="gramEnd"/>
      <w:r w:rsidRPr="003A45AD">
        <w:rPr>
          <w:b/>
          <w:color w:val="000000"/>
          <w:sz w:val="24"/>
          <w:szCs w:val="24"/>
          <w:lang w:eastAsia="tr-TR"/>
        </w:rPr>
        <w:t xml:space="preserve">) kan ve kayın hısımları ile sahibi, ortağı, </w:t>
      </w:r>
      <w:r w:rsidRPr="003A45AD">
        <w:rPr>
          <w:b/>
          <w:color w:val="000000"/>
          <w:sz w:val="24"/>
          <w:szCs w:val="24"/>
          <w:u w:val="single"/>
          <w:lang w:eastAsia="tr-TR"/>
        </w:rPr>
        <w:t xml:space="preserve">mensubu veya sorumlusu </w:t>
      </w:r>
      <w:r w:rsidRPr="003A45AD">
        <w:rPr>
          <w:b/>
          <w:color w:val="000000"/>
          <w:sz w:val="24"/>
          <w:szCs w:val="24"/>
          <w:lang w:eastAsia="tr-TR"/>
        </w:rPr>
        <w:t xml:space="preserve">oldukları işletmelere ve kuruluşlara ilişkin projeleri değerlendiremezler. </w:t>
      </w:r>
    </w:p>
    <w:p w:rsidR="009D5577" w:rsidRPr="002C1769" w:rsidRDefault="009D5577" w:rsidP="009D5577">
      <w:pPr>
        <w:pStyle w:val="AralkYok"/>
        <w:ind w:firstLine="708"/>
        <w:jc w:val="both"/>
        <w:rPr>
          <w:color w:val="000000"/>
          <w:sz w:val="24"/>
          <w:szCs w:val="24"/>
          <w:lang w:eastAsia="tr-TR"/>
        </w:rPr>
      </w:pPr>
      <w:r w:rsidRPr="002C1769">
        <w:rPr>
          <w:color w:val="000000"/>
          <w:sz w:val="24"/>
          <w:szCs w:val="24"/>
          <w:lang w:eastAsia="tr-TR"/>
        </w:rPr>
        <w:t>Bağımsız değerlendiricilerin kimliğine ve bunların değerlendirdikleri projelere ilişkin bilgiler gizli tutulacaktır. Bu kişilerin görevlendirmeleri ile ilgili yazışmalarda gizlilik kurallarına uyulacak ve buna uymayanlar hakkında gerekli hukuki, cezai işlemler</w:t>
      </w:r>
      <w:r>
        <w:rPr>
          <w:color w:val="000000"/>
          <w:sz w:val="24"/>
          <w:szCs w:val="24"/>
          <w:lang w:eastAsia="tr-TR"/>
        </w:rPr>
        <w:t xml:space="preserve"> </w:t>
      </w:r>
      <w:r w:rsidRPr="002C1769">
        <w:rPr>
          <w:color w:val="000000"/>
          <w:sz w:val="24"/>
          <w:szCs w:val="24"/>
          <w:lang w:eastAsia="tr-TR"/>
        </w:rPr>
        <w:t>başlatılacaktır.</w:t>
      </w:r>
    </w:p>
    <w:p w:rsidR="009D5577" w:rsidRPr="002C1769" w:rsidRDefault="009D5577" w:rsidP="009D5577">
      <w:pPr>
        <w:pStyle w:val="AralkYok"/>
        <w:ind w:firstLine="708"/>
        <w:jc w:val="both"/>
        <w:rPr>
          <w:color w:val="000000"/>
          <w:sz w:val="24"/>
          <w:szCs w:val="24"/>
          <w:lang w:eastAsia="tr-TR"/>
        </w:rPr>
      </w:pPr>
      <w:r w:rsidRPr="002C1769">
        <w:rPr>
          <w:color w:val="000000"/>
          <w:sz w:val="24"/>
          <w:szCs w:val="24"/>
          <w:lang w:eastAsia="tr-TR"/>
        </w:rPr>
        <w:t>Değerlendirme sürecinde görev alanlar, değerlendirme sırasında proje içeriği ile ilgili elde ettikleri ticari sır niteliğindeki bilgileri ifşa edemezler. Bu çerçevede görevlendirilecek bağımsız değerlendiriciler, değerlendirme öncesinde Ajans internet adresinde örneği bulunan “Tarafsızlık ve Gizlilik Beyanı”nı imzalayacaklardır.</w:t>
      </w:r>
    </w:p>
    <w:p w:rsidR="009D5577" w:rsidRDefault="009D5577" w:rsidP="009D5577">
      <w:pPr>
        <w:pStyle w:val="AralkYok"/>
        <w:ind w:firstLine="708"/>
        <w:jc w:val="both"/>
        <w:rPr>
          <w:color w:val="000000"/>
          <w:sz w:val="24"/>
          <w:szCs w:val="24"/>
          <w:lang w:eastAsia="tr-TR"/>
        </w:rPr>
      </w:pPr>
      <w:r w:rsidRPr="002C1769">
        <w:rPr>
          <w:color w:val="000000"/>
          <w:sz w:val="24"/>
          <w:szCs w:val="24"/>
          <w:lang w:eastAsia="tr-TR"/>
        </w:rPr>
        <w:t>Bağımsız değerlendiriciler ile Ajans arasında; işin tanımını, süresini, tarafsızlık ve gizlilik esaslarını, çalışma koşullarını ve kamu personeli değil ise kendilerine ödenecek bedel ve benzeri hususları içeren bir sözleşme imzalanacaktır.</w:t>
      </w:r>
    </w:p>
    <w:p w:rsidR="009D5577" w:rsidRPr="002C1769" w:rsidRDefault="009D5577" w:rsidP="009D5577">
      <w:pPr>
        <w:pStyle w:val="AralkYok"/>
        <w:ind w:firstLine="708"/>
        <w:jc w:val="both"/>
        <w:rPr>
          <w:color w:val="000000"/>
          <w:sz w:val="24"/>
          <w:szCs w:val="24"/>
          <w:lang w:eastAsia="tr-TR"/>
        </w:rPr>
      </w:pPr>
      <w:r w:rsidRPr="002C1769">
        <w:rPr>
          <w:color w:val="000000"/>
          <w:sz w:val="24"/>
          <w:szCs w:val="24"/>
          <w:lang w:eastAsia="tr-TR"/>
        </w:rPr>
        <w:t>Bağımsız değerlendiriciler bir proje teklif çağrısı döneminde; bir günde en fazla üç proje teklifi olmak üzere toplam olarak en fazla yirmi proje teklifi değerlendirebileceklerdir. Mevlana Kalkınma Ajansı, bağımsız değerlendiricileri, başvurusu kabul edildiği halde belirtilen mali destek programında görevlendirmeme hakkını saklı tutar.</w:t>
      </w:r>
    </w:p>
    <w:p w:rsidR="009D5577" w:rsidRPr="002C1769" w:rsidRDefault="009D5577" w:rsidP="009D5577">
      <w:pPr>
        <w:pStyle w:val="AralkYok"/>
        <w:jc w:val="both"/>
        <w:rPr>
          <w:b/>
          <w:color w:val="000000"/>
          <w:sz w:val="24"/>
          <w:szCs w:val="24"/>
          <w:lang w:eastAsia="tr-TR"/>
        </w:rPr>
      </w:pPr>
    </w:p>
    <w:p w:rsidR="009D5577" w:rsidRPr="00D561A9" w:rsidRDefault="009D5577" w:rsidP="009D5577">
      <w:pPr>
        <w:pStyle w:val="AralkYok"/>
        <w:pBdr>
          <w:top w:val="single" w:sz="4" w:space="1" w:color="auto"/>
          <w:left w:val="single" w:sz="4" w:space="4" w:color="auto"/>
          <w:bottom w:val="single" w:sz="4" w:space="0" w:color="auto"/>
          <w:right w:val="single" w:sz="4" w:space="4" w:color="auto"/>
        </w:pBdr>
        <w:jc w:val="both"/>
        <w:rPr>
          <w:rFonts w:ascii="Cambria" w:hAnsi="Cambria"/>
          <w:b/>
          <w:color w:val="0070C0"/>
          <w:sz w:val="24"/>
          <w:szCs w:val="24"/>
          <w:lang w:eastAsia="tr-TR"/>
        </w:rPr>
      </w:pPr>
      <w:r w:rsidRPr="00D561A9">
        <w:rPr>
          <w:rFonts w:ascii="Cambria" w:hAnsi="Cambria"/>
          <w:b/>
          <w:color w:val="0070C0"/>
          <w:sz w:val="24"/>
          <w:szCs w:val="24"/>
          <w:lang w:eastAsia="tr-TR"/>
        </w:rPr>
        <w:t>Bağımsız Değerlendiricilerin Seçimi:</w:t>
      </w:r>
    </w:p>
    <w:p w:rsidR="009D5577" w:rsidRPr="002C1769" w:rsidRDefault="009D5577" w:rsidP="009D5577">
      <w:pPr>
        <w:pStyle w:val="AralkYok"/>
        <w:ind w:firstLine="708"/>
        <w:jc w:val="both"/>
        <w:rPr>
          <w:color w:val="000000"/>
          <w:sz w:val="24"/>
          <w:szCs w:val="24"/>
          <w:lang w:eastAsia="tr-TR"/>
        </w:rPr>
      </w:pPr>
      <w:r w:rsidRPr="002C1769">
        <w:rPr>
          <w:color w:val="000000"/>
          <w:sz w:val="24"/>
          <w:szCs w:val="24"/>
          <w:lang w:eastAsia="tr-TR"/>
        </w:rPr>
        <w:t xml:space="preserve">Adayların konuyla ilgili uzmanlık ve tecrübeleri, sunacakları başvuru formu ve eklerinin incelenmesi ve gerekli görüldüğü takdirde mülakat yoluyla, </w:t>
      </w:r>
      <w:r w:rsidRPr="002C1769">
        <w:rPr>
          <w:sz w:val="24"/>
          <w:szCs w:val="24"/>
        </w:rPr>
        <w:t xml:space="preserve">aralarında hiyerarşik ilişki bulunmayan Ajans Uzmanlarından oluşan </w:t>
      </w:r>
      <w:r w:rsidRPr="002C1769">
        <w:rPr>
          <w:i/>
          <w:iCs/>
          <w:sz w:val="24"/>
          <w:szCs w:val="24"/>
        </w:rPr>
        <w:t xml:space="preserve">en az üç kişilik </w:t>
      </w:r>
      <w:r w:rsidRPr="002C1769">
        <w:rPr>
          <w:sz w:val="24"/>
          <w:szCs w:val="24"/>
        </w:rPr>
        <w:t>komisyon marifeti ile tespit edilecektir.</w:t>
      </w:r>
    </w:p>
    <w:p w:rsidR="009D5577" w:rsidRPr="002C1769" w:rsidRDefault="009D5577" w:rsidP="009D5577">
      <w:pPr>
        <w:pStyle w:val="AralkYok"/>
        <w:ind w:firstLine="708"/>
        <w:jc w:val="both"/>
        <w:rPr>
          <w:color w:val="000000"/>
          <w:sz w:val="24"/>
          <w:szCs w:val="24"/>
          <w:lang w:eastAsia="tr-TR"/>
        </w:rPr>
      </w:pPr>
    </w:p>
    <w:p w:rsidR="009D5577" w:rsidRPr="00D561A9" w:rsidRDefault="009D5577" w:rsidP="009D5577">
      <w:pPr>
        <w:pStyle w:val="AralkYok"/>
        <w:pBdr>
          <w:top w:val="single" w:sz="4" w:space="1" w:color="auto"/>
          <w:left w:val="single" w:sz="4" w:space="4" w:color="auto"/>
          <w:bottom w:val="single" w:sz="4" w:space="1" w:color="auto"/>
          <w:right w:val="single" w:sz="4" w:space="4" w:color="auto"/>
        </w:pBdr>
        <w:jc w:val="both"/>
        <w:rPr>
          <w:rFonts w:ascii="Cambria" w:hAnsi="Cambria"/>
          <w:b/>
          <w:color w:val="0070C0"/>
          <w:sz w:val="24"/>
          <w:szCs w:val="24"/>
          <w:lang w:eastAsia="tr-TR"/>
        </w:rPr>
      </w:pPr>
      <w:r w:rsidRPr="00D561A9">
        <w:rPr>
          <w:rFonts w:ascii="Cambria" w:hAnsi="Cambria"/>
          <w:b/>
          <w:color w:val="0070C0"/>
          <w:sz w:val="24"/>
          <w:szCs w:val="24"/>
          <w:lang w:eastAsia="tr-TR"/>
        </w:rPr>
        <w:t>Bağımsız Değerlendiricilerin Görevlendirileceği Yer ve Zaman:</w:t>
      </w:r>
    </w:p>
    <w:p w:rsidR="009D5577" w:rsidRPr="002C1769" w:rsidRDefault="009D5577" w:rsidP="009D5577">
      <w:pPr>
        <w:pStyle w:val="AralkYok"/>
        <w:ind w:firstLine="708"/>
        <w:jc w:val="both"/>
        <w:rPr>
          <w:color w:val="000000"/>
          <w:sz w:val="24"/>
          <w:szCs w:val="24"/>
          <w:lang w:eastAsia="tr-TR"/>
        </w:rPr>
      </w:pPr>
      <w:r w:rsidRPr="002C1769">
        <w:rPr>
          <w:color w:val="000000"/>
          <w:sz w:val="24"/>
          <w:szCs w:val="24"/>
          <w:lang w:eastAsia="tr-TR"/>
        </w:rPr>
        <w:t>Ajans tarafından yapılan değerlendirmeler ve seçim sonucunda bağımsız değerlendirici olarak hizmet vermesi uygun görülenlere verilecek eğitime ve bağımsız değerlendiricilerin gerçekleştirecekleri değerlendirmelere ilişkin takvim kendilerine e-posta yolu ile bildirilecektir.</w:t>
      </w:r>
      <w:r>
        <w:rPr>
          <w:color w:val="000000"/>
          <w:sz w:val="24"/>
          <w:szCs w:val="24"/>
          <w:lang w:eastAsia="tr-TR"/>
        </w:rPr>
        <w:t xml:space="preserve"> </w:t>
      </w:r>
      <w:r w:rsidRPr="00A62282">
        <w:rPr>
          <w:b/>
          <w:color w:val="000000"/>
          <w:sz w:val="24"/>
          <w:szCs w:val="24"/>
          <w:lang w:eastAsia="tr-TR"/>
        </w:rPr>
        <w:t>Ancak</w:t>
      </w:r>
      <w:r>
        <w:rPr>
          <w:b/>
          <w:color w:val="000000"/>
          <w:sz w:val="24"/>
          <w:szCs w:val="24"/>
          <w:lang w:eastAsia="tr-TR"/>
        </w:rPr>
        <w:t>,</w:t>
      </w:r>
      <w:r w:rsidRPr="00A62282">
        <w:rPr>
          <w:b/>
          <w:color w:val="000000"/>
          <w:sz w:val="24"/>
          <w:szCs w:val="24"/>
          <w:lang w:eastAsia="tr-TR"/>
        </w:rPr>
        <w:t xml:space="preserve"> </w:t>
      </w:r>
      <w:r w:rsidRPr="00FC11E8">
        <w:rPr>
          <w:b/>
          <w:color w:val="FF0000"/>
          <w:sz w:val="24"/>
          <w:szCs w:val="24"/>
          <w:lang w:eastAsia="tr-TR"/>
        </w:rPr>
        <w:t>D</w:t>
      </w:r>
      <w:r w:rsidR="00991455">
        <w:rPr>
          <w:b/>
          <w:color w:val="FF0000"/>
          <w:sz w:val="24"/>
          <w:szCs w:val="24"/>
          <w:lang w:eastAsia="tr-TR"/>
        </w:rPr>
        <w:t>eğerlendirme çalışmalarının 2014</w:t>
      </w:r>
      <w:r w:rsidRPr="00FC11E8">
        <w:rPr>
          <w:b/>
          <w:color w:val="FF0000"/>
          <w:sz w:val="24"/>
          <w:szCs w:val="24"/>
          <w:lang w:eastAsia="tr-TR"/>
        </w:rPr>
        <w:t xml:space="preserve"> yılının </w:t>
      </w:r>
      <w:r w:rsidR="003A3C5B">
        <w:rPr>
          <w:b/>
          <w:color w:val="FF0000"/>
          <w:sz w:val="24"/>
          <w:szCs w:val="24"/>
          <w:lang w:eastAsia="tr-TR"/>
        </w:rPr>
        <w:t>Mart-Nisan</w:t>
      </w:r>
      <w:r w:rsidRPr="00FC11E8">
        <w:rPr>
          <w:b/>
          <w:color w:val="FF0000"/>
          <w:sz w:val="24"/>
          <w:szCs w:val="24"/>
          <w:lang w:eastAsia="tr-TR"/>
        </w:rPr>
        <w:t xml:space="preserve"> ay</w:t>
      </w:r>
      <w:r w:rsidR="003A3C5B">
        <w:rPr>
          <w:b/>
          <w:color w:val="FF0000"/>
          <w:sz w:val="24"/>
          <w:szCs w:val="24"/>
          <w:lang w:eastAsia="tr-TR"/>
        </w:rPr>
        <w:t>ları</w:t>
      </w:r>
      <w:r w:rsidRPr="00FC11E8">
        <w:rPr>
          <w:b/>
          <w:color w:val="FF0000"/>
          <w:sz w:val="24"/>
          <w:szCs w:val="24"/>
          <w:lang w:eastAsia="tr-TR"/>
        </w:rPr>
        <w:t xml:space="preserve"> sürecinde olacağı tahmin edilmektedir.</w:t>
      </w:r>
      <w:r>
        <w:rPr>
          <w:color w:val="000000"/>
          <w:sz w:val="24"/>
          <w:szCs w:val="24"/>
          <w:lang w:eastAsia="tr-TR"/>
        </w:rPr>
        <w:t xml:space="preserve"> </w:t>
      </w:r>
      <w:r w:rsidRPr="002C1769">
        <w:rPr>
          <w:color w:val="000000"/>
          <w:sz w:val="24"/>
          <w:szCs w:val="24"/>
          <w:lang w:eastAsia="tr-TR"/>
        </w:rPr>
        <w:t xml:space="preserve">Bağımsız Değerlendiricilerin çalışma saatleri </w:t>
      </w:r>
      <w:proofErr w:type="gramStart"/>
      <w:r w:rsidRPr="002C1769">
        <w:rPr>
          <w:color w:val="000000"/>
          <w:sz w:val="24"/>
          <w:szCs w:val="24"/>
          <w:lang w:eastAsia="tr-TR"/>
        </w:rPr>
        <w:t>09:00</w:t>
      </w:r>
      <w:proofErr w:type="gramEnd"/>
      <w:r w:rsidRPr="002C1769">
        <w:rPr>
          <w:color w:val="000000"/>
          <w:sz w:val="24"/>
          <w:szCs w:val="24"/>
          <w:lang w:eastAsia="tr-TR"/>
        </w:rPr>
        <w:t xml:space="preserve">-18:00 arasında olacaktır.  </w:t>
      </w:r>
      <w:r w:rsidRPr="00DB2A08">
        <w:rPr>
          <w:b/>
          <w:color w:val="000000"/>
          <w:sz w:val="24"/>
          <w:szCs w:val="24"/>
          <w:lang w:eastAsia="tr-TR"/>
        </w:rPr>
        <w:t>Ajans tarafından gerekli görüldüğü takdirde çalışma süreleri hafta sonları da dâhil olmak üzere gün ve saat olarak değiştirilebilecektir.</w:t>
      </w:r>
      <w:r w:rsidRPr="002C1769">
        <w:rPr>
          <w:color w:val="000000"/>
          <w:sz w:val="24"/>
          <w:szCs w:val="24"/>
          <w:lang w:eastAsia="tr-TR"/>
        </w:rPr>
        <w:t xml:space="preserve"> Değerlendirme sürecine ilişkin çalışmalar </w:t>
      </w:r>
      <w:r w:rsidRPr="00433B2E">
        <w:rPr>
          <w:b/>
          <w:color w:val="000000"/>
          <w:sz w:val="24"/>
          <w:szCs w:val="24"/>
          <w:lang w:eastAsia="tr-TR"/>
        </w:rPr>
        <w:t xml:space="preserve">“T.C. Mevlana Kalkınma Ajansı, Medrese Mahallesi, </w:t>
      </w:r>
      <w:proofErr w:type="spellStart"/>
      <w:r w:rsidRPr="00433B2E">
        <w:rPr>
          <w:b/>
          <w:color w:val="000000"/>
          <w:sz w:val="24"/>
          <w:szCs w:val="24"/>
          <w:lang w:eastAsia="tr-TR"/>
        </w:rPr>
        <w:t>Ulaşbaba</w:t>
      </w:r>
      <w:proofErr w:type="spellEnd"/>
      <w:r w:rsidRPr="00433B2E">
        <w:rPr>
          <w:b/>
          <w:color w:val="000000"/>
          <w:sz w:val="24"/>
          <w:szCs w:val="24"/>
          <w:lang w:eastAsia="tr-TR"/>
        </w:rPr>
        <w:t xml:space="preserve"> Caddesi, No: 28 Selçuklu/KONYA”</w:t>
      </w:r>
      <w:r w:rsidRPr="002C1769">
        <w:rPr>
          <w:color w:val="000000"/>
          <w:sz w:val="24"/>
          <w:szCs w:val="24"/>
          <w:lang w:eastAsia="tr-TR"/>
        </w:rPr>
        <w:t xml:space="preserve"> adresinde gerçekleştirilecektir.</w:t>
      </w:r>
    </w:p>
    <w:p w:rsidR="009D5577" w:rsidRDefault="009D5577" w:rsidP="009D5577">
      <w:pPr>
        <w:pStyle w:val="AralkYok"/>
        <w:jc w:val="both"/>
        <w:rPr>
          <w:b/>
          <w:color w:val="000000"/>
          <w:sz w:val="24"/>
          <w:szCs w:val="24"/>
          <w:lang w:eastAsia="tr-TR"/>
        </w:rPr>
      </w:pPr>
    </w:p>
    <w:p w:rsidR="009D5577" w:rsidRPr="008712A7" w:rsidRDefault="009D5577" w:rsidP="009D5577">
      <w:pPr>
        <w:pStyle w:val="AralkYok"/>
        <w:pBdr>
          <w:top w:val="single" w:sz="4" w:space="1" w:color="auto"/>
          <w:left w:val="single" w:sz="4" w:space="4" w:color="auto"/>
          <w:bottom w:val="single" w:sz="4" w:space="1" w:color="auto"/>
          <w:right w:val="single" w:sz="4" w:space="4" w:color="auto"/>
        </w:pBdr>
        <w:jc w:val="both"/>
        <w:rPr>
          <w:rFonts w:ascii="Cambria" w:hAnsi="Cambria"/>
          <w:b/>
          <w:color w:val="0070C0"/>
          <w:sz w:val="24"/>
          <w:szCs w:val="24"/>
          <w:lang w:eastAsia="tr-TR"/>
        </w:rPr>
      </w:pPr>
      <w:r w:rsidRPr="008712A7">
        <w:rPr>
          <w:rFonts w:ascii="Cambria" w:hAnsi="Cambria"/>
          <w:b/>
          <w:color w:val="0070C0"/>
          <w:sz w:val="24"/>
          <w:szCs w:val="24"/>
          <w:lang w:eastAsia="tr-TR"/>
        </w:rPr>
        <w:t>Bağımsız Değerlendiricilere Yapılacak Ödemeler:</w:t>
      </w:r>
    </w:p>
    <w:p w:rsidR="009D5577" w:rsidRDefault="009D5577" w:rsidP="009D5577">
      <w:pPr>
        <w:pStyle w:val="AralkYok"/>
        <w:ind w:firstLine="708"/>
        <w:jc w:val="both"/>
        <w:rPr>
          <w:color w:val="000000"/>
          <w:sz w:val="24"/>
          <w:szCs w:val="24"/>
          <w:lang w:eastAsia="tr-TR"/>
        </w:rPr>
      </w:pPr>
      <w:r w:rsidRPr="002C1769">
        <w:rPr>
          <w:color w:val="000000"/>
          <w:sz w:val="24"/>
          <w:szCs w:val="24"/>
          <w:lang w:eastAsia="tr-TR"/>
        </w:rPr>
        <w:t>Kamu personeli dışındaki bağımsız değerlendiricilere değerlendirdikleri proje adedi üzerinden ücret ödenecektir. Kendilerine, proje başına aylık asgari ücret net tutarının</w:t>
      </w:r>
      <w:r w:rsidR="009E7229">
        <w:rPr>
          <w:color w:val="000000"/>
          <w:sz w:val="24"/>
          <w:szCs w:val="24"/>
          <w:lang w:eastAsia="tr-TR"/>
        </w:rPr>
        <w:t xml:space="preserve"> (AGİ hariç) </w:t>
      </w:r>
      <w:r w:rsidRPr="002C1769">
        <w:rPr>
          <w:color w:val="000000"/>
          <w:sz w:val="24"/>
          <w:szCs w:val="24"/>
          <w:lang w:eastAsia="tr-TR"/>
        </w:rPr>
        <w:t xml:space="preserve"> yüzde yirmi beşini geçmemek üzere, Ajans tarafından tespit edilen ve sözleşmede </w:t>
      </w:r>
      <w:r w:rsidRPr="002C1769">
        <w:rPr>
          <w:color w:val="000000"/>
          <w:sz w:val="24"/>
          <w:szCs w:val="24"/>
          <w:lang w:eastAsia="tr-TR"/>
        </w:rPr>
        <w:lastRenderedPageBreak/>
        <w:t>belirlenecek miktarda ücret ödenecektir. Bağımsız değerlendiricilere ücret ve şehir dışından geliyorlarsa ulaşım giderleri dışında herhangi bir ödeme ve harcama yapılmayacaktır.</w:t>
      </w:r>
    </w:p>
    <w:p w:rsidR="009D5577" w:rsidRPr="002C1769" w:rsidRDefault="009D5577" w:rsidP="009D5577">
      <w:pPr>
        <w:pStyle w:val="AralkYok"/>
        <w:jc w:val="both"/>
        <w:rPr>
          <w:color w:val="000000"/>
          <w:sz w:val="24"/>
          <w:szCs w:val="24"/>
          <w:lang w:eastAsia="tr-TR"/>
        </w:rPr>
      </w:pPr>
    </w:p>
    <w:p w:rsidR="009D5577" w:rsidRPr="008E0D22" w:rsidRDefault="009D5577" w:rsidP="009D5577">
      <w:pPr>
        <w:pStyle w:val="AralkYok"/>
        <w:ind w:firstLine="708"/>
        <w:jc w:val="both"/>
        <w:rPr>
          <w:color w:val="000000"/>
          <w:sz w:val="24"/>
          <w:szCs w:val="24"/>
          <w:lang w:eastAsia="tr-TR"/>
        </w:rPr>
      </w:pPr>
      <w:r w:rsidRPr="002C1769">
        <w:rPr>
          <w:color w:val="000000"/>
          <w:sz w:val="24"/>
          <w:szCs w:val="24"/>
          <w:lang w:eastAsia="tr-TR"/>
        </w:rPr>
        <w:t>Kamu personeli statüsündekiler de dâhil olmak üzere değerlendirme ücreti almayan diğer bağımsız değerlendiricilerin görevleri ile ilgili her türlü gider ve harcamaları, görevlendirme süresince Ajans bütçesinden karşılanacaktır.</w:t>
      </w:r>
    </w:p>
    <w:p w:rsidR="009D5577" w:rsidRPr="008E0D22" w:rsidRDefault="009D5577" w:rsidP="009D5577">
      <w:pPr>
        <w:pStyle w:val="AralkYok"/>
        <w:ind w:firstLine="708"/>
        <w:jc w:val="both"/>
        <w:rPr>
          <w:color w:val="000000"/>
          <w:sz w:val="24"/>
          <w:szCs w:val="24"/>
          <w:lang w:eastAsia="tr-T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10"/>
        <w:gridCol w:w="4253"/>
        <w:gridCol w:w="2693"/>
      </w:tblGrid>
      <w:tr w:rsidR="009D5577" w:rsidRPr="002C1769" w:rsidTr="009E7229">
        <w:trPr>
          <w:trHeight w:val="437"/>
        </w:trPr>
        <w:tc>
          <w:tcPr>
            <w:tcW w:w="2410" w:type="dxa"/>
            <w:vMerge w:val="restart"/>
            <w:shd w:val="clear" w:color="auto" w:fill="auto"/>
            <w:tcMar>
              <w:top w:w="0" w:type="dxa"/>
              <w:left w:w="108" w:type="dxa"/>
              <w:bottom w:w="0" w:type="dxa"/>
              <w:right w:w="108" w:type="dxa"/>
            </w:tcMar>
            <w:vAlign w:val="center"/>
            <w:hideMark/>
          </w:tcPr>
          <w:p w:rsidR="009D5577" w:rsidRPr="009C2DD9" w:rsidRDefault="009D5577" w:rsidP="00190FDA">
            <w:pPr>
              <w:pStyle w:val="AralkYok"/>
              <w:rPr>
                <w:rFonts w:ascii="Cambria" w:hAnsi="Cambria"/>
                <w:b/>
                <w:color w:val="0070C0"/>
                <w:sz w:val="24"/>
                <w:szCs w:val="24"/>
                <w:lang w:eastAsia="tr-TR"/>
              </w:rPr>
            </w:pPr>
            <w:r w:rsidRPr="009C2DD9">
              <w:rPr>
                <w:rFonts w:ascii="Cambria" w:hAnsi="Cambria"/>
                <w:b/>
                <w:color w:val="0070C0"/>
                <w:sz w:val="24"/>
                <w:szCs w:val="24"/>
                <w:lang w:eastAsia="tr-TR"/>
              </w:rPr>
              <w:t>BAĞIMSIZ DEĞERLENDİRİCİ ADAYLARI</w:t>
            </w:r>
          </w:p>
        </w:tc>
        <w:tc>
          <w:tcPr>
            <w:tcW w:w="6946" w:type="dxa"/>
            <w:gridSpan w:val="2"/>
            <w:shd w:val="clear" w:color="auto" w:fill="auto"/>
            <w:tcMar>
              <w:top w:w="0" w:type="dxa"/>
              <w:left w:w="108" w:type="dxa"/>
              <w:bottom w:w="0" w:type="dxa"/>
              <w:right w:w="108" w:type="dxa"/>
            </w:tcMar>
            <w:vAlign w:val="center"/>
            <w:hideMark/>
          </w:tcPr>
          <w:p w:rsidR="009D5577" w:rsidRPr="009C2DD9" w:rsidRDefault="009D5577" w:rsidP="00190FDA">
            <w:pPr>
              <w:pStyle w:val="AralkYok"/>
              <w:rPr>
                <w:rFonts w:ascii="Cambria" w:hAnsi="Cambria"/>
                <w:b/>
                <w:color w:val="0070C0"/>
                <w:sz w:val="24"/>
                <w:szCs w:val="24"/>
                <w:lang w:eastAsia="tr-TR"/>
              </w:rPr>
            </w:pPr>
            <w:r w:rsidRPr="009C2DD9">
              <w:rPr>
                <w:rFonts w:ascii="Cambria" w:hAnsi="Cambria"/>
                <w:b/>
                <w:color w:val="0070C0"/>
                <w:sz w:val="24"/>
                <w:szCs w:val="24"/>
                <w:lang w:eastAsia="tr-TR"/>
              </w:rPr>
              <w:t>ÜCRETLENDİRME</w:t>
            </w:r>
          </w:p>
        </w:tc>
      </w:tr>
      <w:tr w:rsidR="009D5577" w:rsidRPr="002C1769" w:rsidTr="009E7229">
        <w:trPr>
          <w:trHeight w:val="460"/>
        </w:trPr>
        <w:tc>
          <w:tcPr>
            <w:tcW w:w="2410" w:type="dxa"/>
            <w:vMerge/>
            <w:vAlign w:val="center"/>
            <w:hideMark/>
          </w:tcPr>
          <w:p w:rsidR="009D5577" w:rsidRPr="009C2DD9" w:rsidRDefault="009D5577" w:rsidP="00190FDA">
            <w:pPr>
              <w:pStyle w:val="AralkYok"/>
              <w:rPr>
                <w:rFonts w:ascii="Cambria" w:hAnsi="Cambria"/>
                <w:b/>
                <w:color w:val="0070C0"/>
                <w:sz w:val="24"/>
                <w:szCs w:val="24"/>
                <w:lang w:eastAsia="tr-TR"/>
              </w:rPr>
            </w:pPr>
          </w:p>
        </w:tc>
        <w:tc>
          <w:tcPr>
            <w:tcW w:w="4253" w:type="dxa"/>
            <w:shd w:val="clear" w:color="auto" w:fill="auto"/>
            <w:tcMar>
              <w:top w:w="0" w:type="dxa"/>
              <w:left w:w="108" w:type="dxa"/>
              <w:bottom w:w="0" w:type="dxa"/>
              <w:right w:w="108" w:type="dxa"/>
            </w:tcMar>
            <w:vAlign w:val="center"/>
            <w:hideMark/>
          </w:tcPr>
          <w:p w:rsidR="009D5577" w:rsidRPr="009C2DD9" w:rsidRDefault="009D5577" w:rsidP="00190FDA">
            <w:pPr>
              <w:pStyle w:val="AralkYok"/>
              <w:rPr>
                <w:rFonts w:ascii="Cambria" w:hAnsi="Cambria"/>
                <w:b/>
                <w:color w:val="0070C0"/>
                <w:sz w:val="24"/>
                <w:szCs w:val="24"/>
                <w:lang w:eastAsia="tr-TR"/>
              </w:rPr>
            </w:pPr>
            <w:r w:rsidRPr="009C2DD9">
              <w:rPr>
                <w:rFonts w:ascii="Cambria" w:hAnsi="Cambria"/>
                <w:b/>
                <w:color w:val="0070C0"/>
                <w:sz w:val="24"/>
                <w:szCs w:val="24"/>
                <w:lang w:eastAsia="tr-TR"/>
              </w:rPr>
              <w:t>DEĞERLENDİRME ÜCRETİ TAVANI</w:t>
            </w:r>
          </w:p>
        </w:tc>
        <w:tc>
          <w:tcPr>
            <w:tcW w:w="2693" w:type="dxa"/>
            <w:shd w:val="clear" w:color="auto" w:fill="auto"/>
            <w:tcMar>
              <w:top w:w="0" w:type="dxa"/>
              <w:left w:w="108" w:type="dxa"/>
              <w:bottom w:w="0" w:type="dxa"/>
              <w:right w:w="108" w:type="dxa"/>
            </w:tcMar>
            <w:vAlign w:val="center"/>
            <w:hideMark/>
          </w:tcPr>
          <w:p w:rsidR="009D5577" w:rsidRPr="009C2DD9" w:rsidRDefault="009D5577" w:rsidP="00190FDA">
            <w:pPr>
              <w:pStyle w:val="AralkYok"/>
              <w:rPr>
                <w:rFonts w:ascii="Cambria" w:hAnsi="Cambria"/>
                <w:b/>
                <w:color w:val="0070C0"/>
                <w:sz w:val="24"/>
                <w:szCs w:val="24"/>
                <w:lang w:eastAsia="tr-TR"/>
              </w:rPr>
            </w:pPr>
            <w:r w:rsidRPr="009C2DD9">
              <w:rPr>
                <w:rFonts w:ascii="Cambria" w:hAnsi="Cambria"/>
                <w:b/>
                <w:color w:val="0070C0"/>
                <w:sz w:val="24"/>
                <w:szCs w:val="24"/>
                <w:lang w:eastAsia="tr-TR"/>
              </w:rPr>
              <w:t>DİĞER</w:t>
            </w:r>
          </w:p>
        </w:tc>
      </w:tr>
      <w:tr w:rsidR="009D5577" w:rsidRPr="002C1769" w:rsidTr="009E7229">
        <w:trPr>
          <w:trHeight w:val="1812"/>
        </w:trPr>
        <w:tc>
          <w:tcPr>
            <w:tcW w:w="2410" w:type="dxa"/>
            <w:shd w:val="clear" w:color="auto" w:fill="auto"/>
            <w:tcMar>
              <w:top w:w="0" w:type="dxa"/>
              <w:left w:w="108" w:type="dxa"/>
              <w:bottom w:w="0" w:type="dxa"/>
              <w:right w:w="108" w:type="dxa"/>
            </w:tcMar>
            <w:vAlign w:val="center"/>
            <w:hideMark/>
          </w:tcPr>
          <w:p w:rsidR="009D5577" w:rsidRPr="002C1769" w:rsidRDefault="009D5577" w:rsidP="00190FDA">
            <w:pPr>
              <w:autoSpaceDE w:val="0"/>
              <w:autoSpaceDN w:val="0"/>
              <w:adjustRightInd w:val="0"/>
              <w:spacing w:after="0" w:line="240" w:lineRule="auto"/>
              <w:rPr>
                <w:color w:val="000000"/>
                <w:sz w:val="24"/>
                <w:szCs w:val="24"/>
              </w:rPr>
            </w:pPr>
            <w:r w:rsidRPr="002C1769">
              <w:rPr>
                <w:b/>
                <w:color w:val="000000"/>
                <w:sz w:val="24"/>
                <w:szCs w:val="24"/>
                <w:lang w:eastAsia="tr-TR"/>
              </w:rPr>
              <w:t>Kamu Personeli Olmayan Bağımsız Değerlendiriciler</w:t>
            </w:r>
            <w:r>
              <w:rPr>
                <w:b/>
                <w:color w:val="000000"/>
                <w:sz w:val="24"/>
                <w:szCs w:val="24"/>
                <w:lang w:eastAsia="tr-TR"/>
              </w:rPr>
              <w:t xml:space="preserve"> ve "Döner sermaye işletmesi olmayan" </w:t>
            </w:r>
            <w:r w:rsidRPr="002C1769">
              <w:rPr>
                <w:b/>
                <w:bCs/>
                <w:color w:val="000000"/>
                <w:sz w:val="24"/>
                <w:szCs w:val="24"/>
              </w:rPr>
              <w:t xml:space="preserve">Yükseköğretim </w:t>
            </w:r>
          </w:p>
          <w:p w:rsidR="009D5577" w:rsidRPr="002C1769" w:rsidRDefault="009D5577" w:rsidP="00190FDA">
            <w:pPr>
              <w:pStyle w:val="AralkYok"/>
              <w:rPr>
                <w:b/>
                <w:color w:val="000000"/>
                <w:sz w:val="24"/>
                <w:szCs w:val="24"/>
                <w:lang w:eastAsia="tr-TR"/>
              </w:rPr>
            </w:pPr>
            <w:r w:rsidRPr="002C1769">
              <w:rPr>
                <w:b/>
                <w:bCs/>
                <w:color w:val="000000"/>
                <w:sz w:val="24"/>
                <w:szCs w:val="24"/>
              </w:rPr>
              <w:t xml:space="preserve">Kurumları Öğretim Elemanları </w:t>
            </w:r>
            <w:r w:rsidRPr="002C1769">
              <w:rPr>
                <w:b/>
                <w:color w:val="000000"/>
                <w:sz w:val="24"/>
                <w:szCs w:val="24"/>
                <w:lang w:eastAsia="tr-TR"/>
              </w:rPr>
              <w:t xml:space="preserve"> </w:t>
            </w:r>
          </w:p>
        </w:tc>
        <w:tc>
          <w:tcPr>
            <w:tcW w:w="4253" w:type="dxa"/>
            <w:shd w:val="clear" w:color="auto" w:fill="auto"/>
            <w:tcMar>
              <w:top w:w="0" w:type="dxa"/>
              <w:left w:w="108" w:type="dxa"/>
              <w:bottom w:w="0" w:type="dxa"/>
              <w:right w:w="108" w:type="dxa"/>
            </w:tcMar>
            <w:vAlign w:val="center"/>
            <w:hideMark/>
          </w:tcPr>
          <w:p w:rsidR="009D5577" w:rsidRPr="002C1769" w:rsidRDefault="009D5577" w:rsidP="00190FDA">
            <w:pPr>
              <w:pStyle w:val="AralkYok"/>
              <w:rPr>
                <w:color w:val="000000"/>
                <w:sz w:val="24"/>
                <w:szCs w:val="24"/>
                <w:lang w:eastAsia="tr-TR"/>
              </w:rPr>
            </w:pPr>
            <w:r w:rsidRPr="002C1769">
              <w:rPr>
                <w:color w:val="000000"/>
                <w:sz w:val="24"/>
                <w:szCs w:val="24"/>
                <w:lang w:eastAsia="tr-TR"/>
              </w:rPr>
              <w:t xml:space="preserve">Değerlendirilen Proje Başına: </w:t>
            </w:r>
          </w:p>
          <w:p w:rsidR="009D5577" w:rsidRPr="002C1769" w:rsidRDefault="009D5577" w:rsidP="00190FDA">
            <w:pPr>
              <w:pStyle w:val="AralkYok"/>
              <w:rPr>
                <w:color w:val="000000"/>
                <w:sz w:val="24"/>
                <w:szCs w:val="24"/>
              </w:rPr>
            </w:pPr>
            <w:r>
              <w:rPr>
                <w:color w:val="000000"/>
                <w:sz w:val="24"/>
                <w:szCs w:val="24"/>
                <w:lang w:eastAsia="tr-TR"/>
              </w:rPr>
              <w:t>En fazla, a</w:t>
            </w:r>
            <w:r w:rsidRPr="002C1769">
              <w:rPr>
                <w:color w:val="000000"/>
                <w:sz w:val="24"/>
                <w:szCs w:val="24"/>
                <w:lang w:eastAsia="tr-TR"/>
              </w:rPr>
              <w:t>ylık Asgari Ücret Net Tutarının (</w:t>
            </w:r>
            <w:r w:rsidRPr="00132A19">
              <w:rPr>
                <w:color w:val="000000"/>
                <w:sz w:val="24"/>
                <w:szCs w:val="24"/>
                <w:u w:val="single"/>
                <w:lang w:eastAsia="tr-TR"/>
              </w:rPr>
              <w:t>Asgari Geçim İndirimi tutarı hariç</w:t>
            </w:r>
            <w:r w:rsidRPr="002C1769">
              <w:rPr>
                <w:color w:val="000000"/>
                <w:sz w:val="24"/>
                <w:szCs w:val="24"/>
                <w:lang w:eastAsia="tr-TR"/>
              </w:rPr>
              <w:t>) %25’i</w:t>
            </w:r>
            <w:r>
              <w:rPr>
                <w:color w:val="000000"/>
                <w:sz w:val="24"/>
                <w:szCs w:val="24"/>
                <w:lang w:eastAsia="tr-TR"/>
              </w:rPr>
              <w:t>ne kadar ödeme yapılabilir.</w:t>
            </w:r>
          </w:p>
          <w:p w:rsidR="009D5577" w:rsidRPr="002C1769" w:rsidRDefault="009D5577" w:rsidP="00190FDA">
            <w:pPr>
              <w:pStyle w:val="AralkYok"/>
              <w:rPr>
                <w:b/>
                <w:color w:val="000000"/>
                <w:sz w:val="24"/>
                <w:szCs w:val="24"/>
                <w:lang w:eastAsia="tr-TR"/>
              </w:rPr>
            </w:pPr>
          </w:p>
        </w:tc>
        <w:tc>
          <w:tcPr>
            <w:tcW w:w="2693" w:type="dxa"/>
            <w:vMerge w:val="restart"/>
            <w:shd w:val="clear" w:color="auto" w:fill="auto"/>
            <w:tcMar>
              <w:top w:w="0" w:type="dxa"/>
              <w:left w:w="108" w:type="dxa"/>
              <w:bottom w:w="0" w:type="dxa"/>
              <w:right w:w="108" w:type="dxa"/>
            </w:tcMar>
            <w:vAlign w:val="center"/>
            <w:hideMark/>
          </w:tcPr>
          <w:p w:rsidR="009D5577" w:rsidRPr="002C1769" w:rsidRDefault="009D5577" w:rsidP="00190FDA">
            <w:pPr>
              <w:pStyle w:val="AralkYok"/>
              <w:ind w:left="33"/>
              <w:rPr>
                <w:color w:val="000000"/>
                <w:sz w:val="24"/>
                <w:szCs w:val="24"/>
                <w:lang w:eastAsia="tr-TR"/>
              </w:rPr>
            </w:pPr>
            <w:r w:rsidRPr="002C1769">
              <w:rPr>
                <w:color w:val="000000"/>
                <w:sz w:val="24"/>
                <w:szCs w:val="24"/>
                <w:lang w:eastAsia="tr-TR"/>
              </w:rPr>
              <w:t xml:space="preserve">Şehir dışından </w:t>
            </w:r>
            <w:r>
              <w:rPr>
                <w:color w:val="000000"/>
                <w:sz w:val="24"/>
                <w:szCs w:val="24"/>
                <w:lang w:eastAsia="tr-TR"/>
              </w:rPr>
              <w:t>gelenler için</w:t>
            </w:r>
            <w:r w:rsidRPr="002C1769">
              <w:rPr>
                <w:color w:val="000000"/>
                <w:sz w:val="24"/>
                <w:szCs w:val="24"/>
                <w:lang w:eastAsia="tr-TR"/>
              </w:rPr>
              <w:t>, başvuru form</w:t>
            </w:r>
            <w:r>
              <w:rPr>
                <w:color w:val="000000"/>
                <w:sz w:val="24"/>
                <w:szCs w:val="24"/>
                <w:lang w:eastAsia="tr-TR"/>
              </w:rPr>
              <w:t>un</w:t>
            </w:r>
            <w:r w:rsidRPr="002C1769">
              <w:rPr>
                <w:color w:val="000000"/>
                <w:sz w:val="24"/>
                <w:szCs w:val="24"/>
                <w:lang w:eastAsia="tr-TR"/>
              </w:rPr>
              <w:t xml:space="preserve">da beyan </w:t>
            </w:r>
            <w:r>
              <w:rPr>
                <w:color w:val="000000"/>
                <w:sz w:val="24"/>
                <w:szCs w:val="24"/>
                <w:lang w:eastAsia="tr-TR"/>
              </w:rPr>
              <w:t xml:space="preserve">edilen, </w:t>
            </w:r>
            <w:r w:rsidRPr="002C1769">
              <w:rPr>
                <w:b/>
                <w:color w:val="000000"/>
                <w:sz w:val="24"/>
                <w:szCs w:val="24"/>
                <w:lang w:eastAsia="tr-TR"/>
              </w:rPr>
              <w:t>ev adresinden Ajans</w:t>
            </w:r>
            <w:r>
              <w:rPr>
                <w:b/>
                <w:color w:val="000000"/>
                <w:sz w:val="24"/>
                <w:szCs w:val="24"/>
                <w:lang w:eastAsia="tr-TR"/>
              </w:rPr>
              <w:t>'</w:t>
            </w:r>
            <w:r w:rsidRPr="002C1769">
              <w:rPr>
                <w:b/>
                <w:color w:val="000000"/>
                <w:sz w:val="24"/>
                <w:szCs w:val="24"/>
                <w:lang w:eastAsia="tr-TR"/>
              </w:rPr>
              <w:t>a bir adet geliş ve</w:t>
            </w:r>
            <w:r w:rsidRPr="002C1769">
              <w:rPr>
                <w:color w:val="000000"/>
                <w:sz w:val="24"/>
                <w:szCs w:val="24"/>
                <w:lang w:eastAsia="tr-TR"/>
              </w:rPr>
              <w:t xml:space="preserve"> yine Ajans</w:t>
            </w:r>
            <w:r>
              <w:rPr>
                <w:color w:val="000000"/>
                <w:sz w:val="24"/>
                <w:szCs w:val="24"/>
                <w:lang w:eastAsia="tr-TR"/>
              </w:rPr>
              <w:t>'</w:t>
            </w:r>
            <w:r w:rsidRPr="002C1769">
              <w:rPr>
                <w:color w:val="000000"/>
                <w:sz w:val="24"/>
                <w:szCs w:val="24"/>
                <w:lang w:eastAsia="tr-TR"/>
              </w:rPr>
              <w:t>tan</w:t>
            </w:r>
            <w:r>
              <w:rPr>
                <w:color w:val="000000"/>
                <w:sz w:val="24"/>
                <w:szCs w:val="24"/>
                <w:lang w:eastAsia="tr-TR"/>
              </w:rPr>
              <w:t>,</w:t>
            </w:r>
            <w:r w:rsidRPr="002C1769">
              <w:rPr>
                <w:color w:val="000000"/>
                <w:sz w:val="24"/>
                <w:szCs w:val="24"/>
                <w:lang w:eastAsia="tr-TR"/>
              </w:rPr>
              <w:t xml:space="preserve"> başvuru form</w:t>
            </w:r>
            <w:r>
              <w:rPr>
                <w:color w:val="000000"/>
                <w:sz w:val="24"/>
                <w:szCs w:val="24"/>
                <w:lang w:eastAsia="tr-TR"/>
              </w:rPr>
              <w:t>unda</w:t>
            </w:r>
            <w:r w:rsidRPr="002C1769">
              <w:rPr>
                <w:color w:val="000000"/>
                <w:sz w:val="24"/>
                <w:szCs w:val="24"/>
                <w:lang w:eastAsia="tr-TR"/>
              </w:rPr>
              <w:t xml:space="preserve"> beyan e</w:t>
            </w:r>
            <w:r>
              <w:rPr>
                <w:color w:val="000000"/>
                <w:sz w:val="24"/>
                <w:szCs w:val="24"/>
                <w:lang w:eastAsia="tr-TR"/>
              </w:rPr>
              <w:t>dilen,</w:t>
            </w:r>
            <w:r w:rsidRPr="002C1769">
              <w:rPr>
                <w:color w:val="000000"/>
                <w:sz w:val="24"/>
                <w:szCs w:val="24"/>
                <w:lang w:eastAsia="tr-TR"/>
              </w:rPr>
              <w:t xml:space="preserve"> </w:t>
            </w:r>
            <w:r w:rsidRPr="002C1769">
              <w:rPr>
                <w:b/>
                <w:color w:val="000000"/>
                <w:sz w:val="24"/>
                <w:szCs w:val="24"/>
                <w:lang w:eastAsia="tr-TR"/>
              </w:rPr>
              <w:t xml:space="preserve">ev adresine bir adet gidiş için </w:t>
            </w:r>
            <w:r>
              <w:rPr>
                <w:b/>
                <w:color w:val="000000"/>
                <w:sz w:val="24"/>
                <w:szCs w:val="24"/>
                <w:lang w:eastAsia="tr-TR"/>
              </w:rPr>
              <w:t xml:space="preserve">tüm </w:t>
            </w:r>
            <w:r w:rsidRPr="002C1769">
              <w:rPr>
                <w:b/>
                <w:color w:val="000000"/>
                <w:sz w:val="24"/>
                <w:szCs w:val="24"/>
                <w:lang w:eastAsia="tr-TR"/>
              </w:rPr>
              <w:t>ulaşım giderleri</w:t>
            </w:r>
            <w:r>
              <w:rPr>
                <w:b/>
                <w:color w:val="000000"/>
                <w:sz w:val="24"/>
                <w:szCs w:val="24"/>
                <w:lang w:eastAsia="tr-TR"/>
              </w:rPr>
              <w:t xml:space="preserve"> </w:t>
            </w:r>
            <w:r w:rsidRPr="00261A85">
              <w:rPr>
                <w:color w:val="000000"/>
                <w:sz w:val="24"/>
                <w:szCs w:val="24"/>
                <w:lang w:eastAsia="tr-TR"/>
              </w:rPr>
              <w:t>(</w:t>
            </w:r>
            <w:r>
              <w:rPr>
                <w:color w:val="000000"/>
                <w:sz w:val="24"/>
                <w:szCs w:val="24"/>
                <w:lang w:eastAsia="tr-TR"/>
              </w:rPr>
              <w:t>Bilet/ Biniş kartı/Fiş/</w:t>
            </w:r>
            <w:r w:rsidRPr="00261A85">
              <w:rPr>
                <w:color w:val="000000"/>
                <w:sz w:val="24"/>
                <w:szCs w:val="24"/>
                <w:lang w:eastAsia="tr-TR"/>
              </w:rPr>
              <w:t xml:space="preserve">Fatura </w:t>
            </w:r>
            <w:r>
              <w:rPr>
                <w:color w:val="000000"/>
                <w:sz w:val="24"/>
                <w:szCs w:val="24"/>
                <w:lang w:eastAsia="tr-TR"/>
              </w:rPr>
              <w:t>vb. i</w:t>
            </w:r>
            <w:r w:rsidRPr="00261A85">
              <w:rPr>
                <w:color w:val="000000"/>
                <w:sz w:val="24"/>
                <w:szCs w:val="24"/>
                <w:lang w:eastAsia="tr-TR"/>
              </w:rPr>
              <w:t xml:space="preserve">braz edilmediği takdirde </w:t>
            </w:r>
            <w:r>
              <w:rPr>
                <w:color w:val="000000"/>
                <w:sz w:val="24"/>
                <w:szCs w:val="24"/>
                <w:lang w:eastAsia="tr-TR"/>
              </w:rPr>
              <w:t>ise m</w:t>
            </w:r>
            <w:r w:rsidRPr="00261A85">
              <w:rPr>
                <w:color w:val="000000"/>
                <w:sz w:val="24"/>
                <w:szCs w:val="24"/>
                <w:lang w:eastAsia="tr-TR"/>
              </w:rPr>
              <w:t>utat vasıta ray</w:t>
            </w:r>
            <w:r>
              <w:rPr>
                <w:color w:val="000000"/>
                <w:sz w:val="24"/>
                <w:szCs w:val="24"/>
                <w:lang w:eastAsia="tr-TR"/>
              </w:rPr>
              <w:t>iç</w:t>
            </w:r>
            <w:r w:rsidRPr="00261A85">
              <w:rPr>
                <w:color w:val="000000"/>
                <w:sz w:val="24"/>
                <w:szCs w:val="24"/>
                <w:lang w:eastAsia="tr-TR"/>
              </w:rPr>
              <w:t xml:space="preserve"> bedeli kadar ödeme yapılır).</w:t>
            </w:r>
          </w:p>
        </w:tc>
      </w:tr>
      <w:tr w:rsidR="009D5577" w:rsidRPr="002C1769" w:rsidTr="009E7229">
        <w:trPr>
          <w:trHeight w:val="1832"/>
        </w:trPr>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D5577" w:rsidRPr="002C1769" w:rsidRDefault="009D5577" w:rsidP="00190FDA">
            <w:pPr>
              <w:autoSpaceDE w:val="0"/>
              <w:autoSpaceDN w:val="0"/>
              <w:adjustRightInd w:val="0"/>
              <w:spacing w:after="0" w:line="240" w:lineRule="auto"/>
              <w:rPr>
                <w:color w:val="000000"/>
                <w:sz w:val="24"/>
                <w:szCs w:val="24"/>
              </w:rPr>
            </w:pPr>
            <w:r w:rsidRPr="002C1769">
              <w:rPr>
                <w:b/>
                <w:bCs/>
                <w:color w:val="000000"/>
                <w:sz w:val="24"/>
                <w:szCs w:val="24"/>
              </w:rPr>
              <w:t xml:space="preserve">Yükseköğretim </w:t>
            </w:r>
          </w:p>
          <w:p w:rsidR="009D5577" w:rsidRPr="002C1769" w:rsidRDefault="009D5577" w:rsidP="00190FDA">
            <w:pPr>
              <w:pStyle w:val="AralkYok"/>
              <w:rPr>
                <w:color w:val="000000"/>
                <w:sz w:val="24"/>
                <w:szCs w:val="24"/>
                <w:lang w:eastAsia="tr-TR"/>
              </w:rPr>
            </w:pPr>
            <w:r w:rsidRPr="002C1769">
              <w:rPr>
                <w:b/>
                <w:bCs/>
                <w:color w:val="000000"/>
                <w:sz w:val="24"/>
                <w:szCs w:val="24"/>
              </w:rPr>
              <w:t xml:space="preserve">Kurumları Öğretim Elemanları </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D5577" w:rsidRPr="00E056B9" w:rsidRDefault="009D5577" w:rsidP="00190FDA">
            <w:pPr>
              <w:pStyle w:val="AralkYok"/>
              <w:rPr>
                <w:color w:val="000000"/>
                <w:sz w:val="24"/>
                <w:szCs w:val="24"/>
              </w:rPr>
            </w:pPr>
            <w:r w:rsidRPr="002C1769">
              <w:rPr>
                <w:sz w:val="24"/>
                <w:szCs w:val="24"/>
              </w:rPr>
              <w:t xml:space="preserve">2547 sayılı Yükseköğretim </w:t>
            </w:r>
            <w:r w:rsidRPr="00132A19">
              <w:rPr>
                <w:sz w:val="24"/>
                <w:szCs w:val="24"/>
              </w:rPr>
              <w:t xml:space="preserve">Kanunu’nun </w:t>
            </w:r>
            <w:r w:rsidRPr="00132A19">
              <w:rPr>
                <w:b/>
                <w:sz w:val="24"/>
                <w:szCs w:val="24"/>
              </w:rPr>
              <w:t>37’nci maddesi çerçevesinde ilgili döner sermaye</w:t>
            </w:r>
            <w:r w:rsidRPr="00132A19">
              <w:rPr>
                <w:sz w:val="24"/>
                <w:szCs w:val="24"/>
              </w:rPr>
              <w:t xml:space="preserve"> hesabına </w:t>
            </w:r>
            <w:r w:rsidRPr="00132A19">
              <w:rPr>
                <w:b/>
                <w:bCs/>
                <w:sz w:val="24"/>
                <w:szCs w:val="24"/>
              </w:rPr>
              <w:t>proje başına</w:t>
            </w:r>
            <w:r>
              <w:rPr>
                <w:b/>
                <w:bCs/>
                <w:sz w:val="24"/>
                <w:szCs w:val="24"/>
              </w:rPr>
              <w:t>:</w:t>
            </w:r>
            <w:r w:rsidRPr="00B42E1C">
              <w:rPr>
                <w:bCs/>
                <w:sz w:val="24"/>
                <w:szCs w:val="24"/>
              </w:rPr>
              <w:t xml:space="preserve"> En fazla a</w:t>
            </w:r>
            <w:r w:rsidRPr="002C1769">
              <w:rPr>
                <w:color w:val="000000"/>
                <w:sz w:val="24"/>
                <w:szCs w:val="24"/>
                <w:lang w:eastAsia="tr-TR"/>
              </w:rPr>
              <w:t>ylık Asgari Ücret Net Tutarının (</w:t>
            </w:r>
            <w:r w:rsidRPr="00132A19">
              <w:rPr>
                <w:color w:val="000000"/>
                <w:sz w:val="24"/>
                <w:szCs w:val="24"/>
                <w:u w:val="single"/>
                <w:lang w:eastAsia="tr-TR"/>
              </w:rPr>
              <w:t>Asgari Geçim İndirimi tutarı hariç</w:t>
            </w:r>
            <w:r w:rsidRPr="002C1769">
              <w:rPr>
                <w:color w:val="000000"/>
                <w:sz w:val="24"/>
                <w:szCs w:val="24"/>
                <w:lang w:eastAsia="tr-TR"/>
              </w:rPr>
              <w:t>) %25’i</w:t>
            </w:r>
            <w:r>
              <w:rPr>
                <w:color w:val="000000"/>
                <w:sz w:val="24"/>
                <w:szCs w:val="24"/>
                <w:lang w:eastAsia="tr-TR"/>
              </w:rPr>
              <w:t>ne kadar ödeme yapılabilir.</w:t>
            </w:r>
          </w:p>
        </w:tc>
        <w:tc>
          <w:tcPr>
            <w:tcW w:w="2693" w:type="dxa"/>
            <w:vMerge/>
            <w:shd w:val="clear" w:color="auto" w:fill="auto"/>
            <w:vAlign w:val="center"/>
          </w:tcPr>
          <w:p w:rsidR="009D5577" w:rsidRPr="002C1769" w:rsidRDefault="009D5577" w:rsidP="00190FDA">
            <w:pPr>
              <w:pStyle w:val="AralkYok"/>
              <w:ind w:left="33"/>
              <w:rPr>
                <w:color w:val="000000"/>
                <w:sz w:val="24"/>
                <w:szCs w:val="24"/>
                <w:lang w:eastAsia="tr-TR"/>
              </w:rPr>
            </w:pPr>
          </w:p>
        </w:tc>
      </w:tr>
      <w:tr w:rsidR="009D5577" w:rsidRPr="002C1769" w:rsidTr="009E7229">
        <w:trPr>
          <w:trHeight w:val="469"/>
        </w:trPr>
        <w:tc>
          <w:tcPr>
            <w:tcW w:w="2410" w:type="dxa"/>
            <w:shd w:val="clear" w:color="auto" w:fill="auto"/>
            <w:tcMar>
              <w:top w:w="0" w:type="dxa"/>
              <w:left w:w="108" w:type="dxa"/>
              <w:bottom w:w="0" w:type="dxa"/>
              <w:right w:w="108" w:type="dxa"/>
            </w:tcMar>
            <w:vAlign w:val="center"/>
            <w:hideMark/>
          </w:tcPr>
          <w:p w:rsidR="009D5577" w:rsidRPr="002C1769" w:rsidRDefault="009D5577" w:rsidP="00190FDA">
            <w:pPr>
              <w:pStyle w:val="AralkYok"/>
              <w:rPr>
                <w:b/>
                <w:color w:val="000000"/>
                <w:sz w:val="24"/>
                <w:szCs w:val="24"/>
                <w:lang w:eastAsia="tr-TR"/>
              </w:rPr>
            </w:pPr>
            <w:r w:rsidRPr="002C1769">
              <w:rPr>
                <w:b/>
                <w:color w:val="000000"/>
                <w:sz w:val="24"/>
                <w:szCs w:val="24"/>
                <w:lang w:eastAsia="tr-TR"/>
              </w:rPr>
              <w:t>Kamu Personeli Olan Bağımsız Değerlendiriciler ve Değerlendirme Ücreti Almayan Diğer Bağımsız Değerlendiriciler</w:t>
            </w:r>
          </w:p>
        </w:tc>
        <w:tc>
          <w:tcPr>
            <w:tcW w:w="6946" w:type="dxa"/>
            <w:gridSpan w:val="2"/>
            <w:shd w:val="clear" w:color="auto" w:fill="auto"/>
            <w:tcMar>
              <w:top w:w="0" w:type="dxa"/>
              <w:left w:w="108" w:type="dxa"/>
              <w:bottom w:w="0" w:type="dxa"/>
              <w:right w:w="108" w:type="dxa"/>
            </w:tcMar>
            <w:vAlign w:val="center"/>
            <w:hideMark/>
          </w:tcPr>
          <w:p w:rsidR="009D5577" w:rsidRPr="002C1769" w:rsidRDefault="009D5577" w:rsidP="00190FDA">
            <w:pPr>
              <w:pStyle w:val="AralkYok"/>
              <w:rPr>
                <w:color w:val="000000"/>
                <w:sz w:val="24"/>
                <w:szCs w:val="24"/>
                <w:lang w:eastAsia="tr-TR"/>
              </w:rPr>
            </w:pPr>
            <w:r w:rsidRPr="002C1769">
              <w:rPr>
                <w:color w:val="000000"/>
                <w:sz w:val="24"/>
                <w:szCs w:val="24"/>
                <w:lang w:eastAsia="tr-TR"/>
              </w:rPr>
              <w:t>Görevleri ile ilgili her türlü gider ve harcamaları</w:t>
            </w:r>
          </w:p>
        </w:tc>
      </w:tr>
    </w:tbl>
    <w:p w:rsidR="009D5577" w:rsidRPr="008E0D22" w:rsidRDefault="009D5577" w:rsidP="009D5577">
      <w:pPr>
        <w:pStyle w:val="AralkYok"/>
        <w:jc w:val="both"/>
        <w:rPr>
          <w:color w:val="000000"/>
          <w:sz w:val="24"/>
          <w:szCs w:val="24"/>
          <w:lang w:eastAsia="tr-TR"/>
        </w:rPr>
      </w:pPr>
    </w:p>
    <w:p w:rsidR="009D5577" w:rsidRPr="006361E5" w:rsidRDefault="009D5577" w:rsidP="009D5577">
      <w:pPr>
        <w:pStyle w:val="AralkYok"/>
        <w:jc w:val="both"/>
        <w:rPr>
          <w:b/>
          <w:color w:val="000000"/>
          <w:sz w:val="24"/>
          <w:szCs w:val="24"/>
          <w:lang w:eastAsia="tr-TR"/>
        </w:rPr>
      </w:pPr>
      <w:r w:rsidRPr="006361E5">
        <w:rPr>
          <w:b/>
          <w:color w:val="000000"/>
          <w:sz w:val="24"/>
          <w:szCs w:val="24"/>
          <w:lang w:eastAsia="tr-TR"/>
        </w:rPr>
        <w:t>Daha fazla bilgi için (332) 236 32 90</w:t>
      </w:r>
    </w:p>
    <w:p w:rsidR="009D5577" w:rsidRPr="006361E5" w:rsidRDefault="009D5577" w:rsidP="009D5577">
      <w:pPr>
        <w:pStyle w:val="AralkYok"/>
        <w:jc w:val="both"/>
        <w:rPr>
          <w:b/>
          <w:color w:val="000000"/>
          <w:sz w:val="24"/>
          <w:szCs w:val="24"/>
          <w:lang w:eastAsia="tr-TR"/>
        </w:rPr>
      </w:pPr>
      <w:r w:rsidRPr="006361E5">
        <w:rPr>
          <w:b/>
          <w:color w:val="000000"/>
          <w:sz w:val="24"/>
          <w:szCs w:val="24"/>
          <w:lang w:eastAsia="tr-TR"/>
        </w:rPr>
        <w:t>İlanen duyurulur.</w:t>
      </w:r>
    </w:p>
    <w:sectPr w:rsidR="009D5577" w:rsidRPr="006361E5" w:rsidSect="009E7229">
      <w:headerReference w:type="even" r:id="rId7"/>
      <w:headerReference w:type="default" r:id="rId8"/>
      <w:footerReference w:type="default" r:id="rId9"/>
      <w:headerReference w:type="first" r:id="rId10"/>
      <w:pgSz w:w="11907" w:h="16839" w:code="9"/>
      <w:pgMar w:top="1105" w:right="1104" w:bottom="1134" w:left="1560" w:header="426" w:footer="587" w:gutter="0"/>
      <w:cols w:space="85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FDA" w:rsidRDefault="00190FDA" w:rsidP="009D5577">
      <w:pPr>
        <w:spacing w:after="0" w:line="240" w:lineRule="auto"/>
      </w:pPr>
      <w:r>
        <w:separator/>
      </w:r>
    </w:p>
  </w:endnote>
  <w:endnote w:type="continuationSeparator" w:id="0">
    <w:p w:rsidR="00190FDA" w:rsidRDefault="00190FDA" w:rsidP="009D55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00000000" w:usb2="00000000"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91952"/>
      <w:docPartObj>
        <w:docPartGallery w:val="Page Numbers (Bottom of Page)"/>
        <w:docPartUnique/>
      </w:docPartObj>
    </w:sdtPr>
    <w:sdtContent>
      <w:sdt>
        <w:sdtPr>
          <w:id w:val="861459903"/>
          <w:docPartObj>
            <w:docPartGallery w:val="Page Numbers (Top of Page)"/>
            <w:docPartUnique/>
          </w:docPartObj>
        </w:sdtPr>
        <w:sdtContent>
          <w:p w:rsidR="009E7229" w:rsidRDefault="009E7229">
            <w:pPr>
              <w:pStyle w:val="Altbilgi"/>
              <w:jc w:val="right"/>
            </w:pPr>
            <w:r w:rsidRPr="009E7229">
              <w:rPr>
                <w:rFonts w:ascii="Centaur" w:hAnsi="Centaur"/>
                <w:b/>
              </w:rPr>
              <w:t xml:space="preserve">Sayfa </w:t>
            </w:r>
            <w:r w:rsidRPr="009E7229">
              <w:rPr>
                <w:rFonts w:ascii="Centaur" w:hAnsi="Centaur"/>
                <w:b/>
                <w:sz w:val="24"/>
                <w:szCs w:val="24"/>
              </w:rPr>
              <w:fldChar w:fldCharType="begin"/>
            </w:r>
            <w:r w:rsidRPr="009E7229">
              <w:rPr>
                <w:rFonts w:ascii="Centaur" w:hAnsi="Centaur"/>
                <w:b/>
              </w:rPr>
              <w:instrText>PAGE</w:instrText>
            </w:r>
            <w:r w:rsidRPr="009E7229">
              <w:rPr>
                <w:rFonts w:ascii="Centaur" w:hAnsi="Centaur"/>
                <w:b/>
                <w:sz w:val="24"/>
                <w:szCs w:val="24"/>
              </w:rPr>
              <w:fldChar w:fldCharType="separate"/>
            </w:r>
            <w:r>
              <w:rPr>
                <w:rFonts w:ascii="Centaur" w:hAnsi="Centaur"/>
                <w:b/>
                <w:noProof/>
              </w:rPr>
              <w:t>4</w:t>
            </w:r>
            <w:r w:rsidRPr="009E7229">
              <w:rPr>
                <w:rFonts w:ascii="Centaur" w:hAnsi="Centaur"/>
                <w:b/>
                <w:sz w:val="24"/>
                <w:szCs w:val="24"/>
              </w:rPr>
              <w:fldChar w:fldCharType="end"/>
            </w:r>
            <w:r w:rsidRPr="009E7229">
              <w:rPr>
                <w:rFonts w:ascii="Centaur" w:hAnsi="Centaur"/>
                <w:b/>
              </w:rPr>
              <w:t xml:space="preserve"> / </w:t>
            </w:r>
            <w:r w:rsidRPr="009E7229">
              <w:rPr>
                <w:rFonts w:ascii="Centaur" w:hAnsi="Centaur"/>
                <w:b/>
                <w:sz w:val="24"/>
                <w:szCs w:val="24"/>
              </w:rPr>
              <w:fldChar w:fldCharType="begin"/>
            </w:r>
            <w:r w:rsidRPr="009E7229">
              <w:rPr>
                <w:rFonts w:ascii="Centaur" w:hAnsi="Centaur"/>
                <w:b/>
              </w:rPr>
              <w:instrText>NUMPAGES</w:instrText>
            </w:r>
            <w:r w:rsidRPr="009E7229">
              <w:rPr>
                <w:rFonts w:ascii="Centaur" w:hAnsi="Centaur"/>
                <w:b/>
                <w:sz w:val="24"/>
                <w:szCs w:val="24"/>
              </w:rPr>
              <w:fldChar w:fldCharType="separate"/>
            </w:r>
            <w:r>
              <w:rPr>
                <w:rFonts w:ascii="Centaur" w:hAnsi="Centaur"/>
                <w:b/>
                <w:noProof/>
              </w:rPr>
              <w:t>5</w:t>
            </w:r>
            <w:r w:rsidRPr="009E7229">
              <w:rPr>
                <w:rFonts w:ascii="Centaur" w:hAnsi="Centaur"/>
                <w:b/>
                <w:sz w:val="24"/>
                <w:szCs w:val="24"/>
              </w:rPr>
              <w:fldChar w:fldCharType="end"/>
            </w:r>
          </w:p>
        </w:sdtContent>
      </w:sdt>
    </w:sdtContent>
  </w:sdt>
  <w:p w:rsidR="00190FDA" w:rsidRDefault="00190FDA" w:rsidP="00190FDA">
    <w:pPr>
      <w:pStyle w:val="AralkYok"/>
      <w:tabs>
        <w:tab w:val="right" w:pos="9243"/>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FDA" w:rsidRDefault="00190FDA" w:rsidP="009D5577">
      <w:pPr>
        <w:spacing w:after="0" w:line="240" w:lineRule="auto"/>
      </w:pPr>
      <w:r>
        <w:separator/>
      </w:r>
    </w:p>
  </w:footnote>
  <w:footnote w:type="continuationSeparator" w:id="0">
    <w:p w:rsidR="00190FDA" w:rsidRDefault="00190FDA" w:rsidP="009D55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FDA" w:rsidRDefault="00E52E7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9297" o:spid="_x0000_s1026" type="#_x0000_t75" style="position:absolute;margin-left:0;margin-top:0;width:708.7pt;height:220.75pt;z-index:-251655168;mso-position-horizontal:center;mso-position-horizontal-relative:margin;mso-position-vertical:center;mso-position-vertical-relative:margin" o:allowincell="f">
          <v:imagedata r:id="rId1" o:title="mevka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FDA" w:rsidRDefault="00E52E7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9298" o:spid="_x0000_s1027" type="#_x0000_t75" style="position:absolute;margin-left:0;margin-top:0;width:708.7pt;height:220.75pt;z-index:-251654144;mso-position-horizontal:center;mso-position-horizontal-relative:margin;mso-position-vertical:center;mso-position-vertical-relative:margin" o:allowincell="f">
          <v:imagedata r:id="rId1" o:title="mevkalogo" gain="19661f" blacklevel="22938f"/>
          <w10:wrap anchorx="margin" anchory="margin"/>
        </v:shape>
      </w:pict>
    </w:r>
    <w:r w:rsidR="00190FDA">
      <w:rPr>
        <w:noProof/>
        <w:lang w:eastAsia="tr-TR"/>
      </w:rPr>
      <w:drawing>
        <wp:inline distT="0" distB="0" distL="0" distR="0">
          <wp:extent cx="1604010" cy="586740"/>
          <wp:effectExtent l="19050" t="0" r="0" b="0"/>
          <wp:docPr id="1" name="Resim 1" descr="E:\~masa ustu 20091230\MEVKA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masa ustu 20091230\MEVKA LOGO.bmp"/>
                  <pic:cNvPicPr>
                    <a:picLocks noChangeAspect="1" noChangeArrowheads="1"/>
                  </pic:cNvPicPr>
                </pic:nvPicPr>
                <pic:blipFill>
                  <a:blip r:embed="rId2"/>
                  <a:srcRect/>
                  <a:stretch>
                    <a:fillRect/>
                  </a:stretch>
                </pic:blipFill>
                <pic:spPr bwMode="auto">
                  <a:xfrm>
                    <a:off x="0" y="0"/>
                    <a:ext cx="1604010" cy="58674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FDA" w:rsidRDefault="00E52E7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9296" o:spid="_x0000_s1025" type="#_x0000_t75" style="position:absolute;margin-left:0;margin-top:0;width:708.7pt;height:220.75pt;z-index:-251656192;mso-position-horizontal:center;mso-position-horizontal-relative:margin;mso-position-vertical:center;mso-position-vertical-relative:margin" o:allowincell="f">
          <v:imagedata r:id="rId1" o:title="mevka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649F8"/>
    <w:multiLevelType w:val="hybridMultilevel"/>
    <w:tmpl w:val="4E06D190"/>
    <w:lvl w:ilvl="0" w:tplc="041F000F">
      <w:start w:val="1"/>
      <w:numFmt w:val="decimal"/>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
    <w:nsid w:val="12E50307"/>
    <w:multiLevelType w:val="hybridMultilevel"/>
    <w:tmpl w:val="C354F82C"/>
    <w:lvl w:ilvl="0" w:tplc="21425D02">
      <w:start w:val="1"/>
      <w:numFmt w:val="decimal"/>
      <w:lvlText w:val="%1."/>
      <w:lvlJc w:val="left"/>
      <w:pPr>
        <w:ind w:left="720" w:hanging="360"/>
      </w:pPr>
      <w:rPr>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E167A54"/>
    <w:multiLevelType w:val="hybridMultilevel"/>
    <w:tmpl w:val="6434B922"/>
    <w:lvl w:ilvl="0" w:tplc="4AA29D7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1445618"/>
    <w:multiLevelType w:val="hybridMultilevel"/>
    <w:tmpl w:val="5B6C9268"/>
    <w:lvl w:ilvl="0" w:tplc="21425D02">
      <w:start w:val="1"/>
      <w:numFmt w:val="decimal"/>
      <w:lvlText w:val="%1."/>
      <w:lvlJc w:val="left"/>
      <w:pPr>
        <w:ind w:left="720" w:hanging="360"/>
      </w:pPr>
      <w:rPr>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C8F19AE"/>
    <w:multiLevelType w:val="hybridMultilevel"/>
    <w:tmpl w:val="A1D014B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A5C22A3"/>
    <w:multiLevelType w:val="hybridMultilevel"/>
    <w:tmpl w:val="E618E3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7B118ED"/>
    <w:multiLevelType w:val="hybridMultilevel"/>
    <w:tmpl w:val="0274804A"/>
    <w:lvl w:ilvl="0" w:tplc="78EA32E6">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7">
    <w:nsid w:val="4C3137FB"/>
    <w:multiLevelType w:val="hybridMultilevel"/>
    <w:tmpl w:val="26005750"/>
    <w:lvl w:ilvl="0" w:tplc="041F000F">
      <w:start w:val="1"/>
      <w:numFmt w:val="decimal"/>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nsid w:val="4C32673B"/>
    <w:multiLevelType w:val="hybridMultilevel"/>
    <w:tmpl w:val="17FA37FC"/>
    <w:lvl w:ilvl="0" w:tplc="4AA29D7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88117EF"/>
    <w:multiLevelType w:val="hybridMultilevel"/>
    <w:tmpl w:val="E092043E"/>
    <w:lvl w:ilvl="0" w:tplc="BCDE240E">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D86285E"/>
    <w:multiLevelType w:val="hybridMultilevel"/>
    <w:tmpl w:val="162AC294"/>
    <w:lvl w:ilvl="0" w:tplc="041F0001">
      <w:start w:val="1"/>
      <w:numFmt w:val="bullet"/>
      <w:lvlText w:val=""/>
      <w:lvlJc w:val="left"/>
      <w:pPr>
        <w:ind w:left="852" w:hanging="492"/>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2D373F2"/>
    <w:multiLevelType w:val="hybridMultilevel"/>
    <w:tmpl w:val="949E1ACA"/>
    <w:lvl w:ilvl="0" w:tplc="21425D02">
      <w:start w:val="1"/>
      <w:numFmt w:val="decimal"/>
      <w:lvlText w:val="%1."/>
      <w:lvlJc w:val="left"/>
      <w:pPr>
        <w:ind w:left="720" w:hanging="360"/>
      </w:pPr>
      <w:rPr>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A772523"/>
    <w:multiLevelType w:val="hybridMultilevel"/>
    <w:tmpl w:val="2B42FAFE"/>
    <w:lvl w:ilvl="0" w:tplc="753E2BEA">
      <w:start w:val="1"/>
      <w:numFmt w:val="decimal"/>
      <w:lvlText w:val="%1."/>
      <w:lvlJc w:val="left"/>
      <w:pPr>
        <w:ind w:left="2160" w:hanging="360"/>
      </w:pPr>
      <w:rPr>
        <w:b/>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3">
    <w:nsid w:val="7D8F3458"/>
    <w:multiLevelType w:val="hybridMultilevel"/>
    <w:tmpl w:val="8FDA0916"/>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num w:numId="1">
    <w:abstractNumId w:val="10"/>
  </w:num>
  <w:num w:numId="2">
    <w:abstractNumId w:val="9"/>
  </w:num>
  <w:num w:numId="3">
    <w:abstractNumId w:val="4"/>
  </w:num>
  <w:num w:numId="4">
    <w:abstractNumId w:val="0"/>
  </w:num>
  <w:num w:numId="5">
    <w:abstractNumId w:val="7"/>
  </w:num>
  <w:num w:numId="6">
    <w:abstractNumId w:val="13"/>
  </w:num>
  <w:num w:numId="7">
    <w:abstractNumId w:val="8"/>
  </w:num>
  <w:num w:numId="8">
    <w:abstractNumId w:val="11"/>
  </w:num>
  <w:num w:numId="9">
    <w:abstractNumId w:val="2"/>
  </w:num>
  <w:num w:numId="10">
    <w:abstractNumId w:val="1"/>
  </w:num>
  <w:num w:numId="11">
    <w:abstractNumId w:val="3"/>
  </w:num>
  <w:num w:numId="12">
    <w:abstractNumId w:val="5"/>
  </w:num>
  <w:num w:numId="13">
    <w:abstractNumId w:val="6"/>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9D5577"/>
    <w:rsid w:val="00086F8C"/>
    <w:rsid w:val="001173EA"/>
    <w:rsid w:val="0012783E"/>
    <w:rsid w:val="001903E3"/>
    <w:rsid w:val="00190FDA"/>
    <w:rsid w:val="001A69F2"/>
    <w:rsid w:val="001B1A46"/>
    <w:rsid w:val="00267342"/>
    <w:rsid w:val="00282DBB"/>
    <w:rsid w:val="002C075B"/>
    <w:rsid w:val="002F3D5E"/>
    <w:rsid w:val="003A3C5B"/>
    <w:rsid w:val="003D7220"/>
    <w:rsid w:val="004371B4"/>
    <w:rsid w:val="00534AA7"/>
    <w:rsid w:val="0062261B"/>
    <w:rsid w:val="00674D71"/>
    <w:rsid w:val="006C408B"/>
    <w:rsid w:val="007E19D5"/>
    <w:rsid w:val="00942B62"/>
    <w:rsid w:val="00987E64"/>
    <w:rsid w:val="00991455"/>
    <w:rsid w:val="009D5577"/>
    <w:rsid w:val="009D56BB"/>
    <w:rsid w:val="009E7229"/>
    <w:rsid w:val="00C24E56"/>
    <w:rsid w:val="00C977D8"/>
    <w:rsid w:val="00CA3914"/>
    <w:rsid w:val="00CB0DC8"/>
    <w:rsid w:val="00D6467E"/>
    <w:rsid w:val="00E52E70"/>
    <w:rsid w:val="00E731ED"/>
    <w:rsid w:val="00EC2283"/>
    <w:rsid w:val="00EF1F1B"/>
    <w:rsid w:val="00F27FC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Arial"/>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77"/>
    <w:rPr>
      <w:rFonts w:eastAsia="Calibri" w:cs="Times New Roman"/>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aliases w:val="NORMAL PLAN"/>
    <w:link w:val="AralkYokChar"/>
    <w:uiPriority w:val="1"/>
    <w:qFormat/>
    <w:rsid w:val="009D5577"/>
    <w:pPr>
      <w:spacing w:after="0" w:line="240" w:lineRule="auto"/>
    </w:pPr>
    <w:rPr>
      <w:rFonts w:eastAsia="Calibri" w:cs="Times New Roman"/>
      <w:sz w:val="22"/>
    </w:rPr>
  </w:style>
  <w:style w:type="paragraph" w:styleId="ListeParagraf">
    <w:name w:val="List Paragraph"/>
    <w:aliases w:val="KODLAMA"/>
    <w:basedOn w:val="Normal"/>
    <w:link w:val="ListeParagrafChar"/>
    <w:uiPriority w:val="34"/>
    <w:qFormat/>
    <w:rsid w:val="009D5577"/>
    <w:pPr>
      <w:ind w:left="720"/>
      <w:contextualSpacing/>
    </w:pPr>
  </w:style>
  <w:style w:type="paragraph" w:styleId="stbilgi">
    <w:name w:val="header"/>
    <w:basedOn w:val="Normal"/>
    <w:link w:val="stbilgiChar"/>
    <w:uiPriority w:val="99"/>
    <w:semiHidden/>
    <w:unhideWhenUsed/>
    <w:rsid w:val="009D557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D5577"/>
    <w:rPr>
      <w:rFonts w:eastAsia="Calibri" w:cs="Times New Roman"/>
      <w:sz w:val="22"/>
    </w:rPr>
  </w:style>
  <w:style w:type="paragraph" w:customStyle="1" w:styleId="SubTitle2">
    <w:name w:val="SubTitle 2"/>
    <w:basedOn w:val="Normal"/>
    <w:rsid w:val="009D5577"/>
    <w:pPr>
      <w:widowControl w:val="0"/>
      <w:adjustRightInd w:val="0"/>
      <w:spacing w:after="240" w:line="360" w:lineRule="atLeast"/>
      <w:jc w:val="center"/>
      <w:textAlignment w:val="baseline"/>
    </w:pPr>
    <w:rPr>
      <w:rFonts w:ascii="Arial" w:eastAsia="Times New Roman" w:hAnsi="Arial" w:cs="Arial"/>
      <w:b/>
      <w:sz w:val="32"/>
      <w:lang w:val="en-GB"/>
    </w:rPr>
  </w:style>
  <w:style w:type="character" w:styleId="DipnotBavurusu">
    <w:name w:val="footnote reference"/>
    <w:basedOn w:val="VarsaylanParagrafYazTipi"/>
    <w:uiPriority w:val="99"/>
    <w:semiHidden/>
    <w:rsid w:val="009D5577"/>
    <w:rPr>
      <w:rFonts w:ascii="TimesNewRomanPS" w:hAnsi="TimesNewRomanPS"/>
      <w:position w:val="6"/>
      <w:sz w:val="16"/>
    </w:rPr>
  </w:style>
  <w:style w:type="paragraph" w:styleId="DipnotMetni">
    <w:name w:val="footnote text"/>
    <w:aliases w:val="Podrozdział"/>
    <w:basedOn w:val="Normal"/>
    <w:link w:val="DipnotMetniChar"/>
    <w:semiHidden/>
    <w:rsid w:val="009D5577"/>
    <w:pPr>
      <w:widowControl w:val="0"/>
      <w:adjustRightInd w:val="0"/>
      <w:spacing w:after="240" w:line="360" w:lineRule="atLeast"/>
      <w:ind w:left="357" w:hanging="357"/>
      <w:jc w:val="both"/>
      <w:textAlignment w:val="baseline"/>
    </w:pPr>
    <w:rPr>
      <w:rFonts w:ascii="Arial" w:eastAsia="Times New Roman" w:hAnsi="Arial" w:cs="Arial"/>
      <w:sz w:val="20"/>
      <w:lang w:val="en-GB"/>
    </w:rPr>
  </w:style>
  <w:style w:type="character" w:customStyle="1" w:styleId="DipnotMetniChar">
    <w:name w:val="Dipnot Metni Char"/>
    <w:aliases w:val="Podrozdział Char"/>
    <w:basedOn w:val="VarsaylanParagrafYazTipi"/>
    <w:link w:val="DipnotMetni"/>
    <w:semiHidden/>
    <w:rsid w:val="009D5577"/>
    <w:rPr>
      <w:rFonts w:ascii="Arial" w:eastAsia="Times New Roman" w:hAnsi="Arial"/>
      <w:sz w:val="20"/>
      <w:lang w:val="en-GB"/>
    </w:rPr>
  </w:style>
  <w:style w:type="paragraph" w:styleId="BalonMetni">
    <w:name w:val="Balloon Text"/>
    <w:basedOn w:val="Normal"/>
    <w:link w:val="BalonMetniChar"/>
    <w:uiPriority w:val="99"/>
    <w:semiHidden/>
    <w:unhideWhenUsed/>
    <w:rsid w:val="009D557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5577"/>
    <w:rPr>
      <w:rFonts w:ascii="Tahoma" w:eastAsia="Calibri" w:hAnsi="Tahoma" w:cs="Tahoma"/>
      <w:sz w:val="16"/>
      <w:szCs w:val="16"/>
    </w:rPr>
  </w:style>
  <w:style w:type="character" w:customStyle="1" w:styleId="AralkYokChar">
    <w:name w:val="Aralık Yok Char"/>
    <w:aliases w:val="NORMAL PLAN Char"/>
    <w:link w:val="AralkYok"/>
    <w:uiPriority w:val="1"/>
    <w:rsid w:val="00942B62"/>
    <w:rPr>
      <w:rFonts w:eastAsia="Calibri" w:cs="Times New Roman"/>
      <w:sz w:val="22"/>
    </w:rPr>
  </w:style>
  <w:style w:type="paragraph" w:customStyle="1" w:styleId="Text4">
    <w:name w:val="Text 4"/>
    <w:basedOn w:val="Normal"/>
    <w:rsid w:val="00CB0DC8"/>
    <w:pPr>
      <w:tabs>
        <w:tab w:val="left" w:pos="2302"/>
      </w:tabs>
      <w:spacing w:before="200" w:after="240"/>
      <w:ind w:left="1202"/>
    </w:pPr>
    <w:rPr>
      <w:rFonts w:eastAsia="Times New Roman"/>
      <w:sz w:val="20"/>
      <w:szCs w:val="20"/>
      <w:lang w:val="en-US" w:bidi="en-US"/>
    </w:rPr>
  </w:style>
  <w:style w:type="character" w:customStyle="1" w:styleId="ListeParagrafChar">
    <w:name w:val="Liste Paragraf Char"/>
    <w:aliases w:val="KODLAMA Char"/>
    <w:link w:val="ListeParagraf"/>
    <w:uiPriority w:val="34"/>
    <w:locked/>
    <w:rsid w:val="002F3D5E"/>
    <w:rPr>
      <w:rFonts w:eastAsia="Calibri" w:cs="Times New Roman"/>
      <w:sz w:val="22"/>
    </w:rPr>
  </w:style>
  <w:style w:type="paragraph" w:styleId="Altbilgi">
    <w:name w:val="footer"/>
    <w:basedOn w:val="Normal"/>
    <w:link w:val="AltbilgiChar"/>
    <w:uiPriority w:val="99"/>
    <w:unhideWhenUsed/>
    <w:rsid w:val="009E72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7229"/>
    <w:rPr>
      <w:rFonts w:eastAsia="Calibri" w:cs="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1929</Words>
  <Characters>10999</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ctanidik</dc:creator>
  <cp:lastModifiedBy>cakan.tanidik</cp:lastModifiedBy>
  <cp:revision>17</cp:revision>
  <dcterms:created xsi:type="dcterms:W3CDTF">2013-01-03T14:07:00Z</dcterms:created>
  <dcterms:modified xsi:type="dcterms:W3CDTF">2014-01-06T16:12:00Z</dcterms:modified>
</cp:coreProperties>
</file>