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A4F" w:rsidRPr="00317E63" w:rsidRDefault="007B2A4F" w:rsidP="007B2A4F">
      <w:pPr>
        <w:spacing w:after="0" w:line="360" w:lineRule="auto"/>
        <w:jc w:val="center"/>
        <w:rPr>
          <w:b/>
          <w:sz w:val="44"/>
          <w:szCs w:val="44"/>
        </w:rPr>
      </w:pPr>
      <w:r w:rsidRPr="00317E63">
        <w:rPr>
          <w:b/>
          <w:sz w:val="44"/>
          <w:szCs w:val="44"/>
        </w:rPr>
        <w:t>10.  KALKINMA PLANI ve BGUS HAZIRLIKLARI KAPSAMINDA</w:t>
      </w:r>
    </w:p>
    <w:p w:rsidR="007B2A4F" w:rsidRPr="00317E63" w:rsidRDefault="007B2A4F" w:rsidP="007B2A4F">
      <w:pPr>
        <w:spacing w:after="0" w:line="360" w:lineRule="auto"/>
        <w:jc w:val="center"/>
        <w:rPr>
          <w:b/>
          <w:sz w:val="44"/>
          <w:szCs w:val="44"/>
        </w:rPr>
      </w:pPr>
      <w:r w:rsidRPr="00317E63">
        <w:rPr>
          <w:b/>
          <w:sz w:val="44"/>
          <w:szCs w:val="44"/>
        </w:rPr>
        <w:t xml:space="preserve">TR 52 </w:t>
      </w:r>
      <w:proofErr w:type="gramStart"/>
      <w:r w:rsidRPr="00317E63">
        <w:rPr>
          <w:b/>
          <w:sz w:val="44"/>
          <w:szCs w:val="44"/>
        </w:rPr>
        <w:t>BÖLGESİ  İÇİN</w:t>
      </w:r>
      <w:proofErr w:type="gramEnd"/>
      <w:r w:rsidRPr="00317E63">
        <w:rPr>
          <w:b/>
          <w:sz w:val="44"/>
          <w:szCs w:val="44"/>
        </w:rPr>
        <w:t xml:space="preserve"> KALKINMA ÖNCELİKLERİ ve STRATEJİLERİ</w:t>
      </w:r>
    </w:p>
    <w:p w:rsidR="007B2A4F" w:rsidRDefault="007B2A4F" w:rsidP="007B2A4F">
      <w:pPr>
        <w:spacing w:after="0" w:line="360" w:lineRule="auto"/>
        <w:jc w:val="center"/>
        <w:rPr>
          <w:b/>
          <w:sz w:val="28"/>
          <w:szCs w:val="28"/>
        </w:rPr>
      </w:pPr>
    </w:p>
    <w:p w:rsidR="007B2A4F" w:rsidRDefault="007B2A4F" w:rsidP="007B2A4F">
      <w:pPr>
        <w:spacing w:after="0" w:line="360" w:lineRule="auto"/>
        <w:jc w:val="center"/>
        <w:rPr>
          <w:b/>
          <w:i/>
          <w:sz w:val="36"/>
          <w:szCs w:val="36"/>
        </w:rPr>
      </w:pPr>
    </w:p>
    <w:p w:rsidR="007B2A4F" w:rsidRDefault="007B2A4F" w:rsidP="007B2A4F">
      <w:pPr>
        <w:spacing w:after="0" w:line="360" w:lineRule="auto"/>
        <w:jc w:val="center"/>
        <w:rPr>
          <w:b/>
          <w:i/>
          <w:sz w:val="36"/>
          <w:szCs w:val="36"/>
        </w:rPr>
      </w:pPr>
      <w:r w:rsidRPr="00200E3A">
        <w:rPr>
          <w:b/>
          <w:i/>
          <w:sz w:val="36"/>
          <w:szCs w:val="36"/>
        </w:rPr>
        <w:t>GENEL EKONOMİK EĞİLİMLER BÜLTENİ</w:t>
      </w:r>
    </w:p>
    <w:p w:rsidR="007B2A4F" w:rsidRDefault="007B2A4F" w:rsidP="007B2A4F">
      <w:pPr>
        <w:spacing w:after="0" w:line="360" w:lineRule="auto"/>
        <w:jc w:val="center"/>
        <w:rPr>
          <w:b/>
          <w:i/>
          <w:sz w:val="36"/>
          <w:szCs w:val="36"/>
        </w:rPr>
      </w:pPr>
      <w:r>
        <w:rPr>
          <w:b/>
          <w:i/>
          <w:sz w:val="36"/>
          <w:szCs w:val="36"/>
        </w:rPr>
        <w:t>KARAMAN</w:t>
      </w:r>
    </w:p>
    <w:p w:rsidR="007B2A4F" w:rsidRPr="007468D6" w:rsidRDefault="007B2A4F" w:rsidP="007B2A4F">
      <w:pPr>
        <w:spacing w:after="0" w:line="360" w:lineRule="auto"/>
        <w:jc w:val="center"/>
        <w:rPr>
          <w:b/>
          <w:i/>
          <w:sz w:val="36"/>
          <w:szCs w:val="36"/>
        </w:rPr>
      </w:pPr>
      <w:r>
        <w:rPr>
          <w:b/>
          <w:i/>
          <w:sz w:val="36"/>
          <w:szCs w:val="36"/>
        </w:rPr>
        <w:t>2012</w:t>
      </w:r>
    </w:p>
    <w:p w:rsidR="007B2A4F" w:rsidRPr="007A67C6" w:rsidRDefault="007B2A4F" w:rsidP="007B2A4F">
      <w:pPr>
        <w:spacing w:after="0" w:line="360" w:lineRule="auto"/>
        <w:jc w:val="center"/>
        <w:rPr>
          <w:b/>
          <w:i/>
          <w:sz w:val="36"/>
          <w:szCs w:val="36"/>
        </w:rPr>
      </w:pPr>
      <w:r w:rsidRPr="007468D6">
        <w:rPr>
          <w:noProof/>
          <w:sz w:val="36"/>
          <w:szCs w:val="36"/>
          <w:lang w:eastAsia="tr-TR"/>
        </w:rPr>
        <w:drawing>
          <wp:inline distT="0" distB="0" distL="0" distR="0">
            <wp:extent cx="3619445" cy="1350921"/>
            <wp:effectExtent l="19050" t="0" r="55" b="0"/>
            <wp:docPr id="3" name="Resim 1" descr="\\192.168.1.207\depoBHI\LOGO\mev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207\depoBHI\LOGO\mevka.jpg"/>
                    <pic:cNvPicPr>
                      <a:picLocks noChangeAspect="1" noChangeArrowheads="1"/>
                    </pic:cNvPicPr>
                  </pic:nvPicPr>
                  <pic:blipFill>
                    <a:blip r:embed="rId8" cstate="print"/>
                    <a:srcRect/>
                    <a:stretch>
                      <a:fillRect/>
                    </a:stretch>
                  </pic:blipFill>
                  <pic:spPr bwMode="auto">
                    <a:xfrm>
                      <a:off x="0" y="0"/>
                      <a:ext cx="3631475" cy="1355411"/>
                    </a:xfrm>
                    <a:prstGeom prst="rect">
                      <a:avLst/>
                    </a:prstGeom>
                    <a:noFill/>
                    <a:ln w="9525">
                      <a:noFill/>
                      <a:miter lim="800000"/>
                      <a:headEnd/>
                      <a:tailEnd/>
                    </a:ln>
                  </pic:spPr>
                </pic:pic>
              </a:graphicData>
            </a:graphic>
          </wp:inline>
        </w:drawing>
      </w:r>
      <w:r w:rsidRPr="007468D6">
        <w:rPr>
          <w:sz w:val="36"/>
          <w:szCs w:val="36"/>
        </w:rPr>
        <w:t xml:space="preserve"> </w:t>
      </w:r>
      <w:r w:rsidRPr="007468D6">
        <w:rPr>
          <w:sz w:val="36"/>
          <w:szCs w:val="36"/>
        </w:rPr>
        <w:br w:type="page"/>
      </w:r>
    </w:p>
    <w:p w:rsidR="007B2A4F" w:rsidRDefault="007B2A4F" w:rsidP="007B2A4F">
      <w:pPr>
        <w:spacing w:after="0" w:line="240" w:lineRule="auto"/>
        <w:jc w:val="both"/>
        <w:rPr>
          <w:b/>
          <w:sz w:val="24"/>
          <w:szCs w:val="24"/>
        </w:rPr>
      </w:pPr>
    </w:p>
    <w:p w:rsidR="007B2A4F" w:rsidRDefault="007B2A4F" w:rsidP="007B2A4F">
      <w:pPr>
        <w:spacing w:after="0" w:line="240" w:lineRule="auto"/>
        <w:jc w:val="both"/>
        <w:rPr>
          <w:b/>
          <w:sz w:val="24"/>
          <w:szCs w:val="24"/>
        </w:rPr>
      </w:pPr>
    </w:p>
    <w:p w:rsidR="007B2A4F" w:rsidRDefault="007B2A4F" w:rsidP="007B2A4F">
      <w:pPr>
        <w:spacing w:after="0" w:line="240" w:lineRule="auto"/>
        <w:jc w:val="both"/>
        <w:rPr>
          <w:b/>
          <w:sz w:val="24"/>
          <w:szCs w:val="24"/>
        </w:rPr>
      </w:pPr>
    </w:p>
    <w:p w:rsidR="007B2A4F" w:rsidRPr="00C608A4" w:rsidRDefault="007B2A4F" w:rsidP="007B2A4F">
      <w:pPr>
        <w:spacing w:after="0" w:line="240" w:lineRule="auto"/>
        <w:jc w:val="center"/>
        <w:rPr>
          <w:b/>
          <w:sz w:val="36"/>
          <w:szCs w:val="36"/>
        </w:rPr>
      </w:pPr>
      <w:r>
        <w:rPr>
          <w:b/>
          <w:sz w:val="36"/>
          <w:szCs w:val="36"/>
        </w:rPr>
        <w:t xml:space="preserve">ÖNSÖZ </w:t>
      </w:r>
    </w:p>
    <w:p w:rsidR="007B2A4F" w:rsidRPr="006A6B9D" w:rsidRDefault="007B2A4F" w:rsidP="007B2A4F">
      <w:pPr>
        <w:spacing w:after="0" w:line="240" w:lineRule="auto"/>
        <w:jc w:val="center"/>
        <w:rPr>
          <w:b/>
          <w:sz w:val="24"/>
          <w:szCs w:val="24"/>
        </w:rPr>
      </w:pPr>
      <w:r w:rsidRPr="006A6B9D">
        <w:rPr>
          <w:b/>
          <w:sz w:val="24"/>
          <w:szCs w:val="24"/>
        </w:rPr>
        <w:t>NEDEN BÖYLE BİR ÇALIŞMAYA İHTİYAÇ DUYULDU?</w:t>
      </w:r>
    </w:p>
    <w:p w:rsidR="007B2A4F" w:rsidRDefault="007B2A4F" w:rsidP="007B2A4F">
      <w:pPr>
        <w:spacing w:after="0" w:line="240" w:lineRule="auto"/>
        <w:jc w:val="both"/>
        <w:rPr>
          <w:sz w:val="24"/>
          <w:szCs w:val="24"/>
        </w:rPr>
      </w:pPr>
    </w:p>
    <w:p w:rsidR="007B2A4F" w:rsidRDefault="007B2A4F" w:rsidP="007B2A4F">
      <w:pPr>
        <w:spacing w:after="0" w:line="240" w:lineRule="auto"/>
        <w:jc w:val="both"/>
        <w:rPr>
          <w:sz w:val="24"/>
          <w:szCs w:val="24"/>
        </w:rPr>
      </w:pPr>
    </w:p>
    <w:p w:rsidR="007B2A4F" w:rsidRDefault="007B2A4F" w:rsidP="007B2A4F">
      <w:pPr>
        <w:spacing w:after="0" w:line="240" w:lineRule="auto"/>
        <w:jc w:val="both"/>
        <w:rPr>
          <w:sz w:val="24"/>
          <w:szCs w:val="24"/>
        </w:rPr>
      </w:pPr>
    </w:p>
    <w:p w:rsidR="007B2A4F" w:rsidRDefault="007B2A4F" w:rsidP="007B2A4F">
      <w:pPr>
        <w:spacing w:after="0" w:line="240" w:lineRule="auto"/>
        <w:jc w:val="both"/>
        <w:rPr>
          <w:sz w:val="24"/>
          <w:szCs w:val="24"/>
        </w:rPr>
      </w:pPr>
      <w:r>
        <w:rPr>
          <w:sz w:val="24"/>
          <w:szCs w:val="24"/>
        </w:rPr>
        <w:tab/>
      </w:r>
      <w:r w:rsidRPr="00BB7D69">
        <w:rPr>
          <w:sz w:val="24"/>
          <w:szCs w:val="24"/>
        </w:rPr>
        <w:t xml:space="preserve">Kalkınma bakanlığı tarafından </w:t>
      </w:r>
      <w:proofErr w:type="gramStart"/>
      <w:r w:rsidRPr="00BB7D69">
        <w:rPr>
          <w:sz w:val="24"/>
          <w:szCs w:val="24"/>
        </w:rPr>
        <w:t>başlatılan  2014</w:t>
      </w:r>
      <w:proofErr w:type="gramEnd"/>
      <w:r w:rsidRPr="00BB7D69">
        <w:rPr>
          <w:sz w:val="24"/>
          <w:szCs w:val="24"/>
        </w:rPr>
        <w:t>-2018 yıllarını kapsayacak Onuncu Kalkınma Planı (OKP)</w:t>
      </w:r>
      <w:r w:rsidRPr="00F92241">
        <w:rPr>
          <w:sz w:val="24"/>
          <w:szCs w:val="24"/>
        </w:rPr>
        <w:t xml:space="preserve"> </w:t>
      </w:r>
      <w:r w:rsidRPr="00BB7D69">
        <w:rPr>
          <w:sz w:val="24"/>
          <w:szCs w:val="24"/>
        </w:rPr>
        <w:t>hazırlık çalışmalarının güçlü ve yaygın bir toplumsal ve kurumsal tabana oturtulması planlanmaktadır. Diğer yandan</w:t>
      </w:r>
      <w:r>
        <w:rPr>
          <w:sz w:val="24"/>
          <w:szCs w:val="24"/>
        </w:rPr>
        <w:t xml:space="preserve"> b</w:t>
      </w:r>
      <w:r w:rsidRPr="00F92241">
        <w:rPr>
          <w:sz w:val="24"/>
          <w:szCs w:val="24"/>
        </w:rPr>
        <w:t>u çalışmalara paralel olarak, bölgesel gelişme politikalarının ve uygulamalarının ülke düzeyindeki genel stratejik çerçevesini çizmek, kalkınma planıyla bölge planları arasındaki tutarlılık ve tamamlayıcılığı güçlendirmek amacıyla Bölgesel Gelişme Ulusal Stratejisi (BGUS) hazırlık çalışmaları da yürütülmektedir.</w:t>
      </w:r>
    </w:p>
    <w:p w:rsidR="007B2A4F" w:rsidRPr="00F92241" w:rsidRDefault="007B2A4F" w:rsidP="007B2A4F">
      <w:pPr>
        <w:spacing w:after="0" w:line="240" w:lineRule="auto"/>
        <w:jc w:val="both"/>
        <w:rPr>
          <w:sz w:val="24"/>
          <w:szCs w:val="24"/>
        </w:rPr>
      </w:pPr>
    </w:p>
    <w:p w:rsidR="007B2A4F" w:rsidRDefault="007B2A4F" w:rsidP="007B2A4F">
      <w:pPr>
        <w:spacing w:after="0" w:line="240" w:lineRule="auto"/>
        <w:jc w:val="both"/>
        <w:rPr>
          <w:sz w:val="24"/>
          <w:szCs w:val="24"/>
        </w:rPr>
      </w:pPr>
      <w:r w:rsidRPr="00BB7D69">
        <w:rPr>
          <w:sz w:val="24"/>
          <w:szCs w:val="24"/>
        </w:rPr>
        <w:t xml:space="preserve">  </w:t>
      </w:r>
      <w:r>
        <w:rPr>
          <w:sz w:val="24"/>
          <w:szCs w:val="24"/>
        </w:rPr>
        <w:tab/>
      </w:r>
      <w:r w:rsidRPr="00BB7D69">
        <w:rPr>
          <w:sz w:val="24"/>
          <w:szCs w:val="24"/>
        </w:rPr>
        <w:t>Önümüzdeki dönem aynı zamanda kalkınma planıyla eş zamanlı olarak yeni bölge planlama çalışmalarının da yürütüleceği bir dönem olacaktır. Her iki sürecin arasındaki ilişki ve etkileşimi kurmak ve gözetmek gerekmektedir. Bu doğrultuda gerek Kalkınma Bakanlığı gerekse kalkınma ajansları gerekli tedbirleri alması gerekm</w:t>
      </w:r>
      <w:r>
        <w:rPr>
          <w:sz w:val="24"/>
          <w:szCs w:val="24"/>
        </w:rPr>
        <w:t>ek</w:t>
      </w:r>
      <w:r w:rsidRPr="00BB7D69">
        <w:rPr>
          <w:sz w:val="24"/>
          <w:szCs w:val="24"/>
        </w:rPr>
        <w:t xml:space="preserve">tedir. </w:t>
      </w:r>
    </w:p>
    <w:p w:rsidR="007B2A4F" w:rsidRPr="00BB7D69" w:rsidRDefault="007B2A4F" w:rsidP="007B2A4F">
      <w:pPr>
        <w:spacing w:after="0" w:line="240" w:lineRule="auto"/>
        <w:jc w:val="both"/>
        <w:rPr>
          <w:sz w:val="24"/>
          <w:szCs w:val="24"/>
        </w:rPr>
      </w:pPr>
    </w:p>
    <w:p w:rsidR="007B2A4F" w:rsidRDefault="007B2A4F" w:rsidP="007B2A4F">
      <w:pPr>
        <w:spacing w:after="0" w:line="240" w:lineRule="auto"/>
        <w:jc w:val="both"/>
        <w:rPr>
          <w:sz w:val="24"/>
          <w:szCs w:val="24"/>
        </w:rPr>
      </w:pPr>
      <w:r>
        <w:rPr>
          <w:sz w:val="24"/>
          <w:szCs w:val="24"/>
        </w:rPr>
        <w:tab/>
      </w:r>
      <w:r w:rsidRPr="00BB7D69">
        <w:rPr>
          <w:sz w:val="24"/>
          <w:szCs w:val="24"/>
        </w:rPr>
        <w:t xml:space="preserve">Bu çalışma ile </w:t>
      </w:r>
      <w:proofErr w:type="gramStart"/>
      <w:r w:rsidRPr="00BB7D69">
        <w:rPr>
          <w:sz w:val="24"/>
          <w:szCs w:val="24"/>
        </w:rPr>
        <w:t>birlikte  hedeflenen</w:t>
      </w:r>
      <w:proofErr w:type="gramEnd"/>
      <w:r w:rsidRPr="00BB7D69">
        <w:rPr>
          <w:sz w:val="24"/>
          <w:szCs w:val="24"/>
        </w:rPr>
        <w:t xml:space="preserve"> </w:t>
      </w:r>
      <w:r>
        <w:rPr>
          <w:sz w:val="24"/>
          <w:szCs w:val="24"/>
        </w:rPr>
        <w:t>b</w:t>
      </w:r>
      <w:r w:rsidRPr="00F03157">
        <w:rPr>
          <w:sz w:val="24"/>
          <w:szCs w:val="24"/>
        </w:rPr>
        <w:t>ölgelerdeki yerel paydaşlar, Türkiye’nin ve bölgelerinin kalkınmasıyla ilgili stratejilerin belirlenip uygulanmasında d</w:t>
      </w:r>
      <w:r>
        <w:rPr>
          <w:sz w:val="24"/>
          <w:szCs w:val="24"/>
        </w:rPr>
        <w:t>aha fazla pay sahibi olabilmesi ve s</w:t>
      </w:r>
      <w:r w:rsidRPr="00F03157">
        <w:rPr>
          <w:sz w:val="24"/>
          <w:szCs w:val="24"/>
        </w:rPr>
        <w:t>osyal kesimlerin talep ve beklentilerine cevap veren, bununla birlikte bilimsel yaklaşıma dayanan önerilerin alınabilmesi</w:t>
      </w:r>
      <w:r>
        <w:rPr>
          <w:sz w:val="24"/>
          <w:szCs w:val="24"/>
        </w:rPr>
        <w:t>ni sağlamaktır.</w:t>
      </w:r>
    </w:p>
    <w:p w:rsidR="007B2A4F" w:rsidRDefault="007B2A4F" w:rsidP="007B2A4F">
      <w:pPr>
        <w:spacing w:after="0" w:line="240" w:lineRule="auto"/>
        <w:jc w:val="both"/>
        <w:rPr>
          <w:sz w:val="24"/>
          <w:szCs w:val="24"/>
        </w:rPr>
      </w:pPr>
    </w:p>
    <w:p w:rsidR="007B2A4F" w:rsidRDefault="007B2A4F" w:rsidP="007B2A4F">
      <w:pPr>
        <w:spacing w:after="0" w:line="240" w:lineRule="auto"/>
        <w:jc w:val="both"/>
        <w:rPr>
          <w:sz w:val="24"/>
          <w:szCs w:val="24"/>
        </w:rPr>
      </w:pPr>
      <w:r>
        <w:rPr>
          <w:sz w:val="24"/>
          <w:szCs w:val="24"/>
        </w:rPr>
        <w:tab/>
      </w:r>
      <w:r w:rsidRPr="00D9639A">
        <w:rPr>
          <w:sz w:val="24"/>
          <w:szCs w:val="24"/>
        </w:rPr>
        <w:t xml:space="preserve">Halihazırda mekansal boyuta sahip olmayan, dolayısıyla bölgelere göre farklılaşan ihtiyaçlara cevap veremeyen </w:t>
      </w:r>
      <w:proofErr w:type="spellStart"/>
      <w:r w:rsidRPr="00D9639A">
        <w:rPr>
          <w:sz w:val="24"/>
          <w:szCs w:val="24"/>
        </w:rPr>
        <w:t>sektörel</w:t>
      </w:r>
      <w:proofErr w:type="spellEnd"/>
      <w:r w:rsidRPr="00D9639A">
        <w:rPr>
          <w:sz w:val="24"/>
          <w:szCs w:val="24"/>
        </w:rPr>
        <w:t xml:space="preserve"> ve tematik stratejilere (örn: istihdam, KOBİ, tarım vb.) mekansal bakış açısı ve farklılaşma getirilmesi de </w:t>
      </w:r>
      <w:proofErr w:type="gramStart"/>
      <w:r w:rsidRPr="00D9639A">
        <w:rPr>
          <w:sz w:val="24"/>
          <w:szCs w:val="24"/>
        </w:rPr>
        <w:t>gerekmektedir.</w:t>
      </w:r>
      <w:r>
        <w:rPr>
          <w:sz w:val="24"/>
          <w:szCs w:val="24"/>
        </w:rPr>
        <w:t>bu</w:t>
      </w:r>
      <w:proofErr w:type="gramEnd"/>
      <w:r>
        <w:rPr>
          <w:sz w:val="24"/>
          <w:szCs w:val="24"/>
        </w:rPr>
        <w:t xml:space="preserve"> çalışmada Konya ve Karaman illerinin kalkınması için öncelikler ve bu önceliklere hizmet edecek stratejiler geliştirilmesi beklenmektedir. </w:t>
      </w:r>
    </w:p>
    <w:p w:rsidR="007B2A4F" w:rsidRDefault="007B2A4F" w:rsidP="007B2A4F">
      <w:pPr>
        <w:spacing w:after="0" w:line="240" w:lineRule="auto"/>
        <w:jc w:val="both"/>
        <w:rPr>
          <w:sz w:val="24"/>
          <w:szCs w:val="24"/>
        </w:rPr>
      </w:pPr>
    </w:p>
    <w:p w:rsidR="007B2A4F" w:rsidRPr="00D9639A" w:rsidRDefault="007B2A4F" w:rsidP="007B2A4F">
      <w:pPr>
        <w:spacing w:after="0" w:line="240" w:lineRule="auto"/>
        <w:jc w:val="both"/>
        <w:rPr>
          <w:sz w:val="24"/>
          <w:szCs w:val="24"/>
        </w:rPr>
      </w:pPr>
      <w:r>
        <w:rPr>
          <w:sz w:val="24"/>
          <w:szCs w:val="24"/>
        </w:rPr>
        <w:tab/>
        <w:t>Bu çalışma Karaman ili özelinde önemli ve öncelikli olduğu düşünülen temalara vurgu yapılmıştır. Paydaşlardan beklenen belirlenen 20</w:t>
      </w:r>
      <w:r w:rsidRPr="00F83C97">
        <w:rPr>
          <w:sz w:val="24"/>
          <w:szCs w:val="24"/>
        </w:rPr>
        <w:t xml:space="preserve"> tematik alandan veya ilave olarak belirlenebilecek temalardan, ilin kalkınmasında öncelikli görülen en fazla 5 alanının seçilmesi gerekli politika alternatiflerinin oluşturulmasıdır.</w:t>
      </w:r>
      <w:r w:rsidR="00166CEB">
        <w:rPr>
          <w:sz w:val="24"/>
          <w:szCs w:val="24"/>
        </w:rPr>
        <w:t xml:space="preserve"> Çalışma </w:t>
      </w:r>
      <w:proofErr w:type="gramStart"/>
      <w:r w:rsidR="00166CEB">
        <w:rPr>
          <w:sz w:val="24"/>
          <w:szCs w:val="24"/>
        </w:rPr>
        <w:t>ile;</w:t>
      </w:r>
      <w:proofErr w:type="gramEnd"/>
      <w:r w:rsidR="00166CEB">
        <w:rPr>
          <w:sz w:val="24"/>
          <w:szCs w:val="24"/>
        </w:rPr>
        <w:t xml:space="preserve"> tarım, sanayi, dış ticaret yapısının dönüşümü ve ihracat, ulaşım ve lojistik, enerji, turizm ve yeni teşvik politikası temaları işlenmiştir. </w:t>
      </w:r>
    </w:p>
    <w:p w:rsidR="007B2A4F" w:rsidRDefault="007B2A4F" w:rsidP="007B2A4F">
      <w:pPr>
        <w:spacing w:after="0" w:line="240" w:lineRule="auto"/>
        <w:jc w:val="both"/>
        <w:rPr>
          <w:sz w:val="24"/>
          <w:szCs w:val="24"/>
        </w:rPr>
      </w:pPr>
    </w:p>
    <w:p w:rsidR="007B2A4F" w:rsidRDefault="007B2A4F" w:rsidP="007B2A4F">
      <w:pPr>
        <w:spacing w:after="0" w:line="240" w:lineRule="auto"/>
        <w:jc w:val="both"/>
        <w:rPr>
          <w:sz w:val="24"/>
          <w:szCs w:val="24"/>
        </w:rPr>
      </w:pPr>
    </w:p>
    <w:p w:rsidR="007B2A4F" w:rsidRDefault="007B2A4F" w:rsidP="007B2A4F">
      <w:pPr>
        <w:spacing w:after="0" w:line="240" w:lineRule="auto"/>
        <w:jc w:val="both"/>
        <w:rPr>
          <w:sz w:val="24"/>
          <w:szCs w:val="24"/>
        </w:rPr>
      </w:pPr>
    </w:p>
    <w:p w:rsidR="007B2A4F" w:rsidRDefault="007B2A4F" w:rsidP="007B2A4F">
      <w:pPr>
        <w:spacing w:after="0" w:line="240" w:lineRule="auto"/>
        <w:jc w:val="both"/>
        <w:rPr>
          <w:sz w:val="24"/>
          <w:szCs w:val="24"/>
        </w:rPr>
      </w:pPr>
    </w:p>
    <w:p w:rsidR="007B2A4F" w:rsidRDefault="007B2A4F" w:rsidP="007B2A4F">
      <w:pPr>
        <w:spacing w:after="0" w:line="240" w:lineRule="auto"/>
        <w:jc w:val="both"/>
        <w:rPr>
          <w:sz w:val="24"/>
          <w:szCs w:val="24"/>
        </w:rPr>
      </w:pPr>
    </w:p>
    <w:p w:rsidR="007B2A4F" w:rsidRDefault="007B2A4F" w:rsidP="007B2A4F">
      <w:pPr>
        <w:spacing w:after="0" w:line="240" w:lineRule="auto"/>
        <w:jc w:val="both"/>
        <w:rPr>
          <w:sz w:val="24"/>
          <w:szCs w:val="24"/>
        </w:rPr>
      </w:pPr>
    </w:p>
    <w:p w:rsidR="007B2A4F" w:rsidRDefault="007B2A4F" w:rsidP="007B2A4F">
      <w:pPr>
        <w:spacing w:after="0" w:line="240" w:lineRule="auto"/>
        <w:jc w:val="both"/>
        <w:rPr>
          <w:sz w:val="24"/>
          <w:szCs w:val="24"/>
        </w:rPr>
      </w:pPr>
    </w:p>
    <w:p w:rsidR="007B2A4F" w:rsidRDefault="007B2A4F" w:rsidP="007B2A4F">
      <w:pPr>
        <w:spacing w:after="0" w:line="240" w:lineRule="auto"/>
        <w:jc w:val="both"/>
        <w:rPr>
          <w:sz w:val="24"/>
          <w:szCs w:val="24"/>
        </w:rPr>
      </w:pPr>
    </w:p>
    <w:p w:rsidR="007B2A4F" w:rsidRDefault="007B2A4F" w:rsidP="007B2A4F">
      <w:pPr>
        <w:spacing w:after="0" w:line="240" w:lineRule="auto"/>
        <w:jc w:val="both"/>
        <w:rPr>
          <w:sz w:val="24"/>
          <w:szCs w:val="24"/>
        </w:rPr>
      </w:pPr>
    </w:p>
    <w:p w:rsidR="007B2A4F" w:rsidRDefault="007B2A4F" w:rsidP="007B2A4F">
      <w:pPr>
        <w:spacing w:after="0" w:line="240" w:lineRule="auto"/>
        <w:jc w:val="both"/>
        <w:rPr>
          <w:sz w:val="24"/>
          <w:szCs w:val="24"/>
        </w:rPr>
      </w:pPr>
    </w:p>
    <w:p w:rsidR="007B2A4F" w:rsidRDefault="007B2A4F" w:rsidP="007B2A4F">
      <w:pPr>
        <w:spacing w:after="0" w:line="240" w:lineRule="auto"/>
        <w:jc w:val="both"/>
        <w:rPr>
          <w:sz w:val="24"/>
          <w:szCs w:val="24"/>
        </w:rPr>
      </w:pPr>
    </w:p>
    <w:p w:rsidR="007B2A4F" w:rsidRDefault="007B2A4F" w:rsidP="007B2A4F">
      <w:pPr>
        <w:spacing w:after="0" w:line="240" w:lineRule="auto"/>
        <w:jc w:val="both"/>
        <w:rPr>
          <w:sz w:val="24"/>
          <w:szCs w:val="24"/>
        </w:rPr>
      </w:pPr>
    </w:p>
    <w:p w:rsidR="007B2A4F" w:rsidRDefault="007B2A4F" w:rsidP="007B2A4F">
      <w:pPr>
        <w:spacing w:after="0" w:line="240" w:lineRule="auto"/>
        <w:jc w:val="both"/>
        <w:rPr>
          <w:sz w:val="24"/>
          <w:szCs w:val="24"/>
        </w:rPr>
      </w:pPr>
    </w:p>
    <w:p w:rsidR="007B2A4F" w:rsidRDefault="007B2A4F" w:rsidP="007B2A4F">
      <w:pPr>
        <w:spacing w:after="0" w:line="240" w:lineRule="auto"/>
        <w:jc w:val="center"/>
        <w:rPr>
          <w:b/>
          <w:sz w:val="48"/>
          <w:szCs w:val="48"/>
        </w:rPr>
      </w:pPr>
      <w:r w:rsidRPr="002B0189">
        <w:rPr>
          <w:b/>
          <w:sz w:val="48"/>
          <w:szCs w:val="48"/>
        </w:rPr>
        <w:t>İÇERİK</w:t>
      </w:r>
    </w:p>
    <w:p w:rsidR="007B2A4F" w:rsidRDefault="007B2A4F" w:rsidP="007B2A4F">
      <w:pPr>
        <w:spacing w:after="0" w:line="240" w:lineRule="auto"/>
        <w:jc w:val="center"/>
        <w:rPr>
          <w:b/>
          <w:sz w:val="48"/>
          <w:szCs w:val="48"/>
        </w:rPr>
      </w:pPr>
    </w:p>
    <w:p w:rsidR="007B2A4F" w:rsidRPr="002B0189" w:rsidRDefault="007B2A4F" w:rsidP="007B2A4F">
      <w:pPr>
        <w:spacing w:after="0" w:line="240" w:lineRule="auto"/>
        <w:jc w:val="center"/>
        <w:rPr>
          <w:b/>
          <w:sz w:val="48"/>
          <w:szCs w:val="48"/>
        </w:rPr>
      </w:pPr>
    </w:p>
    <w:p w:rsidR="007B2A4F" w:rsidRDefault="007B2A4F" w:rsidP="007B2A4F">
      <w:pPr>
        <w:spacing w:after="0" w:line="240" w:lineRule="auto"/>
        <w:jc w:val="center"/>
        <w:rPr>
          <w:sz w:val="24"/>
          <w:szCs w:val="24"/>
        </w:rPr>
      </w:pPr>
    </w:p>
    <w:p w:rsidR="007B2A4F" w:rsidRDefault="007B2A4F" w:rsidP="007B2A4F">
      <w:pPr>
        <w:spacing w:after="0" w:line="240" w:lineRule="auto"/>
        <w:jc w:val="center"/>
        <w:rPr>
          <w:b/>
          <w:sz w:val="32"/>
          <w:szCs w:val="32"/>
        </w:rPr>
      </w:pPr>
      <w:r w:rsidRPr="002B0189">
        <w:rPr>
          <w:b/>
          <w:sz w:val="32"/>
          <w:szCs w:val="32"/>
        </w:rPr>
        <w:t xml:space="preserve">10.  KALKINMA PLANI ve BGUS HAZIRLIKLARI KAPSAMINDA </w:t>
      </w:r>
      <w:r w:rsidR="005A4ACE">
        <w:rPr>
          <w:b/>
          <w:sz w:val="32"/>
          <w:szCs w:val="32"/>
        </w:rPr>
        <w:t>KARAMAN</w:t>
      </w:r>
      <w:r w:rsidRPr="002B0189">
        <w:rPr>
          <w:b/>
          <w:sz w:val="32"/>
          <w:szCs w:val="32"/>
        </w:rPr>
        <w:t xml:space="preserve"> İLİ İÇİN  STRATEJİK TEMALAR</w:t>
      </w:r>
    </w:p>
    <w:p w:rsidR="007B2A4F" w:rsidRDefault="007B2A4F" w:rsidP="007B2A4F">
      <w:pPr>
        <w:spacing w:after="0" w:line="240" w:lineRule="auto"/>
        <w:jc w:val="center"/>
        <w:rPr>
          <w:b/>
          <w:sz w:val="32"/>
          <w:szCs w:val="32"/>
        </w:rPr>
      </w:pPr>
    </w:p>
    <w:p w:rsidR="007B2A4F" w:rsidRDefault="007B2A4F" w:rsidP="007B2A4F">
      <w:pPr>
        <w:spacing w:after="0" w:line="240" w:lineRule="auto"/>
        <w:jc w:val="center"/>
        <w:rPr>
          <w:b/>
          <w:sz w:val="32"/>
          <w:szCs w:val="32"/>
        </w:rPr>
      </w:pPr>
    </w:p>
    <w:p w:rsidR="007B2A4F" w:rsidRDefault="007B2A4F" w:rsidP="007B2A4F">
      <w:pPr>
        <w:spacing w:after="0" w:line="240" w:lineRule="auto"/>
        <w:jc w:val="center"/>
        <w:rPr>
          <w:b/>
          <w:sz w:val="32"/>
          <w:szCs w:val="32"/>
        </w:rPr>
      </w:pPr>
    </w:p>
    <w:p w:rsidR="007B2A4F" w:rsidRPr="002B0189" w:rsidRDefault="007B2A4F" w:rsidP="007B2A4F">
      <w:pPr>
        <w:spacing w:after="0" w:line="240" w:lineRule="auto"/>
        <w:jc w:val="center"/>
        <w:rPr>
          <w:b/>
          <w:sz w:val="32"/>
          <w:szCs w:val="32"/>
        </w:rPr>
      </w:pPr>
    </w:p>
    <w:p w:rsidR="007B2A4F" w:rsidRPr="001B1AFA" w:rsidRDefault="007B2A4F" w:rsidP="007B2A4F">
      <w:pPr>
        <w:spacing w:after="0" w:line="240" w:lineRule="auto"/>
        <w:rPr>
          <w:i/>
          <w:sz w:val="24"/>
          <w:szCs w:val="24"/>
        </w:rPr>
      </w:pPr>
    </w:p>
    <w:p w:rsidR="007B2A4F" w:rsidRDefault="00B95172" w:rsidP="007B2A4F">
      <w:pPr>
        <w:pStyle w:val="ListeParagraf"/>
        <w:spacing w:after="0" w:line="240" w:lineRule="auto"/>
        <w:rPr>
          <w:sz w:val="32"/>
          <w:szCs w:val="32"/>
        </w:rPr>
      </w:pPr>
      <w:r>
        <w:rPr>
          <w:sz w:val="32"/>
          <w:szCs w:val="32"/>
        </w:rPr>
        <w:t>İÇİNDEKİLER</w:t>
      </w:r>
    </w:p>
    <w:p w:rsidR="00B95172" w:rsidRDefault="00B95172" w:rsidP="007B2A4F">
      <w:pPr>
        <w:pStyle w:val="ListeParagraf"/>
        <w:spacing w:after="0" w:line="240" w:lineRule="auto"/>
        <w:rPr>
          <w:sz w:val="32"/>
          <w:szCs w:val="32"/>
        </w:rPr>
      </w:pPr>
    </w:p>
    <w:sdt>
      <w:sdtPr>
        <w:rPr>
          <w:rFonts w:asciiTheme="minorHAnsi" w:eastAsiaTheme="minorHAnsi" w:hAnsiTheme="minorHAnsi" w:cstheme="minorBidi"/>
          <w:b w:val="0"/>
          <w:bCs w:val="0"/>
          <w:color w:val="auto"/>
          <w:sz w:val="22"/>
          <w:szCs w:val="22"/>
        </w:rPr>
        <w:id w:val="9706055"/>
        <w:docPartObj>
          <w:docPartGallery w:val="Table of Contents"/>
          <w:docPartUnique/>
        </w:docPartObj>
      </w:sdtPr>
      <w:sdtContent>
        <w:p w:rsidR="00B95172" w:rsidRDefault="00B95172">
          <w:pPr>
            <w:pStyle w:val="TBal"/>
          </w:pPr>
          <w:r>
            <w:t>İçindekiler</w:t>
          </w:r>
        </w:p>
        <w:p w:rsidR="00086B25" w:rsidRDefault="00253DAB">
          <w:pPr>
            <w:pStyle w:val="T1"/>
            <w:tabs>
              <w:tab w:val="right" w:leader="dot" w:pos="9062"/>
            </w:tabs>
            <w:rPr>
              <w:rFonts w:eastAsiaTheme="minorEastAsia"/>
              <w:noProof/>
              <w:lang w:eastAsia="tr-TR"/>
            </w:rPr>
          </w:pPr>
          <w:r>
            <w:fldChar w:fldCharType="begin"/>
          </w:r>
          <w:r w:rsidR="00B95172">
            <w:instrText xml:space="preserve"> TOC \o "1-3" \h \z \u </w:instrText>
          </w:r>
          <w:r>
            <w:fldChar w:fldCharType="separate"/>
          </w:r>
          <w:hyperlink r:id="rId9" w:anchor="_Toc333478405" w:history="1">
            <w:r w:rsidR="00086B25" w:rsidRPr="009740CE">
              <w:rPr>
                <w:rStyle w:val="Kpr"/>
                <w:noProof/>
              </w:rPr>
              <w:t>TARIM</w:t>
            </w:r>
            <w:r w:rsidR="00086B25">
              <w:rPr>
                <w:noProof/>
                <w:webHidden/>
              </w:rPr>
              <w:tab/>
            </w:r>
            <w:r>
              <w:rPr>
                <w:noProof/>
                <w:webHidden/>
              </w:rPr>
              <w:fldChar w:fldCharType="begin"/>
            </w:r>
            <w:r w:rsidR="00086B25">
              <w:rPr>
                <w:noProof/>
                <w:webHidden/>
              </w:rPr>
              <w:instrText xml:space="preserve"> PAGEREF _Toc333478405 \h </w:instrText>
            </w:r>
            <w:r>
              <w:rPr>
                <w:noProof/>
                <w:webHidden/>
              </w:rPr>
            </w:r>
            <w:r>
              <w:rPr>
                <w:noProof/>
                <w:webHidden/>
              </w:rPr>
              <w:fldChar w:fldCharType="separate"/>
            </w:r>
            <w:r w:rsidR="00086B25">
              <w:rPr>
                <w:noProof/>
                <w:webHidden/>
              </w:rPr>
              <w:t>4</w:t>
            </w:r>
            <w:r>
              <w:rPr>
                <w:noProof/>
                <w:webHidden/>
              </w:rPr>
              <w:fldChar w:fldCharType="end"/>
            </w:r>
          </w:hyperlink>
        </w:p>
        <w:p w:rsidR="00086B25" w:rsidRDefault="00253DAB">
          <w:pPr>
            <w:pStyle w:val="T1"/>
            <w:tabs>
              <w:tab w:val="right" w:leader="dot" w:pos="9062"/>
            </w:tabs>
            <w:rPr>
              <w:rFonts w:eastAsiaTheme="minorEastAsia"/>
              <w:noProof/>
              <w:lang w:eastAsia="tr-TR"/>
            </w:rPr>
          </w:pPr>
          <w:hyperlink r:id="rId10" w:anchor="_Toc333478406" w:history="1">
            <w:r w:rsidR="00086B25" w:rsidRPr="009740CE">
              <w:rPr>
                <w:rStyle w:val="Kpr"/>
                <w:noProof/>
              </w:rPr>
              <w:t>SANAYİ POLİTİKASI</w:t>
            </w:r>
            <w:r w:rsidR="00086B25">
              <w:rPr>
                <w:noProof/>
                <w:webHidden/>
              </w:rPr>
              <w:tab/>
            </w:r>
            <w:r>
              <w:rPr>
                <w:noProof/>
                <w:webHidden/>
              </w:rPr>
              <w:fldChar w:fldCharType="begin"/>
            </w:r>
            <w:r w:rsidR="00086B25">
              <w:rPr>
                <w:noProof/>
                <w:webHidden/>
              </w:rPr>
              <w:instrText xml:space="preserve"> PAGEREF _Toc333478406 \h </w:instrText>
            </w:r>
            <w:r>
              <w:rPr>
                <w:noProof/>
                <w:webHidden/>
              </w:rPr>
            </w:r>
            <w:r>
              <w:rPr>
                <w:noProof/>
                <w:webHidden/>
              </w:rPr>
              <w:fldChar w:fldCharType="separate"/>
            </w:r>
            <w:r w:rsidR="00086B25">
              <w:rPr>
                <w:noProof/>
                <w:webHidden/>
              </w:rPr>
              <w:t>7</w:t>
            </w:r>
            <w:r>
              <w:rPr>
                <w:noProof/>
                <w:webHidden/>
              </w:rPr>
              <w:fldChar w:fldCharType="end"/>
            </w:r>
          </w:hyperlink>
        </w:p>
        <w:p w:rsidR="00086B25" w:rsidRDefault="00253DAB">
          <w:pPr>
            <w:pStyle w:val="T1"/>
            <w:tabs>
              <w:tab w:val="right" w:leader="dot" w:pos="9062"/>
            </w:tabs>
            <w:rPr>
              <w:rFonts w:eastAsiaTheme="minorEastAsia"/>
              <w:noProof/>
              <w:lang w:eastAsia="tr-TR"/>
            </w:rPr>
          </w:pPr>
          <w:hyperlink r:id="rId11" w:anchor="_Toc333478407" w:history="1">
            <w:r w:rsidR="00086B25" w:rsidRPr="009740CE">
              <w:rPr>
                <w:rStyle w:val="Kpr"/>
                <w:noProof/>
              </w:rPr>
              <w:t>DIŞ TİCARET YAPISININ DÖNÜŞÜMÜ VE İHRACAT</w:t>
            </w:r>
            <w:r w:rsidR="00086B25">
              <w:rPr>
                <w:noProof/>
                <w:webHidden/>
              </w:rPr>
              <w:tab/>
            </w:r>
            <w:r>
              <w:rPr>
                <w:noProof/>
                <w:webHidden/>
              </w:rPr>
              <w:fldChar w:fldCharType="begin"/>
            </w:r>
            <w:r w:rsidR="00086B25">
              <w:rPr>
                <w:noProof/>
                <w:webHidden/>
              </w:rPr>
              <w:instrText xml:space="preserve"> PAGEREF _Toc333478407 \h </w:instrText>
            </w:r>
            <w:r>
              <w:rPr>
                <w:noProof/>
                <w:webHidden/>
              </w:rPr>
            </w:r>
            <w:r>
              <w:rPr>
                <w:noProof/>
                <w:webHidden/>
              </w:rPr>
              <w:fldChar w:fldCharType="separate"/>
            </w:r>
            <w:r w:rsidR="00086B25">
              <w:rPr>
                <w:noProof/>
                <w:webHidden/>
              </w:rPr>
              <w:t>12</w:t>
            </w:r>
            <w:r>
              <w:rPr>
                <w:noProof/>
                <w:webHidden/>
              </w:rPr>
              <w:fldChar w:fldCharType="end"/>
            </w:r>
          </w:hyperlink>
        </w:p>
        <w:p w:rsidR="00086B25" w:rsidRDefault="00253DAB">
          <w:pPr>
            <w:pStyle w:val="T1"/>
            <w:tabs>
              <w:tab w:val="right" w:leader="dot" w:pos="9062"/>
            </w:tabs>
            <w:rPr>
              <w:rFonts w:eastAsiaTheme="minorEastAsia"/>
              <w:noProof/>
              <w:lang w:eastAsia="tr-TR"/>
            </w:rPr>
          </w:pPr>
          <w:hyperlink r:id="rId12" w:anchor="_Toc333478408" w:history="1">
            <w:r w:rsidR="00086B25" w:rsidRPr="009740CE">
              <w:rPr>
                <w:rStyle w:val="Kpr"/>
                <w:noProof/>
              </w:rPr>
              <w:t>ENERJİ</w:t>
            </w:r>
            <w:r w:rsidR="00086B25">
              <w:rPr>
                <w:noProof/>
                <w:webHidden/>
              </w:rPr>
              <w:tab/>
            </w:r>
            <w:r>
              <w:rPr>
                <w:noProof/>
                <w:webHidden/>
              </w:rPr>
              <w:fldChar w:fldCharType="begin"/>
            </w:r>
            <w:r w:rsidR="00086B25">
              <w:rPr>
                <w:noProof/>
                <w:webHidden/>
              </w:rPr>
              <w:instrText xml:space="preserve"> PAGEREF _Toc333478408 \h </w:instrText>
            </w:r>
            <w:r>
              <w:rPr>
                <w:noProof/>
                <w:webHidden/>
              </w:rPr>
            </w:r>
            <w:r>
              <w:rPr>
                <w:noProof/>
                <w:webHidden/>
              </w:rPr>
              <w:fldChar w:fldCharType="separate"/>
            </w:r>
            <w:r w:rsidR="00086B25">
              <w:rPr>
                <w:noProof/>
                <w:webHidden/>
              </w:rPr>
              <w:t>14</w:t>
            </w:r>
            <w:r>
              <w:rPr>
                <w:noProof/>
                <w:webHidden/>
              </w:rPr>
              <w:fldChar w:fldCharType="end"/>
            </w:r>
          </w:hyperlink>
        </w:p>
        <w:p w:rsidR="00086B25" w:rsidRDefault="00253DAB">
          <w:pPr>
            <w:pStyle w:val="T1"/>
            <w:tabs>
              <w:tab w:val="right" w:leader="dot" w:pos="9062"/>
            </w:tabs>
            <w:rPr>
              <w:rFonts w:eastAsiaTheme="minorEastAsia"/>
              <w:noProof/>
              <w:lang w:eastAsia="tr-TR"/>
            </w:rPr>
          </w:pPr>
          <w:hyperlink r:id="rId13" w:anchor="_Toc333478409" w:history="1">
            <w:r w:rsidR="00086B25" w:rsidRPr="009740CE">
              <w:rPr>
                <w:rStyle w:val="Kpr"/>
                <w:noProof/>
              </w:rPr>
              <w:t>TURİZM</w:t>
            </w:r>
            <w:r w:rsidR="00086B25">
              <w:rPr>
                <w:noProof/>
                <w:webHidden/>
              </w:rPr>
              <w:tab/>
            </w:r>
            <w:r>
              <w:rPr>
                <w:noProof/>
                <w:webHidden/>
              </w:rPr>
              <w:fldChar w:fldCharType="begin"/>
            </w:r>
            <w:r w:rsidR="00086B25">
              <w:rPr>
                <w:noProof/>
                <w:webHidden/>
              </w:rPr>
              <w:instrText xml:space="preserve"> PAGEREF _Toc333478409 \h </w:instrText>
            </w:r>
            <w:r>
              <w:rPr>
                <w:noProof/>
                <w:webHidden/>
              </w:rPr>
            </w:r>
            <w:r>
              <w:rPr>
                <w:noProof/>
                <w:webHidden/>
              </w:rPr>
              <w:fldChar w:fldCharType="separate"/>
            </w:r>
            <w:r w:rsidR="00086B25">
              <w:rPr>
                <w:noProof/>
                <w:webHidden/>
              </w:rPr>
              <w:t>17</w:t>
            </w:r>
            <w:r>
              <w:rPr>
                <w:noProof/>
                <w:webHidden/>
              </w:rPr>
              <w:fldChar w:fldCharType="end"/>
            </w:r>
          </w:hyperlink>
        </w:p>
        <w:p w:rsidR="00086B25" w:rsidRDefault="00253DAB">
          <w:pPr>
            <w:pStyle w:val="T1"/>
            <w:tabs>
              <w:tab w:val="right" w:leader="dot" w:pos="9062"/>
            </w:tabs>
            <w:rPr>
              <w:rFonts w:eastAsiaTheme="minorEastAsia"/>
              <w:noProof/>
              <w:lang w:eastAsia="tr-TR"/>
            </w:rPr>
          </w:pPr>
          <w:hyperlink r:id="rId14" w:anchor="_Toc333478410" w:history="1">
            <w:r w:rsidR="00086B25" w:rsidRPr="009740CE">
              <w:rPr>
                <w:rStyle w:val="Kpr"/>
                <w:noProof/>
              </w:rPr>
              <w:t>ULAŞTIRMA VE LOJİSTİK</w:t>
            </w:r>
            <w:r w:rsidR="00086B25">
              <w:rPr>
                <w:noProof/>
                <w:webHidden/>
              </w:rPr>
              <w:tab/>
            </w:r>
            <w:r>
              <w:rPr>
                <w:noProof/>
                <w:webHidden/>
              </w:rPr>
              <w:fldChar w:fldCharType="begin"/>
            </w:r>
            <w:r w:rsidR="00086B25">
              <w:rPr>
                <w:noProof/>
                <w:webHidden/>
              </w:rPr>
              <w:instrText xml:space="preserve"> PAGEREF _Toc333478410 \h </w:instrText>
            </w:r>
            <w:r>
              <w:rPr>
                <w:noProof/>
                <w:webHidden/>
              </w:rPr>
            </w:r>
            <w:r>
              <w:rPr>
                <w:noProof/>
                <w:webHidden/>
              </w:rPr>
              <w:fldChar w:fldCharType="separate"/>
            </w:r>
            <w:r w:rsidR="00086B25">
              <w:rPr>
                <w:noProof/>
                <w:webHidden/>
              </w:rPr>
              <w:t>19</w:t>
            </w:r>
            <w:r>
              <w:rPr>
                <w:noProof/>
                <w:webHidden/>
              </w:rPr>
              <w:fldChar w:fldCharType="end"/>
            </w:r>
          </w:hyperlink>
        </w:p>
        <w:p w:rsidR="00086B25" w:rsidRDefault="00253DAB">
          <w:pPr>
            <w:pStyle w:val="T1"/>
            <w:tabs>
              <w:tab w:val="right" w:leader="dot" w:pos="9062"/>
            </w:tabs>
            <w:rPr>
              <w:rFonts w:eastAsiaTheme="minorEastAsia"/>
              <w:noProof/>
              <w:lang w:eastAsia="tr-TR"/>
            </w:rPr>
          </w:pPr>
          <w:hyperlink r:id="rId15" w:anchor="_Toc333478411" w:history="1">
            <w:r w:rsidR="00086B25" w:rsidRPr="009740CE">
              <w:rPr>
                <w:rStyle w:val="Kpr"/>
                <w:noProof/>
              </w:rPr>
              <w:t>ÖNERİ TEMA : YENİ TEŞVİK POLİTİKASI</w:t>
            </w:r>
            <w:r w:rsidR="00086B25">
              <w:rPr>
                <w:noProof/>
                <w:webHidden/>
              </w:rPr>
              <w:tab/>
            </w:r>
            <w:r>
              <w:rPr>
                <w:noProof/>
                <w:webHidden/>
              </w:rPr>
              <w:fldChar w:fldCharType="begin"/>
            </w:r>
            <w:r w:rsidR="00086B25">
              <w:rPr>
                <w:noProof/>
                <w:webHidden/>
              </w:rPr>
              <w:instrText xml:space="preserve"> PAGEREF _Toc333478411 \h </w:instrText>
            </w:r>
            <w:r>
              <w:rPr>
                <w:noProof/>
                <w:webHidden/>
              </w:rPr>
            </w:r>
            <w:r>
              <w:rPr>
                <w:noProof/>
                <w:webHidden/>
              </w:rPr>
              <w:fldChar w:fldCharType="separate"/>
            </w:r>
            <w:r w:rsidR="00086B25">
              <w:rPr>
                <w:noProof/>
                <w:webHidden/>
              </w:rPr>
              <w:t>21</w:t>
            </w:r>
            <w:r>
              <w:rPr>
                <w:noProof/>
                <w:webHidden/>
              </w:rPr>
              <w:fldChar w:fldCharType="end"/>
            </w:r>
          </w:hyperlink>
        </w:p>
        <w:p w:rsidR="00B95172" w:rsidRDefault="00253DAB">
          <w:r>
            <w:fldChar w:fldCharType="end"/>
          </w:r>
        </w:p>
      </w:sdtContent>
    </w:sdt>
    <w:p w:rsidR="007B2A4F" w:rsidRDefault="007B2A4F" w:rsidP="007B2A4F">
      <w:pPr>
        <w:spacing w:after="0" w:line="240" w:lineRule="auto"/>
        <w:rPr>
          <w:sz w:val="32"/>
          <w:szCs w:val="32"/>
        </w:rPr>
      </w:pPr>
    </w:p>
    <w:p w:rsidR="007B2A4F" w:rsidRDefault="007B2A4F" w:rsidP="007B2A4F">
      <w:pPr>
        <w:spacing w:after="0" w:line="240" w:lineRule="auto"/>
        <w:rPr>
          <w:sz w:val="32"/>
          <w:szCs w:val="32"/>
        </w:rPr>
      </w:pPr>
    </w:p>
    <w:p w:rsidR="007B2A4F" w:rsidRDefault="007B2A4F" w:rsidP="007B2A4F">
      <w:pPr>
        <w:spacing w:after="0" w:line="240" w:lineRule="auto"/>
        <w:rPr>
          <w:sz w:val="32"/>
          <w:szCs w:val="32"/>
        </w:rPr>
      </w:pPr>
    </w:p>
    <w:p w:rsidR="007B2A4F" w:rsidRDefault="007B2A4F" w:rsidP="007B2A4F">
      <w:pPr>
        <w:spacing w:after="0" w:line="240" w:lineRule="auto"/>
        <w:rPr>
          <w:sz w:val="32"/>
          <w:szCs w:val="32"/>
        </w:rPr>
      </w:pPr>
    </w:p>
    <w:p w:rsidR="007B2A4F" w:rsidRDefault="007B2A4F" w:rsidP="007B2A4F">
      <w:pPr>
        <w:spacing w:after="0" w:line="240" w:lineRule="auto"/>
        <w:rPr>
          <w:sz w:val="32"/>
          <w:szCs w:val="32"/>
        </w:rPr>
      </w:pPr>
    </w:p>
    <w:p w:rsidR="007B2A4F" w:rsidRDefault="007B2A4F" w:rsidP="007B2A4F">
      <w:pPr>
        <w:spacing w:after="0" w:line="240" w:lineRule="auto"/>
        <w:rPr>
          <w:sz w:val="32"/>
          <w:szCs w:val="32"/>
        </w:rPr>
      </w:pPr>
    </w:p>
    <w:p w:rsidR="007B2A4F" w:rsidRDefault="007B2A4F" w:rsidP="007B2A4F">
      <w:pPr>
        <w:spacing w:after="0" w:line="240" w:lineRule="auto"/>
        <w:rPr>
          <w:sz w:val="32"/>
          <w:szCs w:val="32"/>
        </w:rPr>
      </w:pPr>
    </w:p>
    <w:p w:rsidR="007B2A4F" w:rsidRDefault="007B2A4F" w:rsidP="007B2A4F">
      <w:pPr>
        <w:spacing w:after="0" w:line="240" w:lineRule="auto"/>
        <w:rPr>
          <w:sz w:val="32"/>
          <w:szCs w:val="32"/>
        </w:rPr>
      </w:pPr>
    </w:p>
    <w:p w:rsidR="007B2A4F" w:rsidRDefault="007B2A4F" w:rsidP="007B2A4F">
      <w:pPr>
        <w:spacing w:after="0" w:line="240" w:lineRule="auto"/>
        <w:rPr>
          <w:sz w:val="32"/>
          <w:szCs w:val="32"/>
        </w:rPr>
      </w:pPr>
    </w:p>
    <w:p w:rsidR="007B2A4F" w:rsidRDefault="007B2A4F" w:rsidP="007B2A4F">
      <w:pPr>
        <w:spacing w:after="0" w:line="240" w:lineRule="auto"/>
        <w:rPr>
          <w:sz w:val="32"/>
          <w:szCs w:val="32"/>
        </w:rPr>
      </w:pPr>
    </w:p>
    <w:p w:rsidR="007B2A4F" w:rsidRDefault="007B2A4F" w:rsidP="007B2A4F">
      <w:pPr>
        <w:spacing w:after="0" w:line="240" w:lineRule="auto"/>
        <w:rPr>
          <w:sz w:val="32"/>
          <w:szCs w:val="32"/>
        </w:rPr>
      </w:pPr>
    </w:p>
    <w:p w:rsidR="007B2A4F" w:rsidRDefault="007B2A4F" w:rsidP="007B2A4F">
      <w:pPr>
        <w:spacing w:after="0" w:line="240" w:lineRule="auto"/>
        <w:rPr>
          <w:sz w:val="32"/>
          <w:szCs w:val="32"/>
        </w:rPr>
      </w:pPr>
    </w:p>
    <w:p w:rsidR="007B2A4F" w:rsidRDefault="007B2A4F" w:rsidP="007B2A4F">
      <w:pPr>
        <w:spacing w:after="0" w:line="240" w:lineRule="auto"/>
        <w:rPr>
          <w:sz w:val="32"/>
          <w:szCs w:val="32"/>
        </w:rPr>
      </w:pPr>
    </w:p>
    <w:p w:rsidR="00B95172" w:rsidRDefault="00B95172" w:rsidP="007B2A4F">
      <w:pPr>
        <w:spacing w:after="0" w:line="240" w:lineRule="auto"/>
        <w:rPr>
          <w:sz w:val="32"/>
          <w:szCs w:val="32"/>
        </w:rPr>
      </w:pPr>
    </w:p>
    <w:p w:rsidR="00B95172" w:rsidRDefault="00B95172" w:rsidP="007B2A4F">
      <w:pPr>
        <w:spacing w:after="0" w:line="240" w:lineRule="auto"/>
        <w:rPr>
          <w:sz w:val="32"/>
          <w:szCs w:val="32"/>
        </w:rPr>
      </w:pPr>
    </w:p>
    <w:p w:rsidR="007B2A4F" w:rsidRDefault="007B2A4F" w:rsidP="007B2A4F">
      <w:pPr>
        <w:spacing w:after="0" w:line="240" w:lineRule="auto"/>
        <w:rPr>
          <w:sz w:val="32"/>
          <w:szCs w:val="32"/>
        </w:rPr>
      </w:pPr>
    </w:p>
    <w:p w:rsidR="007B2A4F" w:rsidRPr="00FC2788" w:rsidRDefault="007B2A4F" w:rsidP="007B2A4F">
      <w:pPr>
        <w:spacing w:after="0" w:line="240" w:lineRule="auto"/>
        <w:rPr>
          <w:b/>
          <w:sz w:val="32"/>
          <w:szCs w:val="32"/>
        </w:rPr>
      </w:pPr>
      <w:r w:rsidRPr="00FC2788">
        <w:rPr>
          <w:b/>
          <w:sz w:val="32"/>
          <w:szCs w:val="32"/>
        </w:rPr>
        <w:t>TABLO DİZİNİ</w:t>
      </w:r>
    </w:p>
    <w:p w:rsidR="007B2A4F" w:rsidRDefault="007B2A4F" w:rsidP="007B2A4F">
      <w:pPr>
        <w:spacing w:after="0" w:line="240" w:lineRule="auto"/>
        <w:rPr>
          <w:sz w:val="32"/>
          <w:szCs w:val="32"/>
        </w:rPr>
      </w:pPr>
    </w:p>
    <w:p w:rsidR="00420764" w:rsidRDefault="00253DAB">
      <w:pPr>
        <w:pStyle w:val="ekillerTablosu"/>
        <w:tabs>
          <w:tab w:val="right" w:leader="dot" w:pos="9062"/>
        </w:tabs>
        <w:rPr>
          <w:rFonts w:eastAsiaTheme="minorEastAsia"/>
          <w:noProof/>
          <w:lang w:eastAsia="tr-TR"/>
        </w:rPr>
      </w:pPr>
      <w:r>
        <w:rPr>
          <w:b/>
          <w:sz w:val="32"/>
          <w:szCs w:val="32"/>
        </w:rPr>
        <w:fldChar w:fldCharType="begin"/>
      </w:r>
      <w:r w:rsidR="00420764">
        <w:rPr>
          <w:b/>
          <w:sz w:val="32"/>
          <w:szCs w:val="32"/>
        </w:rPr>
        <w:instrText xml:space="preserve"> TOC \h \z \c "Tablo" </w:instrText>
      </w:r>
      <w:r>
        <w:rPr>
          <w:b/>
          <w:sz w:val="32"/>
          <w:szCs w:val="32"/>
        </w:rPr>
        <w:fldChar w:fldCharType="separate"/>
      </w:r>
      <w:hyperlink w:anchor="_Toc331673556" w:history="1">
        <w:r w:rsidR="00420764" w:rsidRPr="00EC7381">
          <w:rPr>
            <w:rStyle w:val="Kpr"/>
            <w:noProof/>
          </w:rPr>
          <w:t>Tablo 1 Karaman Arazi Sulama Durumu ve Su Kaynakları Tablosu</w:t>
        </w:r>
        <w:r w:rsidR="00420764">
          <w:rPr>
            <w:noProof/>
            <w:webHidden/>
          </w:rPr>
          <w:tab/>
        </w:r>
        <w:r>
          <w:rPr>
            <w:noProof/>
            <w:webHidden/>
          </w:rPr>
          <w:fldChar w:fldCharType="begin"/>
        </w:r>
        <w:r w:rsidR="00420764">
          <w:rPr>
            <w:noProof/>
            <w:webHidden/>
          </w:rPr>
          <w:instrText xml:space="preserve"> PAGEREF _Toc331673556 \h </w:instrText>
        </w:r>
        <w:r>
          <w:rPr>
            <w:noProof/>
            <w:webHidden/>
          </w:rPr>
        </w:r>
        <w:r>
          <w:rPr>
            <w:noProof/>
            <w:webHidden/>
          </w:rPr>
          <w:fldChar w:fldCharType="separate"/>
        </w:r>
        <w:r w:rsidR="000906B1">
          <w:rPr>
            <w:noProof/>
            <w:webHidden/>
          </w:rPr>
          <w:t>5</w:t>
        </w:r>
        <w:r>
          <w:rPr>
            <w:noProof/>
            <w:webHidden/>
          </w:rPr>
          <w:fldChar w:fldCharType="end"/>
        </w:r>
      </w:hyperlink>
    </w:p>
    <w:p w:rsidR="00420764" w:rsidRDefault="00253DAB">
      <w:pPr>
        <w:pStyle w:val="ekillerTablosu"/>
        <w:tabs>
          <w:tab w:val="right" w:leader="dot" w:pos="9062"/>
        </w:tabs>
        <w:rPr>
          <w:rFonts w:eastAsiaTheme="minorEastAsia"/>
          <w:noProof/>
          <w:lang w:eastAsia="tr-TR"/>
        </w:rPr>
      </w:pPr>
      <w:hyperlink w:anchor="_Toc331673557" w:history="1">
        <w:r w:rsidR="00420764" w:rsidRPr="00EC7381">
          <w:rPr>
            <w:rStyle w:val="Kpr"/>
            <w:noProof/>
          </w:rPr>
          <w:t>Tablo 2 Karaman İli Tarımsal Ürünlerin Nisbi Karlılık Oranları</w:t>
        </w:r>
        <w:r w:rsidR="00420764">
          <w:rPr>
            <w:noProof/>
            <w:webHidden/>
          </w:rPr>
          <w:tab/>
        </w:r>
        <w:r>
          <w:rPr>
            <w:noProof/>
            <w:webHidden/>
          </w:rPr>
          <w:fldChar w:fldCharType="begin"/>
        </w:r>
        <w:r w:rsidR="00420764">
          <w:rPr>
            <w:noProof/>
            <w:webHidden/>
          </w:rPr>
          <w:instrText xml:space="preserve"> PAGEREF _Toc331673557 \h </w:instrText>
        </w:r>
        <w:r>
          <w:rPr>
            <w:noProof/>
            <w:webHidden/>
          </w:rPr>
        </w:r>
        <w:r>
          <w:rPr>
            <w:noProof/>
            <w:webHidden/>
          </w:rPr>
          <w:fldChar w:fldCharType="separate"/>
        </w:r>
        <w:r w:rsidR="000906B1">
          <w:rPr>
            <w:noProof/>
            <w:webHidden/>
          </w:rPr>
          <w:t>6</w:t>
        </w:r>
        <w:r>
          <w:rPr>
            <w:noProof/>
            <w:webHidden/>
          </w:rPr>
          <w:fldChar w:fldCharType="end"/>
        </w:r>
      </w:hyperlink>
    </w:p>
    <w:p w:rsidR="00420764" w:rsidRDefault="00253DAB">
      <w:pPr>
        <w:pStyle w:val="ekillerTablosu"/>
        <w:tabs>
          <w:tab w:val="right" w:leader="dot" w:pos="9062"/>
        </w:tabs>
        <w:rPr>
          <w:rFonts w:eastAsiaTheme="minorEastAsia"/>
          <w:noProof/>
          <w:lang w:eastAsia="tr-TR"/>
        </w:rPr>
      </w:pPr>
      <w:hyperlink w:anchor="_Toc331673558" w:history="1">
        <w:r w:rsidR="00420764" w:rsidRPr="00EC7381">
          <w:rPr>
            <w:rStyle w:val="Kpr"/>
            <w:noProof/>
          </w:rPr>
          <w:t>Tablo 3 Karaman İlçelere Göre Sanayi Durum Tablosu</w:t>
        </w:r>
        <w:r w:rsidR="00420764">
          <w:rPr>
            <w:noProof/>
            <w:webHidden/>
          </w:rPr>
          <w:tab/>
        </w:r>
        <w:r>
          <w:rPr>
            <w:noProof/>
            <w:webHidden/>
          </w:rPr>
          <w:fldChar w:fldCharType="begin"/>
        </w:r>
        <w:r w:rsidR="00420764">
          <w:rPr>
            <w:noProof/>
            <w:webHidden/>
          </w:rPr>
          <w:instrText xml:space="preserve"> PAGEREF _Toc331673558 \h </w:instrText>
        </w:r>
        <w:r>
          <w:rPr>
            <w:noProof/>
            <w:webHidden/>
          </w:rPr>
        </w:r>
        <w:r>
          <w:rPr>
            <w:noProof/>
            <w:webHidden/>
          </w:rPr>
          <w:fldChar w:fldCharType="separate"/>
        </w:r>
        <w:r w:rsidR="000906B1">
          <w:rPr>
            <w:noProof/>
            <w:webHidden/>
          </w:rPr>
          <w:t>8</w:t>
        </w:r>
        <w:r>
          <w:rPr>
            <w:noProof/>
            <w:webHidden/>
          </w:rPr>
          <w:fldChar w:fldCharType="end"/>
        </w:r>
      </w:hyperlink>
    </w:p>
    <w:p w:rsidR="00420764" w:rsidRDefault="00253DAB">
      <w:pPr>
        <w:pStyle w:val="ekillerTablosu"/>
        <w:tabs>
          <w:tab w:val="right" w:leader="dot" w:pos="9062"/>
        </w:tabs>
        <w:rPr>
          <w:rFonts w:eastAsiaTheme="minorEastAsia"/>
          <w:noProof/>
          <w:lang w:eastAsia="tr-TR"/>
        </w:rPr>
      </w:pPr>
      <w:hyperlink w:anchor="_Toc331673559" w:history="1">
        <w:r w:rsidR="00420764" w:rsidRPr="00EC7381">
          <w:rPr>
            <w:rStyle w:val="Kpr"/>
            <w:noProof/>
          </w:rPr>
          <w:t>Tablo 4 Karaman İli Tarıma Dayalı İmalat Sanayi Durum Tablosu</w:t>
        </w:r>
        <w:r w:rsidR="00420764">
          <w:rPr>
            <w:noProof/>
            <w:webHidden/>
          </w:rPr>
          <w:tab/>
        </w:r>
        <w:r>
          <w:rPr>
            <w:noProof/>
            <w:webHidden/>
          </w:rPr>
          <w:fldChar w:fldCharType="begin"/>
        </w:r>
        <w:r w:rsidR="00420764">
          <w:rPr>
            <w:noProof/>
            <w:webHidden/>
          </w:rPr>
          <w:instrText xml:space="preserve"> PAGEREF _Toc331673559 \h </w:instrText>
        </w:r>
        <w:r>
          <w:rPr>
            <w:noProof/>
            <w:webHidden/>
          </w:rPr>
        </w:r>
        <w:r>
          <w:rPr>
            <w:noProof/>
            <w:webHidden/>
          </w:rPr>
          <w:fldChar w:fldCharType="separate"/>
        </w:r>
        <w:r w:rsidR="000906B1">
          <w:rPr>
            <w:noProof/>
            <w:webHidden/>
          </w:rPr>
          <w:t>9</w:t>
        </w:r>
        <w:r>
          <w:rPr>
            <w:noProof/>
            <w:webHidden/>
          </w:rPr>
          <w:fldChar w:fldCharType="end"/>
        </w:r>
      </w:hyperlink>
    </w:p>
    <w:p w:rsidR="00420764" w:rsidRDefault="00253DAB">
      <w:pPr>
        <w:pStyle w:val="ekillerTablosu"/>
        <w:tabs>
          <w:tab w:val="right" w:leader="dot" w:pos="9062"/>
        </w:tabs>
        <w:rPr>
          <w:rFonts w:eastAsiaTheme="minorEastAsia"/>
          <w:noProof/>
          <w:lang w:eastAsia="tr-TR"/>
        </w:rPr>
      </w:pPr>
      <w:hyperlink w:anchor="_Toc331673560" w:history="1">
        <w:r w:rsidR="00420764" w:rsidRPr="00EC7381">
          <w:rPr>
            <w:rStyle w:val="Kpr"/>
            <w:noProof/>
          </w:rPr>
          <w:t>Tablo 5 Karaman İli Tarıma Bağlı İmalat Sanayi Durum Tablosu</w:t>
        </w:r>
        <w:r w:rsidR="00420764">
          <w:rPr>
            <w:noProof/>
            <w:webHidden/>
          </w:rPr>
          <w:tab/>
        </w:r>
        <w:r>
          <w:rPr>
            <w:noProof/>
            <w:webHidden/>
          </w:rPr>
          <w:fldChar w:fldCharType="begin"/>
        </w:r>
        <w:r w:rsidR="00420764">
          <w:rPr>
            <w:noProof/>
            <w:webHidden/>
          </w:rPr>
          <w:instrText xml:space="preserve"> PAGEREF _Toc331673560 \h </w:instrText>
        </w:r>
        <w:r>
          <w:rPr>
            <w:noProof/>
            <w:webHidden/>
          </w:rPr>
        </w:r>
        <w:r>
          <w:rPr>
            <w:noProof/>
            <w:webHidden/>
          </w:rPr>
          <w:fldChar w:fldCharType="separate"/>
        </w:r>
        <w:r w:rsidR="000906B1">
          <w:rPr>
            <w:noProof/>
            <w:webHidden/>
          </w:rPr>
          <w:t>11</w:t>
        </w:r>
        <w:r>
          <w:rPr>
            <w:noProof/>
            <w:webHidden/>
          </w:rPr>
          <w:fldChar w:fldCharType="end"/>
        </w:r>
      </w:hyperlink>
    </w:p>
    <w:p w:rsidR="00420764" w:rsidRDefault="00253DAB">
      <w:pPr>
        <w:pStyle w:val="ekillerTablosu"/>
        <w:tabs>
          <w:tab w:val="right" w:leader="dot" w:pos="9062"/>
        </w:tabs>
        <w:rPr>
          <w:rFonts w:eastAsiaTheme="minorEastAsia"/>
          <w:noProof/>
          <w:lang w:eastAsia="tr-TR"/>
        </w:rPr>
      </w:pPr>
      <w:hyperlink w:anchor="_Toc331673561" w:history="1">
        <w:r w:rsidR="00420764" w:rsidRPr="00EC7381">
          <w:rPr>
            <w:rStyle w:val="Kpr"/>
            <w:noProof/>
          </w:rPr>
          <w:t>Tablo 6 Karaman İli Maden ve Taş Ocakçılığı Durum Tablosu</w:t>
        </w:r>
        <w:r w:rsidR="00420764">
          <w:rPr>
            <w:noProof/>
            <w:webHidden/>
          </w:rPr>
          <w:tab/>
        </w:r>
        <w:r>
          <w:rPr>
            <w:noProof/>
            <w:webHidden/>
          </w:rPr>
          <w:fldChar w:fldCharType="begin"/>
        </w:r>
        <w:r w:rsidR="00420764">
          <w:rPr>
            <w:noProof/>
            <w:webHidden/>
          </w:rPr>
          <w:instrText xml:space="preserve"> PAGEREF _Toc331673561 \h </w:instrText>
        </w:r>
        <w:r>
          <w:rPr>
            <w:noProof/>
            <w:webHidden/>
          </w:rPr>
        </w:r>
        <w:r>
          <w:rPr>
            <w:noProof/>
            <w:webHidden/>
          </w:rPr>
          <w:fldChar w:fldCharType="separate"/>
        </w:r>
        <w:r w:rsidR="000906B1">
          <w:rPr>
            <w:noProof/>
            <w:webHidden/>
          </w:rPr>
          <w:t>11</w:t>
        </w:r>
        <w:r>
          <w:rPr>
            <w:noProof/>
            <w:webHidden/>
          </w:rPr>
          <w:fldChar w:fldCharType="end"/>
        </w:r>
      </w:hyperlink>
    </w:p>
    <w:p w:rsidR="00420764" w:rsidRDefault="00253DAB">
      <w:pPr>
        <w:pStyle w:val="ekillerTablosu"/>
        <w:tabs>
          <w:tab w:val="right" w:leader="dot" w:pos="9062"/>
        </w:tabs>
        <w:rPr>
          <w:rFonts w:eastAsiaTheme="minorEastAsia"/>
          <w:noProof/>
          <w:lang w:eastAsia="tr-TR"/>
        </w:rPr>
      </w:pPr>
      <w:hyperlink w:anchor="_Toc331673562" w:history="1">
        <w:r w:rsidR="00420764" w:rsidRPr="00EC7381">
          <w:rPr>
            <w:rStyle w:val="Kpr"/>
            <w:noProof/>
          </w:rPr>
          <w:t>Tablo 7 Ülkelere Göre Karaman’ın Dış Ticareti (bin dolar)</w:t>
        </w:r>
        <w:r w:rsidR="00420764">
          <w:rPr>
            <w:noProof/>
            <w:webHidden/>
          </w:rPr>
          <w:tab/>
        </w:r>
        <w:r>
          <w:rPr>
            <w:noProof/>
            <w:webHidden/>
          </w:rPr>
          <w:fldChar w:fldCharType="begin"/>
        </w:r>
        <w:r w:rsidR="00420764">
          <w:rPr>
            <w:noProof/>
            <w:webHidden/>
          </w:rPr>
          <w:instrText xml:space="preserve"> PAGEREF _Toc331673562 \h </w:instrText>
        </w:r>
        <w:r>
          <w:rPr>
            <w:noProof/>
            <w:webHidden/>
          </w:rPr>
        </w:r>
        <w:r>
          <w:rPr>
            <w:noProof/>
            <w:webHidden/>
          </w:rPr>
          <w:fldChar w:fldCharType="separate"/>
        </w:r>
        <w:r w:rsidR="000906B1">
          <w:rPr>
            <w:noProof/>
            <w:webHidden/>
          </w:rPr>
          <w:t>14</w:t>
        </w:r>
        <w:r>
          <w:rPr>
            <w:noProof/>
            <w:webHidden/>
          </w:rPr>
          <w:fldChar w:fldCharType="end"/>
        </w:r>
      </w:hyperlink>
    </w:p>
    <w:p w:rsidR="00420764" w:rsidRDefault="00253DAB">
      <w:pPr>
        <w:pStyle w:val="ekillerTablosu"/>
        <w:tabs>
          <w:tab w:val="right" w:leader="dot" w:pos="9062"/>
        </w:tabs>
        <w:rPr>
          <w:rFonts w:eastAsiaTheme="minorEastAsia"/>
          <w:noProof/>
          <w:lang w:eastAsia="tr-TR"/>
        </w:rPr>
      </w:pPr>
      <w:hyperlink w:anchor="_Toc331673563" w:history="1">
        <w:r w:rsidR="00420764" w:rsidRPr="00EC7381">
          <w:rPr>
            <w:rStyle w:val="Kpr"/>
            <w:noProof/>
          </w:rPr>
          <w:t>Tablo 8 Kullanım Yerlerine Göre Elektrik Tüketimi</w:t>
        </w:r>
        <w:r w:rsidR="00420764">
          <w:rPr>
            <w:noProof/>
            <w:webHidden/>
          </w:rPr>
          <w:tab/>
        </w:r>
        <w:r>
          <w:rPr>
            <w:noProof/>
            <w:webHidden/>
          </w:rPr>
          <w:fldChar w:fldCharType="begin"/>
        </w:r>
        <w:r w:rsidR="00420764">
          <w:rPr>
            <w:noProof/>
            <w:webHidden/>
          </w:rPr>
          <w:instrText xml:space="preserve"> PAGEREF _Toc331673563 \h </w:instrText>
        </w:r>
        <w:r>
          <w:rPr>
            <w:noProof/>
            <w:webHidden/>
          </w:rPr>
        </w:r>
        <w:r>
          <w:rPr>
            <w:noProof/>
            <w:webHidden/>
          </w:rPr>
          <w:fldChar w:fldCharType="separate"/>
        </w:r>
        <w:r w:rsidR="000906B1">
          <w:rPr>
            <w:noProof/>
            <w:webHidden/>
          </w:rPr>
          <w:t>15</w:t>
        </w:r>
        <w:r>
          <w:rPr>
            <w:noProof/>
            <w:webHidden/>
          </w:rPr>
          <w:fldChar w:fldCharType="end"/>
        </w:r>
      </w:hyperlink>
    </w:p>
    <w:p w:rsidR="00420764" w:rsidRDefault="00253DAB">
      <w:pPr>
        <w:pStyle w:val="ekillerTablosu"/>
        <w:tabs>
          <w:tab w:val="right" w:leader="dot" w:pos="9062"/>
        </w:tabs>
        <w:rPr>
          <w:rFonts w:eastAsiaTheme="minorEastAsia"/>
          <w:noProof/>
          <w:lang w:eastAsia="tr-TR"/>
        </w:rPr>
      </w:pPr>
      <w:hyperlink w:anchor="_Toc331673564" w:history="1">
        <w:r w:rsidR="00420764" w:rsidRPr="00EC7381">
          <w:rPr>
            <w:rStyle w:val="Kpr"/>
            <w:noProof/>
          </w:rPr>
          <w:t>Tablo 9 Karaman Elektrik Abone Sayısı</w:t>
        </w:r>
        <w:r w:rsidR="00420764">
          <w:rPr>
            <w:noProof/>
            <w:webHidden/>
          </w:rPr>
          <w:tab/>
        </w:r>
        <w:r>
          <w:rPr>
            <w:noProof/>
            <w:webHidden/>
          </w:rPr>
          <w:fldChar w:fldCharType="begin"/>
        </w:r>
        <w:r w:rsidR="00420764">
          <w:rPr>
            <w:noProof/>
            <w:webHidden/>
          </w:rPr>
          <w:instrText xml:space="preserve"> PAGEREF _Toc331673564 \h </w:instrText>
        </w:r>
        <w:r>
          <w:rPr>
            <w:noProof/>
            <w:webHidden/>
          </w:rPr>
        </w:r>
        <w:r>
          <w:rPr>
            <w:noProof/>
            <w:webHidden/>
          </w:rPr>
          <w:fldChar w:fldCharType="separate"/>
        </w:r>
        <w:r w:rsidR="000906B1">
          <w:rPr>
            <w:noProof/>
            <w:webHidden/>
          </w:rPr>
          <w:t>15</w:t>
        </w:r>
        <w:r>
          <w:rPr>
            <w:noProof/>
            <w:webHidden/>
          </w:rPr>
          <w:fldChar w:fldCharType="end"/>
        </w:r>
      </w:hyperlink>
    </w:p>
    <w:p w:rsidR="00420764" w:rsidRDefault="00253DAB">
      <w:pPr>
        <w:pStyle w:val="ekillerTablosu"/>
        <w:tabs>
          <w:tab w:val="right" w:leader="dot" w:pos="9062"/>
        </w:tabs>
        <w:rPr>
          <w:rFonts w:eastAsiaTheme="minorEastAsia"/>
          <w:noProof/>
          <w:lang w:eastAsia="tr-TR"/>
        </w:rPr>
      </w:pPr>
      <w:hyperlink w:anchor="_Toc331673565" w:history="1">
        <w:r w:rsidR="00420764" w:rsidRPr="00EC7381">
          <w:rPr>
            <w:rStyle w:val="Kpr"/>
            <w:noProof/>
          </w:rPr>
          <w:t>Tablo 10 Karaman Elektrik Toplam Tüketim (kWh/Yıl)</w:t>
        </w:r>
        <w:r w:rsidR="00420764">
          <w:rPr>
            <w:noProof/>
            <w:webHidden/>
          </w:rPr>
          <w:tab/>
        </w:r>
        <w:r>
          <w:rPr>
            <w:noProof/>
            <w:webHidden/>
          </w:rPr>
          <w:fldChar w:fldCharType="begin"/>
        </w:r>
        <w:r w:rsidR="00420764">
          <w:rPr>
            <w:noProof/>
            <w:webHidden/>
          </w:rPr>
          <w:instrText xml:space="preserve"> PAGEREF _Toc331673565 \h </w:instrText>
        </w:r>
        <w:r>
          <w:rPr>
            <w:noProof/>
            <w:webHidden/>
          </w:rPr>
        </w:r>
        <w:r>
          <w:rPr>
            <w:noProof/>
            <w:webHidden/>
          </w:rPr>
          <w:fldChar w:fldCharType="separate"/>
        </w:r>
        <w:r w:rsidR="000906B1">
          <w:rPr>
            <w:noProof/>
            <w:webHidden/>
          </w:rPr>
          <w:t>15</w:t>
        </w:r>
        <w:r>
          <w:rPr>
            <w:noProof/>
            <w:webHidden/>
          </w:rPr>
          <w:fldChar w:fldCharType="end"/>
        </w:r>
      </w:hyperlink>
    </w:p>
    <w:p w:rsidR="00420764" w:rsidRDefault="00253DAB">
      <w:pPr>
        <w:pStyle w:val="ekillerTablosu"/>
        <w:tabs>
          <w:tab w:val="right" w:leader="dot" w:pos="9062"/>
        </w:tabs>
        <w:rPr>
          <w:rFonts w:eastAsiaTheme="minorEastAsia"/>
          <w:noProof/>
          <w:lang w:eastAsia="tr-TR"/>
        </w:rPr>
      </w:pPr>
      <w:hyperlink w:anchor="_Toc331673566" w:history="1">
        <w:r w:rsidR="00420764" w:rsidRPr="00EC7381">
          <w:rPr>
            <w:rStyle w:val="Kpr"/>
            <w:noProof/>
          </w:rPr>
          <w:t>Tablo 11 Karaman'da yer alan santraller</w:t>
        </w:r>
        <w:r w:rsidR="00420764">
          <w:rPr>
            <w:noProof/>
            <w:webHidden/>
          </w:rPr>
          <w:tab/>
        </w:r>
        <w:r>
          <w:rPr>
            <w:noProof/>
            <w:webHidden/>
          </w:rPr>
          <w:fldChar w:fldCharType="begin"/>
        </w:r>
        <w:r w:rsidR="00420764">
          <w:rPr>
            <w:noProof/>
            <w:webHidden/>
          </w:rPr>
          <w:instrText xml:space="preserve"> PAGEREF _Toc331673566 \h </w:instrText>
        </w:r>
        <w:r>
          <w:rPr>
            <w:noProof/>
            <w:webHidden/>
          </w:rPr>
        </w:r>
        <w:r>
          <w:rPr>
            <w:noProof/>
            <w:webHidden/>
          </w:rPr>
          <w:fldChar w:fldCharType="separate"/>
        </w:r>
        <w:r w:rsidR="000906B1">
          <w:rPr>
            <w:noProof/>
            <w:webHidden/>
          </w:rPr>
          <w:t>16</w:t>
        </w:r>
        <w:r>
          <w:rPr>
            <w:noProof/>
            <w:webHidden/>
          </w:rPr>
          <w:fldChar w:fldCharType="end"/>
        </w:r>
      </w:hyperlink>
    </w:p>
    <w:p w:rsidR="00420764" w:rsidRDefault="00253DAB">
      <w:pPr>
        <w:pStyle w:val="ekillerTablosu"/>
        <w:tabs>
          <w:tab w:val="right" w:leader="dot" w:pos="9062"/>
        </w:tabs>
        <w:rPr>
          <w:rFonts w:eastAsiaTheme="minorEastAsia"/>
          <w:noProof/>
          <w:lang w:eastAsia="tr-TR"/>
        </w:rPr>
      </w:pPr>
      <w:hyperlink w:anchor="_Toc331673567" w:history="1">
        <w:r w:rsidR="00420764" w:rsidRPr="00EC7381">
          <w:rPr>
            <w:rStyle w:val="Kpr"/>
            <w:noProof/>
          </w:rPr>
          <w:t>Tablo 12 Karaman İli Turizm Sektöründe Faaliyet Gösteren Kuruluş Durum Tablosu</w:t>
        </w:r>
        <w:r w:rsidR="00420764">
          <w:rPr>
            <w:noProof/>
            <w:webHidden/>
          </w:rPr>
          <w:tab/>
        </w:r>
        <w:r>
          <w:rPr>
            <w:noProof/>
            <w:webHidden/>
          </w:rPr>
          <w:fldChar w:fldCharType="begin"/>
        </w:r>
        <w:r w:rsidR="00420764">
          <w:rPr>
            <w:noProof/>
            <w:webHidden/>
          </w:rPr>
          <w:instrText xml:space="preserve"> PAGEREF _Toc331673567 \h </w:instrText>
        </w:r>
        <w:r>
          <w:rPr>
            <w:noProof/>
            <w:webHidden/>
          </w:rPr>
        </w:r>
        <w:r>
          <w:rPr>
            <w:noProof/>
            <w:webHidden/>
          </w:rPr>
          <w:fldChar w:fldCharType="separate"/>
        </w:r>
        <w:r w:rsidR="000906B1">
          <w:rPr>
            <w:noProof/>
            <w:webHidden/>
          </w:rPr>
          <w:t>19</w:t>
        </w:r>
        <w:r>
          <w:rPr>
            <w:noProof/>
            <w:webHidden/>
          </w:rPr>
          <w:fldChar w:fldCharType="end"/>
        </w:r>
      </w:hyperlink>
    </w:p>
    <w:p w:rsidR="00420764" w:rsidRDefault="00253DAB">
      <w:pPr>
        <w:pStyle w:val="ekillerTablosu"/>
        <w:tabs>
          <w:tab w:val="right" w:leader="dot" w:pos="9062"/>
        </w:tabs>
        <w:rPr>
          <w:rFonts w:eastAsiaTheme="minorEastAsia"/>
          <w:noProof/>
          <w:lang w:eastAsia="tr-TR"/>
        </w:rPr>
      </w:pPr>
      <w:hyperlink w:anchor="_Toc331673568" w:history="1">
        <w:r w:rsidR="00420764" w:rsidRPr="00EC7381">
          <w:rPr>
            <w:rStyle w:val="Kpr"/>
            <w:noProof/>
          </w:rPr>
          <w:t>Tablo 13 Motorlu Araç Sayısı (Adet)</w:t>
        </w:r>
        <w:r w:rsidR="00420764">
          <w:rPr>
            <w:noProof/>
            <w:webHidden/>
          </w:rPr>
          <w:tab/>
        </w:r>
        <w:r>
          <w:rPr>
            <w:noProof/>
            <w:webHidden/>
          </w:rPr>
          <w:fldChar w:fldCharType="begin"/>
        </w:r>
        <w:r w:rsidR="00420764">
          <w:rPr>
            <w:noProof/>
            <w:webHidden/>
          </w:rPr>
          <w:instrText xml:space="preserve"> PAGEREF _Toc331673568 \h </w:instrText>
        </w:r>
        <w:r>
          <w:rPr>
            <w:noProof/>
            <w:webHidden/>
          </w:rPr>
        </w:r>
        <w:r>
          <w:rPr>
            <w:noProof/>
            <w:webHidden/>
          </w:rPr>
          <w:fldChar w:fldCharType="separate"/>
        </w:r>
        <w:r w:rsidR="000906B1">
          <w:rPr>
            <w:noProof/>
            <w:webHidden/>
          </w:rPr>
          <w:t>20</w:t>
        </w:r>
        <w:r>
          <w:rPr>
            <w:noProof/>
            <w:webHidden/>
          </w:rPr>
          <w:fldChar w:fldCharType="end"/>
        </w:r>
      </w:hyperlink>
    </w:p>
    <w:p w:rsidR="00420764" w:rsidRDefault="00253DAB">
      <w:pPr>
        <w:pStyle w:val="ekillerTablosu"/>
        <w:tabs>
          <w:tab w:val="right" w:leader="dot" w:pos="9062"/>
        </w:tabs>
        <w:rPr>
          <w:rFonts w:eastAsiaTheme="minorEastAsia"/>
          <w:noProof/>
          <w:lang w:eastAsia="tr-TR"/>
        </w:rPr>
      </w:pPr>
      <w:hyperlink w:anchor="_Toc331673569" w:history="1">
        <w:r w:rsidR="00420764" w:rsidRPr="00EC7381">
          <w:rPr>
            <w:rStyle w:val="Kpr"/>
            <w:noProof/>
          </w:rPr>
          <w:t>Tablo 14 Karaman ilinin bazı il merkezleri ve ilçelere uzaklıkları (km)</w:t>
        </w:r>
        <w:r w:rsidR="00420764">
          <w:rPr>
            <w:noProof/>
            <w:webHidden/>
          </w:rPr>
          <w:tab/>
        </w:r>
        <w:r>
          <w:rPr>
            <w:noProof/>
            <w:webHidden/>
          </w:rPr>
          <w:fldChar w:fldCharType="begin"/>
        </w:r>
        <w:r w:rsidR="00420764">
          <w:rPr>
            <w:noProof/>
            <w:webHidden/>
          </w:rPr>
          <w:instrText xml:space="preserve"> PAGEREF _Toc331673569 \h </w:instrText>
        </w:r>
        <w:r>
          <w:rPr>
            <w:noProof/>
            <w:webHidden/>
          </w:rPr>
        </w:r>
        <w:r>
          <w:rPr>
            <w:noProof/>
            <w:webHidden/>
          </w:rPr>
          <w:fldChar w:fldCharType="separate"/>
        </w:r>
        <w:r w:rsidR="000906B1">
          <w:rPr>
            <w:noProof/>
            <w:webHidden/>
          </w:rPr>
          <w:t>20</w:t>
        </w:r>
        <w:r>
          <w:rPr>
            <w:noProof/>
            <w:webHidden/>
          </w:rPr>
          <w:fldChar w:fldCharType="end"/>
        </w:r>
      </w:hyperlink>
    </w:p>
    <w:p w:rsidR="00420764" w:rsidRDefault="00253DAB">
      <w:pPr>
        <w:pStyle w:val="ekillerTablosu"/>
        <w:tabs>
          <w:tab w:val="right" w:leader="dot" w:pos="9062"/>
        </w:tabs>
        <w:rPr>
          <w:rFonts w:eastAsiaTheme="minorEastAsia"/>
          <w:noProof/>
          <w:lang w:eastAsia="tr-TR"/>
        </w:rPr>
      </w:pPr>
      <w:hyperlink w:anchor="_Toc331673570" w:history="1">
        <w:r w:rsidR="00420764" w:rsidRPr="00EC7381">
          <w:rPr>
            <w:rStyle w:val="Kpr"/>
            <w:noProof/>
          </w:rPr>
          <w:t>Tablo 15 3. Bölge Destek unsurarı</w:t>
        </w:r>
        <w:r w:rsidR="00420764">
          <w:rPr>
            <w:noProof/>
            <w:webHidden/>
          </w:rPr>
          <w:tab/>
        </w:r>
        <w:r>
          <w:rPr>
            <w:noProof/>
            <w:webHidden/>
          </w:rPr>
          <w:fldChar w:fldCharType="begin"/>
        </w:r>
        <w:r w:rsidR="00420764">
          <w:rPr>
            <w:noProof/>
            <w:webHidden/>
          </w:rPr>
          <w:instrText xml:space="preserve"> PAGEREF _Toc331673570 \h </w:instrText>
        </w:r>
        <w:r>
          <w:rPr>
            <w:noProof/>
            <w:webHidden/>
          </w:rPr>
        </w:r>
        <w:r>
          <w:rPr>
            <w:noProof/>
            <w:webHidden/>
          </w:rPr>
          <w:fldChar w:fldCharType="separate"/>
        </w:r>
        <w:r w:rsidR="000906B1">
          <w:rPr>
            <w:noProof/>
            <w:webHidden/>
          </w:rPr>
          <w:t>23</w:t>
        </w:r>
        <w:r>
          <w:rPr>
            <w:noProof/>
            <w:webHidden/>
          </w:rPr>
          <w:fldChar w:fldCharType="end"/>
        </w:r>
      </w:hyperlink>
    </w:p>
    <w:p w:rsidR="00420764" w:rsidRDefault="00253DAB">
      <w:pPr>
        <w:pStyle w:val="ekillerTablosu"/>
        <w:tabs>
          <w:tab w:val="right" w:leader="dot" w:pos="9062"/>
        </w:tabs>
        <w:rPr>
          <w:rFonts w:eastAsiaTheme="minorEastAsia"/>
          <w:noProof/>
          <w:lang w:eastAsia="tr-TR"/>
        </w:rPr>
      </w:pPr>
      <w:hyperlink w:anchor="_Toc331673571" w:history="1">
        <w:r w:rsidR="00420764" w:rsidRPr="00EC7381">
          <w:rPr>
            <w:rStyle w:val="Kpr"/>
            <w:noProof/>
          </w:rPr>
          <w:t>Tablo 16 Bölgesel Teşviklerden Yararlanacak Sektörler ve limitler</w:t>
        </w:r>
        <w:r w:rsidR="00420764">
          <w:rPr>
            <w:noProof/>
            <w:webHidden/>
          </w:rPr>
          <w:tab/>
        </w:r>
        <w:r>
          <w:rPr>
            <w:noProof/>
            <w:webHidden/>
          </w:rPr>
          <w:fldChar w:fldCharType="begin"/>
        </w:r>
        <w:r w:rsidR="00420764">
          <w:rPr>
            <w:noProof/>
            <w:webHidden/>
          </w:rPr>
          <w:instrText xml:space="preserve"> PAGEREF _Toc331673571 \h </w:instrText>
        </w:r>
        <w:r>
          <w:rPr>
            <w:noProof/>
            <w:webHidden/>
          </w:rPr>
        </w:r>
        <w:r>
          <w:rPr>
            <w:noProof/>
            <w:webHidden/>
          </w:rPr>
          <w:fldChar w:fldCharType="separate"/>
        </w:r>
        <w:r w:rsidR="000906B1">
          <w:rPr>
            <w:noProof/>
            <w:webHidden/>
          </w:rPr>
          <w:t>23</w:t>
        </w:r>
        <w:r>
          <w:rPr>
            <w:noProof/>
            <w:webHidden/>
          </w:rPr>
          <w:fldChar w:fldCharType="end"/>
        </w:r>
      </w:hyperlink>
    </w:p>
    <w:p w:rsidR="00420764" w:rsidRDefault="00253DAB">
      <w:pPr>
        <w:pStyle w:val="ekillerTablosu"/>
        <w:tabs>
          <w:tab w:val="right" w:leader="dot" w:pos="9062"/>
        </w:tabs>
        <w:rPr>
          <w:rFonts w:eastAsiaTheme="minorEastAsia"/>
          <w:noProof/>
          <w:lang w:eastAsia="tr-TR"/>
        </w:rPr>
      </w:pPr>
      <w:hyperlink w:anchor="_Toc331673572" w:history="1">
        <w:r w:rsidR="00420764" w:rsidRPr="00EC7381">
          <w:rPr>
            <w:rStyle w:val="Kpr"/>
            <w:noProof/>
          </w:rPr>
          <w:t>Tablo 17 Büyük ölçkeli yatırımlar için destek unsurları</w:t>
        </w:r>
        <w:r w:rsidR="00420764">
          <w:rPr>
            <w:noProof/>
            <w:webHidden/>
          </w:rPr>
          <w:tab/>
        </w:r>
        <w:r>
          <w:rPr>
            <w:noProof/>
            <w:webHidden/>
          </w:rPr>
          <w:fldChar w:fldCharType="begin"/>
        </w:r>
        <w:r w:rsidR="00420764">
          <w:rPr>
            <w:noProof/>
            <w:webHidden/>
          </w:rPr>
          <w:instrText xml:space="preserve"> PAGEREF _Toc331673572 \h </w:instrText>
        </w:r>
        <w:r>
          <w:rPr>
            <w:noProof/>
            <w:webHidden/>
          </w:rPr>
        </w:r>
        <w:r>
          <w:rPr>
            <w:noProof/>
            <w:webHidden/>
          </w:rPr>
          <w:fldChar w:fldCharType="separate"/>
        </w:r>
        <w:r w:rsidR="000906B1">
          <w:rPr>
            <w:noProof/>
            <w:webHidden/>
          </w:rPr>
          <w:t>24</w:t>
        </w:r>
        <w:r>
          <w:rPr>
            <w:noProof/>
            <w:webHidden/>
          </w:rPr>
          <w:fldChar w:fldCharType="end"/>
        </w:r>
      </w:hyperlink>
    </w:p>
    <w:p w:rsidR="00420764" w:rsidRDefault="00253DAB">
      <w:pPr>
        <w:pStyle w:val="ekillerTablosu"/>
        <w:tabs>
          <w:tab w:val="right" w:leader="dot" w:pos="9062"/>
        </w:tabs>
        <w:rPr>
          <w:rFonts w:eastAsiaTheme="minorEastAsia"/>
          <w:noProof/>
          <w:lang w:eastAsia="tr-TR"/>
        </w:rPr>
      </w:pPr>
      <w:hyperlink w:anchor="_Toc331673573" w:history="1">
        <w:r w:rsidR="00420764" w:rsidRPr="00EC7381">
          <w:rPr>
            <w:rStyle w:val="Kpr"/>
            <w:noProof/>
          </w:rPr>
          <w:t>Tablo 18 Stratejik yatırımların teşvik sistemi ve destek unsurları</w:t>
        </w:r>
        <w:r w:rsidR="00420764">
          <w:rPr>
            <w:noProof/>
            <w:webHidden/>
          </w:rPr>
          <w:tab/>
        </w:r>
        <w:r>
          <w:rPr>
            <w:noProof/>
            <w:webHidden/>
          </w:rPr>
          <w:fldChar w:fldCharType="begin"/>
        </w:r>
        <w:r w:rsidR="00420764">
          <w:rPr>
            <w:noProof/>
            <w:webHidden/>
          </w:rPr>
          <w:instrText xml:space="preserve"> PAGEREF _Toc331673573 \h </w:instrText>
        </w:r>
        <w:r>
          <w:rPr>
            <w:noProof/>
            <w:webHidden/>
          </w:rPr>
        </w:r>
        <w:r>
          <w:rPr>
            <w:noProof/>
            <w:webHidden/>
          </w:rPr>
          <w:fldChar w:fldCharType="separate"/>
        </w:r>
        <w:r w:rsidR="000906B1">
          <w:rPr>
            <w:noProof/>
            <w:webHidden/>
          </w:rPr>
          <w:t>25</w:t>
        </w:r>
        <w:r>
          <w:rPr>
            <w:noProof/>
            <w:webHidden/>
          </w:rPr>
          <w:fldChar w:fldCharType="end"/>
        </w:r>
      </w:hyperlink>
    </w:p>
    <w:p w:rsidR="007B2A4F" w:rsidRDefault="00253DAB" w:rsidP="007B2A4F">
      <w:pPr>
        <w:spacing w:after="0" w:line="240" w:lineRule="auto"/>
        <w:rPr>
          <w:b/>
          <w:sz w:val="32"/>
          <w:szCs w:val="32"/>
        </w:rPr>
      </w:pPr>
      <w:r>
        <w:rPr>
          <w:b/>
          <w:sz w:val="32"/>
          <w:szCs w:val="32"/>
        </w:rPr>
        <w:fldChar w:fldCharType="end"/>
      </w:r>
    </w:p>
    <w:p w:rsidR="007B2A4F" w:rsidRDefault="007B2A4F" w:rsidP="007B2A4F">
      <w:pPr>
        <w:spacing w:after="0" w:line="240" w:lineRule="auto"/>
        <w:rPr>
          <w:b/>
          <w:sz w:val="32"/>
          <w:szCs w:val="32"/>
        </w:rPr>
      </w:pPr>
    </w:p>
    <w:p w:rsidR="007B2A4F" w:rsidRDefault="007B2A4F" w:rsidP="007B2A4F">
      <w:pPr>
        <w:spacing w:after="0" w:line="240" w:lineRule="auto"/>
        <w:rPr>
          <w:b/>
          <w:sz w:val="32"/>
          <w:szCs w:val="32"/>
        </w:rPr>
      </w:pPr>
    </w:p>
    <w:p w:rsidR="007B2A4F" w:rsidRPr="00FC2788" w:rsidRDefault="00ED6569" w:rsidP="007B2A4F">
      <w:pPr>
        <w:spacing w:after="0" w:line="240" w:lineRule="auto"/>
        <w:rPr>
          <w:b/>
          <w:sz w:val="32"/>
          <w:szCs w:val="32"/>
        </w:rPr>
      </w:pPr>
      <w:proofErr w:type="gramStart"/>
      <w:r>
        <w:rPr>
          <w:b/>
          <w:sz w:val="32"/>
          <w:szCs w:val="32"/>
        </w:rPr>
        <w:t>ŞEKİLLER</w:t>
      </w:r>
      <w:r w:rsidR="007B2A4F">
        <w:rPr>
          <w:b/>
          <w:sz w:val="32"/>
          <w:szCs w:val="32"/>
        </w:rPr>
        <w:t xml:space="preserve"> </w:t>
      </w:r>
      <w:r w:rsidR="007B2A4F" w:rsidRPr="00FC2788">
        <w:rPr>
          <w:b/>
          <w:sz w:val="32"/>
          <w:szCs w:val="32"/>
        </w:rPr>
        <w:t xml:space="preserve"> DİZİNİ</w:t>
      </w:r>
      <w:proofErr w:type="gramEnd"/>
    </w:p>
    <w:p w:rsidR="007B2A4F" w:rsidRDefault="007B2A4F" w:rsidP="007B2A4F">
      <w:pPr>
        <w:spacing w:after="0" w:line="240" w:lineRule="auto"/>
        <w:jc w:val="both"/>
        <w:rPr>
          <w:sz w:val="24"/>
          <w:szCs w:val="24"/>
        </w:rPr>
      </w:pPr>
    </w:p>
    <w:p w:rsidR="00420764" w:rsidRDefault="00253DAB">
      <w:pPr>
        <w:pStyle w:val="ekillerTablosu"/>
        <w:tabs>
          <w:tab w:val="right" w:leader="dot" w:pos="9062"/>
        </w:tabs>
        <w:rPr>
          <w:rFonts w:eastAsiaTheme="minorEastAsia"/>
          <w:noProof/>
          <w:lang w:eastAsia="tr-TR"/>
        </w:rPr>
      </w:pPr>
      <w:r>
        <w:rPr>
          <w:sz w:val="24"/>
          <w:szCs w:val="24"/>
        </w:rPr>
        <w:fldChar w:fldCharType="begin"/>
      </w:r>
      <w:r w:rsidR="00420764">
        <w:rPr>
          <w:sz w:val="24"/>
          <w:szCs w:val="24"/>
        </w:rPr>
        <w:instrText xml:space="preserve"> TOC \h \z \c "Şekil" </w:instrText>
      </w:r>
      <w:r>
        <w:rPr>
          <w:sz w:val="24"/>
          <w:szCs w:val="24"/>
        </w:rPr>
        <w:fldChar w:fldCharType="separate"/>
      </w:r>
      <w:hyperlink w:anchor="_Toc331673574" w:history="1">
        <w:r w:rsidR="00420764" w:rsidRPr="00DC7D77">
          <w:rPr>
            <w:rStyle w:val="Kpr"/>
            <w:noProof/>
          </w:rPr>
          <w:t>Şekil 1 Karaman toplam güneşlenme radyasyonları</w:t>
        </w:r>
        <w:r w:rsidR="00420764">
          <w:rPr>
            <w:noProof/>
            <w:webHidden/>
          </w:rPr>
          <w:tab/>
        </w:r>
        <w:r>
          <w:rPr>
            <w:noProof/>
            <w:webHidden/>
          </w:rPr>
          <w:fldChar w:fldCharType="begin"/>
        </w:r>
        <w:r w:rsidR="00420764">
          <w:rPr>
            <w:noProof/>
            <w:webHidden/>
          </w:rPr>
          <w:instrText xml:space="preserve"> PAGEREF _Toc331673574 \h </w:instrText>
        </w:r>
        <w:r>
          <w:rPr>
            <w:noProof/>
            <w:webHidden/>
          </w:rPr>
        </w:r>
        <w:r>
          <w:rPr>
            <w:noProof/>
            <w:webHidden/>
          </w:rPr>
          <w:fldChar w:fldCharType="separate"/>
        </w:r>
        <w:r w:rsidR="000906B1">
          <w:rPr>
            <w:noProof/>
            <w:webHidden/>
          </w:rPr>
          <w:t>17</w:t>
        </w:r>
        <w:r>
          <w:rPr>
            <w:noProof/>
            <w:webHidden/>
          </w:rPr>
          <w:fldChar w:fldCharType="end"/>
        </w:r>
      </w:hyperlink>
    </w:p>
    <w:p w:rsidR="00420764" w:rsidRDefault="00253DAB">
      <w:pPr>
        <w:pStyle w:val="ekillerTablosu"/>
        <w:tabs>
          <w:tab w:val="right" w:leader="dot" w:pos="9062"/>
        </w:tabs>
        <w:rPr>
          <w:rFonts w:eastAsiaTheme="minorEastAsia"/>
          <w:noProof/>
          <w:lang w:eastAsia="tr-TR"/>
        </w:rPr>
      </w:pPr>
      <w:hyperlink w:anchor="_Toc331673575" w:history="1">
        <w:r w:rsidR="00420764" w:rsidRPr="00DC7D77">
          <w:rPr>
            <w:rStyle w:val="Kpr"/>
            <w:noProof/>
          </w:rPr>
          <w:t>Şekil 2Konya-Karaman-Taşucu Çift Hatlı Demiryolu Projesi Haritası</w:t>
        </w:r>
        <w:r w:rsidR="00420764">
          <w:rPr>
            <w:noProof/>
            <w:webHidden/>
          </w:rPr>
          <w:tab/>
        </w:r>
        <w:r>
          <w:rPr>
            <w:noProof/>
            <w:webHidden/>
          </w:rPr>
          <w:fldChar w:fldCharType="begin"/>
        </w:r>
        <w:r w:rsidR="00420764">
          <w:rPr>
            <w:noProof/>
            <w:webHidden/>
          </w:rPr>
          <w:instrText xml:space="preserve"> PAGEREF _Toc331673575 \h </w:instrText>
        </w:r>
        <w:r>
          <w:rPr>
            <w:noProof/>
            <w:webHidden/>
          </w:rPr>
        </w:r>
        <w:r>
          <w:rPr>
            <w:noProof/>
            <w:webHidden/>
          </w:rPr>
          <w:fldChar w:fldCharType="separate"/>
        </w:r>
        <w:r w:rsidR="000906B1">
          <w:rPr>
            <w:noProof/>
            <w:webHidden/>
          </w:rPr>
          <w:t>21</w:t>
        </w:r>
        <w:r>
          <w:rPr>
            <w:noProof/>
            <w:webHidden/>
          </w:rPr>
          <w:fldChar w:fldCharType="end"/>
        </w:r>
      </w:hyperlink>
    </w:p>
    <w:p w:rsidR="007B2A4F" w:rsidRDefault="00253DAB" w:rsidP="007B2A4F">
      <w:pPr>
        <w:spacing w:after="0" w:line="240" w:lineRule="auto"/>
        <w:jc w:val="center"/>
        <w:rPr>
          <w:b/>
          <w:sz w:val="28"/>
          <w:szCs w:val="28"/>
        </w:rPr>
      </w:pPr>
      <w:r>
        <w:rPr>
          <w:sz w:val="24"/>
          <w:szCs w:val="24"/>
        </w:rPr>
        <w:fldChar w:fldCharType="end"/>
      </w:r>
    </w:p>
    <w:p w:rsidR="007B2A4F" w:rsidRDefault="007B2A4F" w:rsidP="00B22026">
      <w:pPr>
        <w:spacing w:after="0" w:line="240" w:lineRule="auto"/>
        <w:jc w:val="center"/>
        <w:rPr>
          <w:b/>
          <w:sz w:val="28"/>
          <w:szCs w:val="28"/>
        </w:rPr>
      </w:pPr>
    </w:p>
    <w:p w:rsidR="007B2A4F" w:rsidRDefault="007B2A4F" w:rsidP="00B22026">
      <w:pPr>
        <w:spacing w:after="0" w:line="240" w:lineRule="auto"/>
        <w:jc w:val="center"/>
        <w:rPr>
          <w:b/>
          <w:sz w:val="28"/>
          <w:szCs w:val="28"/>
        </w:rPr>
      </w:pPr>
    </w:p>
    <w:p w:rsidR="007B2A4F" w:rsidRDefault="007B2A4F" w:rsidP="00B22026">
      <w:pPr>
        <w:spacing w:after="0" w:line="240" w:lineRule="auto"/>
        <w:jc w:val="center"/>
        <w:rPr>
          <w:b/>
          <w:sz w:val="28"/>
          <w:szCs w:val="28"/>
        </w:rPr>
      </w:pPr>
    </w:p>
    <w:p w:rsidR="00166CEB" w:rsidRDefault="00166CEB" w:rsidP="00B22026">
      <w:pPr>
        <w:spacing w:after="0" w:line="240" w:lineRule="auto"/>
        <w:jc w:val="center"/>
        <w:rPr>
          <w:b/>
          <w:sz w:val="28"/>
          <w:szCs w:val="28"/>
        </w:rPr>
      </w:pPr>
    </w:p>
    <w:p w:rsidR="00166CEB" w:rsidRDefault="00166CEB" w:rsidP="00B22026">
      <w:pPr>
        <w:spacing w:after="0" w:line="240" w:lineRule="auto"/>
        <w:jc w:val="center"/>
        <w:rPr>
          <w:b/>
          <w:sz w:val="28"/>
          <w:szCs w:val="28"/>
        </w:rPr>
      </w:pPr>
    </w:p>
    <w:p w:rsidR="0056043C" w:rsidRDefault="00253DAB" w:rsidP="00B22026">
      <w:pPr>
        <w:spacing w:after="0" w:line="240" w:lineRule="auto"/>
        <w:jc w:val="center"/>
        <w:rPr>
          <w:b/>
          <w:sz w:val="28"/>
          <w:szCs w:val="28"/>
        </w:rPr>
      </w:pPr>
      <w:r w:rsidRPr="00253DAB">
        <w:rPr>
          <w:noProof/>
          <w:sz w:val="24"/>
          <w:szCs w:val="24"/>
        </w:rPr>
        <w:lastRenderedPageBreak/>
        <w:pict>
          <v:shapetype id="_x0000_t202" coordsize="21600,21600" o:spt="202" path="m,l,21600r21600,l21600,xe">
            <v:stroke joinstyle="miter"/>
            <v:path gradientshapeok="t" o:connecttype="rect"/>
          </v:shapetype>
          <v:shape id="_x0000_s1026" type="#_x0000_t202" style="position:absolute;left:0;text-align:left;margin-left:6.2pt;margin-top:-43.95pt;width:446.2pt;height:76.75pt;z-index:251660288;mso-width-relative:margin;mso-height-relative:margin" fillcolor="#c0504d [3205]" strokecolor="#f2f2f2 [3041]" strokeweight="3pt">
            <v:shadow on="t" type="perspective" color="#622423 [1605]" opacity=".5" offset="1pt" offset2="-1pt"/>
            <v:textbox style="mso-next-textbox:#_x0000_s1026">
              <w:txbxContent>
                <w:p w:rsidR="000906B1" w:rsidRPr="00B95172" w:rsidRDefault="000906B1" w:rsidP="00B95172">
                  <w:pPr>
                    <w:pStyle w:val="Balk1"/>
                    <w:rPr>
                      <w:szCs w:val="32"/>
                    </w:rPr>
                  </w:pPr>
                  <w:bookmarkStart w:id="0" w:name="_Toc333478405"/>
                  <w:r w:rsidRPr="00B95172">
                    <w:rPr>
                      <w:szCs w:val="32"/>
                    </w:rPr>
                    <w:t>TARIM</w:t>
                  </w:r>
                  <w:bookmarkEnd w:id="0"/>
                </w:p>
                <w:p w:rsidR="000906B1" w:rsidRDefault="000906B1"/>
              </w:txbxContent>
            </v:textbox>
          </v:shape>
        </w:pict>
      </w:r>
    </w:p>
    <w:p w:rsidR="007B2A4F" w:rsidRDefault="007B2A4F" w:rsidP="00B22026">
      <w:pPr>
        <w:spacing w:after="0" w:line="240" w:lineRule="auto"/>
        <w:jc w:val="center"/>
        <w:rPr>
          <w:b/>
          <w:sz w:val="28"/>
          <w:szCs w:val="28"/>
        </w:rPr>
      </w:pPr>
    </w:p>
    <w:p w:rsidR="007B2A4F" w:rsidRDefault="007B2A4F" w:rsidP="00B22026">
      <w:pPr>
        <w:spacing w:after="0" w:line="240" w:lineRule="auto"/>
        <w:jc w:val="center"/>
        <w:rPr>
          <w:b/>
          <w:sz w:val="28"/>
          <w:szCs w:val="28"/>
        </w:rPr>
      </w:pPr>
    </w:p>
    <w:p w:rsidR="007B2A4F" w:rsidRDefault="007B2A4F" w:rsidP="00B22026">
      <w:pPr>
        <w:spacing w:after="0" w:line="240" w:lineRule="auto"/>
        <w:jc w:val="center"/>
        <w:rPr>
          <w:b/>
          <w:sz w:val="28"/>
          <w:szCs w:val="28"/>
        </w:rPr>
      </w:pPr>
    </w:p>
    <w:p w:rsidR="007766B9" w:rsidRDefault="007766B9" w:rsidP="00A87992">
      <w:pPr>
        <w:pStyle w:val="GvdeMetni"/>
        <w:numPr>
          <w:ilvl w:val="0"/>
          <w:numId w:val="7"/>
        </w:numPr>
        <w:tabs>
          <w:tab w:val="left" w:pos="0"/>
        </w:tabs>
        <w:rPr>
          <w:noProof w:val="0"/>
          <w:sz w:val="24"/>
          <w:szCs w:val="24"/>
        </w:rPr>
      </w:pPr>
      <w:r>
        <w:rPr>
          <w:noProof w:val="0"/>
          <w:sz w:val="24"/>
          <w:szCs w:val="24"/>
        </w:rPr>
        <w:t xml:space="preserve">Karaman arazi varlığı açısından incelenirse </w:t>
      </w:r>
      <w:r w:rsidRPr="005C3A3D">
        <w:rPr>
          <w:noProof w:val="0"/>
          <w:sz w:val="24"/>
          <w:szCs w:val="24"/>
        </w:rPr>
        <w:t>tarımsal arazi büyüklüğünün toplam alana oranı %30,03’tür. Karaman ilinde, Karaman ve Ayrancı olmak üzere iki verimli ova bulunmaktadır. Bu ovalarda eğim %6-8 seviyesindedir. Ancak burada çoğunlukla kuru tarım yapılmaktadır. Diğer yandan Karaman ilinin dağlık kesimlerinde eğim %10-35 arasında değişmektedir</w:t>
      </w:r>
      <w:r w:rsidR="005C3A3D">
        <w:rPr>
          <w:noProof w:val="0"/>
          <w:sz w:val="24"/>
          <w:szCs w:val="24"/>
        </w:rPr>
        <w:t xml:space="preserve">(Karaman Tarım </w:t>
      </w:r>
      <w:proofErr w:type="spellStart"/>
      <w:r w:rsidR="005C3A3D">
        <w:rPr>
          <w:noProof w:val="0"/>
          <w:sz w:val="24"/>
          <w:szCs w:val="24"/>
        </w:rPr>
        <w:t>Master</w:t>
      </w:r>
      <w:proofErr w:type="spellEnd"/>
      <w:r w:rsidR="005C3A3D">
        <w:rPr>
          <w:noProof w:val="0"/>
          <w:sz w:val="24"/>
          <w:szCs w:val="24"/>
        </w:rPr>
        <w:t xml:space="preserve"> Planı, 2006)</w:t>
      </w:r>
      <w:r w:rsidRPr="005C3A3D">
        <w:rPr>
          <w:noProof w:val="0"/>
          <w:sz w:val="24"/>
          <w:szCs w:val="24"/>
        </w:rPr>
        <w:t>.</w:t>
      </w:r>
    </w:p>
    <w:p w:rsidR="005C3A3D" w:rsidRDefault="005C3A3D" w:rsidP="00A87992">
      <w:pPr>
        <w:pStyle w:val="GvdeMetni"/>
        <w:numPr>
          <w:ilvl w:val="0"/>
          <w:numId w:val="7"/>
        </w:numPr>
        <w:tabs>
          <w:tab w:val="left" w:pos="0"/>
        </w:tabs>
        <w:rPr>
          <w:noProof w:val="0"/>
          <w:sz w:val="24"/>
          <w:szCs w:val="24"/>
        </w:rPr>
      </w:pPr>
      <w:r w:rsidRPr="005C3A3D">
        <w:rPr>
          <w:noProof w:val="0"/>
          <w:sz w:val="24"/>
          <w:szCs w:val="24"/>
        </w:rPr>
        <w:t>Geniş ovalardaki tarımsal toprakların ürün deseni, sulama kabiliyetinin olmamasından dolayı sınırlı kalmakta ve ürün çeşitlendirilememektedir. Karaman ilindeki 264.880,6 hektar tarımsal alanın ise %59,06’sı sulanabilmektedir ve Türkiye sulanabilir alan ortalamasının üzerindedir. Kuru tarım alanlarında 2 yılda bir nadas zorunluluğu yaşanmaktadır</w:t>
      </w:r>
      <w:r w:rsidR="00826B4C">
        <w:rPr>
          <w:noProof w:val="0"/>
          <w:sz w:val="24"/>
          <w:szCs w:val="24"/>
        </w:rPr>
        <w:t>(DSİ 2009-2010)</w:t>
      </w:r>
      <w:r w:rsidRPr="005C3A3D">
        <w:rPr>
          <w:noProof w:val="0"/>
          <w:sz w:val="24"/>
          <w:szCs w:val="24"/>
        </w:rPr>
        <w:t xml:space="preserve">. </w:t>
      </w:r>
    </w:p>
    <w:p w:rsidR="005C3A3D" w:rsidRDefault="005C3A3D" w:rsidP="005C3A3D">
      <w:pPr>
        <w:pStyle w:val="ResimYazs"/>
        <w:keepNext/>
      </w:pPr>
      <w:r>
        <w:tab/>
      </w:r>
      <w:r>
        <w:tab/>
      </w:r>
    </w:p>
    <w:p w:rsidR="0056043C" w:rsidRDefault="0056043C" w:rsidP="0056043C">
      <w:pPr>
        <w:pStyle w:val="ResimYazs"/>
        <w:keepNext/>
      </w:pPr>
      <w:r>
        <w:tab/>
      </w:r>
      <w:r>
        <w:tab/>
      </w:r>
      <w:r>
        <w:tab/>
      </w:r>
      <w:bookmarkStart w:id="1" w:name="_Toc331673556"/>
      <w:r>
        <w:t xml:space="preserve">Tablo </w:t>
      </w:r>
      <w:fldSimple w:instr=" SEQ Tablo \* ARABIC ">
        <w:r w:rsidR="000906B1">
          <w:rPr>
            <w:noProof/>
          </w:rPr>
          <w:t>1</w:t>
        </w:r>
      </w:fldSimple>
      <w:r>
        <w:t xml:space="preserve"> Karaman</w:t>
      </w:r>
      <w:r>
        <w:rPr>
          <w:noProof/>
        </w:rPr>
        <w:t xml:space="preserve"> Arazi Sulama Durumu ve Su Kaynakları Tablosu</w:t>
      </w:r>
      <w:bookmarkEnd w:id="1"/>
    </w:p>
    <w:tbl>
      <w:tblPr>
        <w:tblW w:w="5071" w:type="dxa"/>
        <w:jc w:val="center"/>
        <w:tblInd w:w="55" w:type="dxa"/>
        <w:tblLayout w:type="fixed"/>
        <w:tblCellMar>
          <w:left w:w="70" w:type="dxa"/>
          <w:right w:w="70" w:type="dxa"/>
        </w:tblCellMar>
        <w:tblLook w:val="04A0"/>
      </w:tblPr>
      <w:tblGrid>
        <w:gridCol w:w="1149"/>
        <w:gridCol w:w="1134"/>
        <w:gridCol w:w="709"/>
        <w:gridCol w:w="1271"/>
        <w:gridCol w:w="808"/>
      </w:tblGrid>
      <w:tr w:rsidR="005C3A3D" w:rsidRPr="00D22FDC" w:rsidTr="005C3A3D">
        <w:trPr>
          <w:trHeight w:val="60"/>
          <w:jc w:val="center"/>
        </w:trPr>
        <w:tc>
          <w:tcPr>
            <w:tcW w:w="1149" w:type="dxa"/>
            <w:vMerge w:val="restart"/>
            <w:tcBorders>
              <w:top w:val="single" w:sz="8" w:space="0" w:color="auto"/>
              <w:left w:val="single" w:sz="8" w:space="0" w:color="auto"/>
              <w:bottom w:val="single" w:sz="8" w:space="0" w:color="auto"/>
              <w:right w:val="single" w:sz="8" w:space="0" w:color="auto"/>
            </w:tcBorders>
            <w:shd w:val="clear" w:color="auto" w:fill="DAEEF3"/>
            <w:vAlign w:val="center"/>
            <w:hideMark/>
          </w:tcPr>
          <w:p w:rsidR="005C3A3D" w:rsidRPr="00D22FDC" w:rsidRDefault="005C3A3D" w:rsidP="0015232E">
            <w:pPr>
              <w:spacing w:after="0"/>
              <w:jc w:val="center"/>
              <w:rPr>
                <w:rFonts w:eastAsia="Times New Roman" w:cs="Calibri"/>
                <w:b/>
                <w:bCs/>
                <w:sz w:val="20"/>
                <w:szCs w:val="20"/>
                <w:lang w:eastAsia="tr-TR"/>
              </w:rPr>
            </w:pPr>
            <w:r w:rsidRPr="00D22FDC">
              <w:rPr>
                <w:rFonts w:eastAsia="Times New Roman" w:cs="Calibri"/>
                <w:b/>
                <w:bCs/>
                <w:sz w:val="20"/>
                <w:szCs w:val="20"/>
                <w:lang w:eastAsia="tr-TR"/>
              </w:rPr>
              <w:t>Sulama</w:t>
            </w:r>
          </w:p>
          <w:p w:rsidR="005C3A3D" w:rsidRPr="00D22FDC" w:rsidRDefault="005C3A3D" w:rsidP="0015232E">
            <w:pPr>
              <w:spacing w:after="0"/>
              <w:jc w:val="center"/>
              <w:rPr>
                <w:rFonts w:eastAsia="Times New Roman" w:cs="Calibri"/>
                <w:b/>
                <w:bCs/>
                <w:sz w:val="20"/>
                <w:szCs w:val="20"/>
                <w:lang w:eastAsia="tr-TR"/>
              </w:rPr>
            </w:pPr>
            <w:r w:rsidRPr="00D22FDC">
              <w:rPr>
                <w:rFonts w:eastAsia="Times New Roman" w:cs="Calibri"/>
                <w:b/>
                <w:bCs/>
                <w:sz w:val="20"/>
                <w:szCs w:val="20"/>
                <w:lang w:eastAsia="tr-TR"/>
              </w:rPr>
              <w:t>Durumu</w:t>
            </w:r>
          </w:p>
        </w:tc>
        <w:tc>
          <w:tcPr>
            <w:tcW w:w="1843" w:type="dxa"/>
            <w:gridSpan w:val="2"/>
            <w:tcBorders>
              <w:top w:val="single" w:sz="8" w:space="0" w:color="auto"/>
              <w:left w:val="nil"/>
              <w:bottom w:val="single" w:sz="4" w:space="0" w:color="auto"/>
              <w:right w:val="single" w:sz="8" w:space="0" w:color="000000"/>
            </w:tcBorders>
            <w:shd w:val="clear" w:color="auto" w:fill="DAEEF3"/>
            <w:vAlign w:val="center"/>
            <w:hideMark/>
          </w:tcPr>
          <w:p w:rsidR="005C3A3D" w:rsidRPr="00D22FDC" w:rsidRDefault="005C3A3D" w:rsidP="0015232E">
            <w:pPr>
              <w:spacing w:after="0"/>
              <w:jc w:val="center"/>
              <w:rPr>
                <w:rFonts w:eastAsia="Times New Roman" w:cs="Calibri"/>
                <w:b/>
                <w:bCs/>
                <w:sz w:val="20"/>
                <w:szCs w:val="20"/>
                <w:lang w:eastAsia="tr-TR"/>
              </w:rPr>
            </w:pPr>
            <w:r w:rsidRPr="00D22FDC">
              <w:rPr>
                <w:rFonts w:eastAsia="Times New Roman" w:cs="Calibri"/>
                <w:b/>
                <w:bCs/>
                <w:sz w:val="20"/>
                <w:szCs w:val="20"/>
                <w:lang w:eastAsia="tr-TR"/>
              </w:rPr>
              <w:t>Karaman Sulama Durumu</w:t>
            </w:r>
          </w:p>
        </w:tc>
        <w:tc>
          <w:tcPr>
            <w:tcW w:w="2079" w:type="dxa"/>
            <w:gridSpan w:val="2"/>
            <w:tcBorders>
              <w:top w:val="single" w:sz="8" w:space="0" w:color="auto"/>
              <w:left w:val="nil"/>
              <w:bottom w:val="single" w:sz="4" w:space="0" w:color="auto"/>
              <w:right w:val="single" w:sz="8" w:space="0" w:color="000000"/>
            </w:tcBorders>
            <w:shd w:val="clear" w:color="auto" w:fill="DAEEF3"/>
            <w:vAlign w:val="center"/>
            <w:hideMark/>
          </w:tcPr>
          <w:p w:rsidR="005C3A3D" w:rsidRPr="00D22FDC" w:rsidRDefault="005C3A3D" w:rsidP="0015232E">
            <w:pPr>
              <w:spacing w:after="0"/>
              <w:jc w:val="center"/>
              <w:rPr>
                <w:rFonts w:eastAsia="Times New Roman" w:cs="Calibri"/>
                <w:b/>
                <w:bCs/>
                <w:sz w:val="20"/>
                <w:szCs w:val="20"/>
                <w:lang w:eastAsia="tr-TR"/>
              </w:rPr>
            </w:pPr>
            <w:r w:rsidRPr="00D22FDC">
              <w:rPr>
                <w:rFonts w:eastAsia="Times New Roman" w:cs="Calibri"/>
                <w:b/>
                <w:bCs/>
                <w:sz w:val="20"/>
                <w:szCs w:val="20"/>
                <w:lang w:eastAsia="tr-TR"/>
              </w:rPr>
              <w:t>Türkiye Sulama Durumu</w:t>
            </w:r>
          </w:p>
        </w:tc>
      </w:tr>
      <w:tr w:rsidR="005C3A3D" w:rsidRPr="00D22FDC" w:rsidTr="005C3A3D">
        <w:trPr>
          <w:trHeight w:val="70"/>
          <w:jc w:val="center"/>
        </w:trPr>
        <w:tc>
          <w:tcPr>
            <w:tcW w:w="1149" w:type="dxa"/>
            <w:vMerge/>
            <w:tcBorders>
              <w:top w:val="single" w:sz="8" w:space="0" w:color="auto"/>
              <w:left w:val="single" w:sz="8" w:space="0" w:color="auto"/>
              <w:bottom w:val="single" w:sz="8" w:space="0" w:color="auto"/>
              <w:right w:val="single" w:sz="8" w:space="0" w:color="auto"/>
            </w:tcBorders>
            <w:vAlign w:val="center"/>
            <w:hideMark/>
          </w:tcPr>
          <w:p w:rsidR="005C3A3D" w:rsidRPr="00D22FDC" w:rsidRDefault="005C3A3D" w:rsidP="0015232E">
            <w:pPr>
              <w:spacing w:after="0"/>
              <w:rPr>
                <w:rFonts w:eastAsia="Times New Roman" w:cs="Calibri"/>
                <w:b/>
                <w:bCs/>
                <w:sz w:val="20"/>
                <w:szCs w:val="20"/>
                <w:lang w:eastAsia="tr-TR"/>
              </w:rPr>
            </w:pPr>
          </w:p>
        </w:tc>
        <w:tc>
          <w:tcPr>
            <w:tcW w:w="1134" w:type="dxa"/>
            <w:tcBorders>
              <w:top w:val="single" w:sz="4" w:space="0" w:color="auto"/>
              <w:left w:val="nil"/>
              <w:bottom w:val="single" w:sz="8" w:space="0" w:color="auto"/>
              <w:right w:val="single" w:sz="8" w:space="0" w:color="auto"/>
            </w:tcBorders>
            <w:shd w:val="clear" w:color="auto" w:fill="DAEEF3"/>
            <w:vAlign w:val="center"/>
            <w:hideMark/>
          </w:tcPr>
          <w:p w:rsidR="005C3A3D" w:rsidRPr="00D22FDC" w:rsidRDefault="005C3A3D" w:rsidP="0015232E">
            <w:pPr>
              <w:spacing w:after="0"/>
              <w:jc w:val="center"/>
              <w:rPr>
                <w:rFonts w:eastAsia="Times New Roman" w:cs="Calibri"/>
                <w:b/>
                <w:bCs/>
                <w:sz w:val="20"/>
                <w:szCs w:val="20"/>
                <w:lang w:eastAsia="tr-TR"/>
              </w:rPr>
            </w:pPr>
            <w:r w:rsidRPr="00D22FDC">
              <w:rPr>
                <w:rFonts w:eastAsia="Times New Roman" w:cs="Calibri"/>
                <w:b/>
                <w:bCs/>
                <w:sz w:val="20"/>
                <w:szCs w:val="20"/>
                <w:lang w:eastAsia="tr-TR"/>
              </w:rPr>
              <w:t>(Ha)</w:t>
            </w:r>
          </w:p>
        </w:tc>
        <w:tc>
          <w:tcPr>
            <w:tcW w:w="709" w:type="dxa"/>
            <w:tcBorders>
              <w:top w:val="single" w:sz="4" w:space="0" w:color="auto"/>
              <w:left w:val="nil"/>
              <w:bottom w:val="single" w:sz="8" w:space="0" w:color="auto"/>
              <w:right w:val="single" w:sz="8" w:space="0" w:color="auto"/>
            </w:tcBorders>
            <w:shd w:val="clear" w:color="auto" w:fill="DAEEF3"/>
            <w:vAlign w:val="center"/>
            <w:hideMark/>
          </w:tcPr>
          <w:p w:rsidR="005C3A3D" w:rsidRPr="00D22FDC" w:rsidRDefault="005C3A3D" w:rsidP="0015232E">
            <w:pPr>
              <w:spacing w:after="0"/>
              <w:jc w:val="center"/>
              <w:rPr>
                <w:rFonts w:eastAsia="Times New Roman" w:cs="Calibri"/>
                <w:b/>
                <w:bCs/>
                <w:sz w:val="20"/>
                <w:szCs w:val="20"/>
                <w:lang w:eastAsia="tr-TR"/>
              </w:rPr>
            </w:pPr>
            <w:r w:rsidRPr="00D22FDC">
              <w:rPr>
                <w:rFonts w:eastAsia="Times New Roman" w:cs="Calibri"/>
                <w:b/>
                <w:bCs/>
                <w:sz w:val="20"/>
                <w:szCs w:val="20"/>
                <w:lang w:eastAsia="tr-TR"/>
              </w:rPr>
              <w:t>(%)</w:t>
            </w:r>
          </w:p>
        </w:tc>
        <w:tc>
          <w:tcPr>
            <w:tcW w:w="1271" w:type="dxa"/>
            <w:tcBorders>
              <w:top w:val="single" w:sz="4" w:space="0" w:color="auto"/>
              <w:left w:val="nil"/>
              <w:bottom w:val="single" w:sz="8" w:space="0" w:color="auto"/>
              <w:right w:val="single" w:sz="8" w:space="0" w:color="auto"/>
            </w:tcBorders>
            <w:shd w:val="clear" w:color="auto" w:fill="DAEEF3"/>
            <w:vAlign w:val="center"/>
            <w:hideMark/>
          </w:tcPr>
          <w:p w:rsidR="005C3A3D" w:rsidRPr="00D22FDC" w:rsidRDefault="005C3A3D" w:rsidP="0015232E">
            <w:pPr>
              <w:spacing w:after="0"/>
              <w:jc w:val="center"/>
              <w:rPr>
                <w:rFonts w:eastAsia="Times New Roman" w:cs="Calibri"/>
                <w:b/>
                <w:bCs/>
                <w:sz w:val="20"/>
                <w:szCs w:val="20"/>
                <w:lang w:eastAsia="tr-TR"/>
              </w:rPr>
            </w:pPr>
            <w:r w:rsidRPr="00D22FDC">
              <w:rPr>
                <w:rFonts w:eastAsia="Times New Roman" w:cs="Calibri"/>
                <w:b/>
                <w:bCs/>
                <w:sz w:val="20"/>
                <w:szCs w:val="20"/>
                <w:lang w:eastAsia="tr-TR"/>
              </w:rPr>
              <w:t>(Ha)</w:t>
            </w:r>
          </w:p>
        </w:tc>
        <w:tc>
          <w:tcPr>
            <w:tcW w:w="808" w:type="dxa"/>
            <w:tcBorders>
              <w:top w:val="single" w:sz="4" w:space="0" w:color="auto"/>
              <w:left w:val="nil"/>
              <w:bottom w:val="single" w:sz="8" w:space="0" w:color="auto"/>
              <w:right w:val="single" w:sz="8" w:space="0" w:color="auto"/>
            </w:tcBorders>
            <w:shd w:val="clear" w:color="auto" w:fill="DAEEF3"/>
            <w:vAlign w:val="center"/>
            <w:hideMark/>
          </w:tcPr>
          <w:p w:rsidR="005C3A3D" w:rsidRPr="00D22FDC" w:rsidRDefault="005C3A3D" w:rsidP="0015232E">
            <w:pPr>
              <w:spacing w:after="0"/>
              <w:jc w:val="center"/>
              <w:rPr>
                <w:rFonts w:eastAsia="Times New Roman" w:cs="Calibri"/>
                <w:b/>
                <w:bCs/>
                <w:sz w:val="20"/>
                <w:szCs w:val="20"/>
                <w:lang w:eastAsia="tr-TR"/>
              </w:rPr>
            </w:pPr>
            <w:r w:rsidRPr="00D22FDC">
              <w:rPr>
                <w:rFonts w:eastAsia="Times New Roman" w:cs="Calibri"/>
                <w:b/>
                <w:bCs/>
                <w:sz w:val="20"/>
                <w:szCs w:val="20"/>
                <w:lang w:eastAsia="tr-TR"/>
              </w:rPr>
              <w:t>(%)</w:t>
            </w:r>
          </w:p>
        </w:tc>
      </w:tr>
      <w:tr w:rsidR="005C3A3D" w:rsidRPr="00D22FDC" w:rsidTr="005C3A3D">
        <w:trPr>
          <w:trHeight w:val="60"/>
          <w:jc w:val="center"/>
        </w:trPr>
        <w:tc>
          <w:tcPr>
            <w:tcW w:w="1149" w:type="dxa"/>
            <w:tcBorders>
              <w:top w:val="nil"/>
              <w:left w:val="single" w:sz="8" w:space="0" w:color="auto"/>
              <w:bottom w:val="single" w:sz="8" w:space="0" w:color="auto"/>
              <w:right w:val="single" w:sz="8" w:space="0" w:color="auto"/>
            </w:tcBorders>
            <w:vAlign w:val="center"/>
            <w:hideMark/>
          </w:tcPr>
          <w:p w:rsidR="005C3A3D" w:rsidRPr="00D22FDC" w:rsidRDefault="005C3A3D" w:rsidP="0015232E">
            <w:pPr>
              <w:spacing w:after="0"/>
              <w:rPr>
                <w:rFonts w:eastAsia="Times New Roman" w:cs="Calibri"/>
                <w:sz w:val="20"/>
                <w:szCs w:val="20"/>
                <w:lang w:eastAsia="tr-TR"/>
              </w:rPr>
            </w:pPr>
            <w:r w:rsidRPr="00D22FDC">
              <w:rPr>
                <w:rFonts w:eastAsia="Times New Roman" w:cs="Calibri"/>
                <w:sz w:val="20"/>
                <w:szCs w:val="20"/>
                <w:lang w:eastAsia="tr-TR"/>
              </w:rPr>
              <w:t>Sulu Arazi</w:t>
            </w:r>
          </w:p>
        </w:tc>
        <w:tc>
          <w:tcPr>
            <w:tcW w:w="1134" w:type="dxa"/>
            <w:tcBorders>
              <w:top w:val="nil"/>
              <w:left w:val="nil"/>
              <w:bottom w:val="single" w:sz="8" w:space="0" w:color="auto"/>
              <w:right w:val="single" w:sz="8" w:space="0" w:color="auto"/>
            </w:tcBorders>
            <w:vAlign w:val="center"/>
          </w:tcPr>
          <w:p w:rsidR="005C3A3D" w:rsidRPr="00D22FDC" w:rsidRDefault="005C3A3D" w:rsidP="0015232E">
            <w:pPr>
              <w:spacing w:after="0"/>
              <w:jc w:val="center"/>
              <w:rPr>
                <w:rFonts w:cs="Calibri"/>
                <w:color w:val="000000"/>
                <w:sz w:val="20"/>
                <w:szCs w:val="20"/>
              </w:rPr>
            </w:pPr>
            <w:r w:rsidRPr="00D22FDC">
              <w:rPr>
                <w:rFonts w:cs="Calibri"/>
                <w:color w:val="000000"/>
                <w:sz w:val="20"/>
                <w:szCs w:val="20"/>
              </w:rPr>
              <w:t>156.426,0</w:t>
            </w:r>
          </w:p>
        </w:tc>
        <w:tc>
          <w:tcPr>
            <w:tcW w:w="709" w:type="dxa"/>
            <w:tcBorders>
              <w:top w:val="nil"/>
              <w:left w:val="nil"/>
              <w:bottom w:val="single" w:sz="8" w:space="0" w:color="auto"/>
              <w:right w:val="single" w:sz="8" w:space="0" w:color="auto"/>
            </w:tcBorders>
            <w:vAlign w:val="center"/>
          </w:tcPr>
          <w:p w:rsidR="005C3A3D" w:rsidRPr="00D22FDC" w:rsidRDefault="005C3A3D" w:rsidP="0015232E">
            <w:pPr>
              <w:spacing w:after="0"/>
              <w:jc w:val="center"/>
              <w:rPr>
                <w:rFonts w:cs="Calibri"/>
                <w:color w:val="000000"/>
                <w:sz w:val="20"/>
                <w:szCs w:val="20"/>
              </w:rPr>
            </w:pPr>
            <w:r w:rsidRPr="00D22FDC">
              <w:rPr>
                <w:rFonts w:cs="Calibri"/>
                <w:color w:val="000000"/>
                <w:sz w:val="20"/>
                <w:szCs w:val="20"/>
              </w:rPr>
              <w:t>59,06</w:t>
            </w:r>
          </w:p>
        </w:tc>
        <w:tc>
          <w:tcPr>
            <w:tcW w:w="1271" w:type="dxa"/>
            <w:tcBorders>
              <w:top w:val="nil"/>
              <w:left w:val="nil"/>
              <w:bottom w:val="single" w:sz="8" w:space="0" w:color="auto"/>
              <w:right w:val="single" w:sz="8" w:space="0" w:color="auto"/>
            </w:tcBorders>
            <w:vAlign w:val="center"/>
          </w:tcPr>
          <w:p w:rsidR="005C3A3D" w:rsidRPr="00D22FDC" w:rsidRDefault="005C3A3D" w:rsidP="0015232E">
            <w:pPr>
              <w:spacing w:after="0"/>
              <w:jc w:val="center"/>
              <w:rPr>
                <w:rFonts w:cs="Calibri"/>
                <w:color w:val="000000"/>
                <w:sz w:val="20"/>
                <w:szCs w:val="20"/>
              </w:rPr>
            </w:pPr>
            <w:r w:rsidRPr="00D22FDC">
              <w:rPr>
                <w:rFonts w:cs="Calibri"/>
                <w:color w:val="000000"/>
                <w:sz w:val="20"/>
                <w:szCs w:val="20"/>
              </w:rPr>
              <w:t>5.420.000,0</w:t>
            </w:r>
          </w:p>
        </w:tc>
        <w:tc>
          <w:tcPr>
            <w:tcW w:w="808" w:type="dxa"/>
            <w:tcBorders>
              <w:top w:val="nil"/>
              <w:left w:val="nil"/>
              <w:bottom w:val="single" w:sz="8" w:space="0" w:color="auto"/>
              <w:right w:val="single" w:sz="8" w:space="0" w:color="auto"/>
            </w:tcBorders>
            <w:vAlign w:val="center"/>
          </w:tcPr>
          <w:p w:rsidR="005C3A3D" w:rsidRPr="00D22FDC" w:rsidRDefault="005C3A3D" w:rsidP="0015232E">
            <w:pPr>
              <w:spacing w:after="0"/>
              <w:jc w:val="center"/>
              <w:rPr>
                <w:rFonts w:cs="Calibri"/>
                <w:color w:val="000000"/>
                <w:sz w:val="20"/>
                <w:szCs w:val="20"/>
              </w:rPr>
            </w:pPr>
            <w:r w:rsidRPr="00D22FDC">
              <w:rPr>
                <w:rFonts w:cs="Calibri"/>
                <w:color w:val="000000"/>
                <w:sz w:val="20"/>
                <w:szCs w:val="20"/>
              </w:rPr>
              <w:t>22,18</w:t>
            </w:r>
          </w:p>
        </w:tc>
      </w:tr>
      <w:tr w:rsidR="005C3A3D" w:rsidRPr="00D22FDC" w:rsidTr="005C3A3D">
        <w:trPr>
          <w:trHeight w:val="60"/>
          <w:jc w:val="center"/>
        </w:trPr>
        <w:tc>
          <w:tcPr>
            <w:tcW w:w="1149" w:type="dxa"/>
            <w:tcBorders>
              <w:top w:val="nil"/>
              <w:left w:val="single" w:sz="8" w:space="0" w:color="auto"/>
              <w:bottom w:val="single" w:sz="8" w:space="0" w:color="auto"/>
              <w:right w:val="single" w:sz="8" w:space="0" w:color="auto"/>
            </w:tcBorders>
            <w:shd w:val="clear" w:color="auto" w:fill="F2F2F2"/>
            <w:vAlign w:val="center"/>
            <w:hideMark/>
          </w:tcPr>
          <w:p w:rsidR="005C3A3D" w:rsidRPr="00D22FDC" w:rsidRDefault="005C3A3D" w:rsidP="0015232E">
            <w:pPr>
              <w:spacing w:after="0"/>
              <w:rPr>
                <w:rFonts w:eastAsia="Times New Roman" w:cs="Calibri"/>
                <w:sz w:val="20"/>
                <w:szCs w:val="20"/>
                <w:lang w:eastAsia="tr-TR"/>
              </w:rPr>
            </w:pPr>
            <w:r w:rsidRPr="00D22FDC">
              <w:rPr>
                <w:rFonts w:eastAsia="Times New Roman" w:cs="Calibri"/>
                <w:sz w:val="20"/>
                <w:szCs w:val="20"/>
                <w:lang w:eastAsia="tr-TR"/>
              </w:rPr>
              <w:t>Kuru Arazi</w:t>
            </w:r>
          </w:p>
        </w:tc>
        <w:tc>
          <w:tcPr>
            <w:tcW w:w="1134" w:type="dxa"/>
            <w:tcBorders>
              <w:top w:val="nil"/>
              <w:left w:val="nil"/>
              <w:bottom w:val="single" w:sz="8" w:space="0" w:color="auto"/>
              <w:right w:val="single" w:sz="8" w:space="0" w:color="auto"/>
            </w:tcBorders>
            <w:shd w:val="clear" w:color="auto" w:fill="F2F2F2"/>
            <w:vAlign w:val="center"/>
          </w:tcPr>
          <w:p w:rsidR="005C3A3D" w:rsidRPr="00D22FDC" w:rsidRDefault="005C3A3D" w:rsidP="0015232E">
            <w:pPr>
              <w:spacing w:after="0"/>
              <w:jc w:val="center"/>
              <w:rPr>
                <w:rFonts w:cs="Calibri"/>
                <w:color w:val="000000"/>
                <w:sz w:val="20"/>
                <w:szCs w:val="20"/>
              </w:rPr>
            </w:pPr>
            <w:r w:rsidRPr="00D22FDC">
              <w:rPr>
                <w:rFonts w:cs="Calibri"/>
                <w:color w:val="000000"/>
                <w:sz w:val="20"/>
                <w:szCs w:val="20"/>
              </w:rPr>
              <w:t>108.454,6</w:t>
            </w:r>
          </w:p>
        </w:tc>
        <w:tc>
          <w:tcPr>
            <w:tcW w:w="709" w:type="dxa"/>
            <w:tcBorders>
              <w:top w:val="nil"/>
              <w:left w:val="nil"/>
              <w:bottom w:val="single" w:sz="8" w:space="0" w:color="auto"/>
              <w:right w:val="single" w:sz="8" w:space="0" w:color="auto"/>
            </w:tcBorders>
            <w:shd w:val="clear" w:color="auto" w:fill="F2F2F2"/>
            <w:vAlign w:val="center"/>
          </w:tcPr>
          <w:p w:rsidR="005C3A3D" w:rsidRPr="00D22FDC" w:rsidRDefault="005C3A3D" w:rsidP="0015232E">
            <w:pPr>
              <w:spacing w:after="0"/>
              <w:jc w:val="center"/>
              <w:rPr>
                <w:rFonts w:cs="Calibri"/>
                <w:color w:val="000000"/>
                <w:sz w:val="20"/>
                <w:szCs w:val="20"/>
              </w:rPr>
            </w:pPr>
            <w:r w:rsidRPr="00D22FDC">
              <w:rPr>
                <w:rFonts w:cs="Calibri"/>
                <w:color w:val="000000"/>
                <w:sz w:val="20"/>
                <w:szCs w:val="20"/>
              </w:rPr>
              <w:t>40,94</w:t>
            </w:r>
          </w:p>
        </w:tc>
        <w:tc>
          <w:tcPr>
            <w:tcW w:w="1271" w:type="dxa"/>
            <w:tcBorders>
              <w:top w:val="nil"/>
              <w:left w:val="nil"/>
              <w:bottom w:val="single" w:sz="8" w:space="0" w:color="auto"/>
              <w:right w:val="single" w:sz="8" w:space="0" w:color="auto"/>
            </w:tcBorders>
            <w:shd w:val="clear" w:color="auto" w:fill="F2F2F2"/>
            <w:vAlign w:val="center"/>
          </w:tcPr>
          <w:p w:rsidR="005C3A3D" w:rsidRPr="00D22FDC" w:rsidRDefault="005C3A3D" w:rsidP="0015232E">
            <w:pPr>
              <w:spacing w:after="0"/>
              <w:jc w:val="center"/>
              <w:rPr>
                <w:rFonts w:cs="Calibri"/>
                <w:color w:val="000000"/>
                <w:sz w:val="20"/>
                <w:szCs w:val="20"/>
              </w:rPr>
            </w:pPr>
            <w:r w:rsidRPr="00D22FDC">
              <w:rPr>
                <w:rFonts w:cs="Calibri"/>
                <w:color w:val="000000"/>
                <w:sz w:val="20"/>
                <w:szCs w:val="20"/>
              </w:rPr>
              <w:t>19.015.984,8</w:t>
            </w:r>
          </w:p>
        </w:tc>
        <w:tc>
          <w:tcPr>
            <w:tcW w:w="808" w:type="dxa"/>
            <w:tcBorders>
              <w:top w:val="nil"/>
              <w:left w:val="nil"/>
              <w:bottom w:val="single" w:sz="8" w:space="0" w:color="auto"/>
              <w:right w:val="single" w:sz="8" w:space="0" w:color="auto"/>
            </w:tcBorders>
            <w:shd w:val="clear" w:color="auto" w:fill="F2F2F2"/>
            <w:vAlign w:val="center"/>
          </w:tcPr>
          <w:p w:rsidR="005C3A3D" w:rsidRPr="00D22FDC" w:rsidRDefault="005C3A3D" w:rsidP="0015232E">
            <w:pPr>
              <w:spacing w:after="0"/>
              <w:jc w:val="center"/>
              <w:rPr>
                <w:rFonts w:cs="Calibri"/>
                <w:color w:val="000000"/>
                <w:sz w:val="20"/>
                <w:szCs w:val="20"/>
              </w:rPr>
            </w:pPr>
            <w:r w:rsidRPr="00D22FDC">
              <w:rPr>
                <w:rFonts w:cs="Calibri"/>
                <w:color w:val="000000"/>
                <w:sz w:val="20"/>
                <w:szCs w:val="20"/>
              </w:rPr>
              <w:t>77,82</w:t>
            </w:r>
          </w:p>
        </w:tc>
      </w:tr>
      <w:tr w:rsidR="005C3A3D" w:rsidRPr="00D22FDC" w:rsidTr="005C3A3D">
        <w:trPr>
          <w:trHeight w:val="60"/>
          <w:jc w:val="center"/>
        </w:trPr>
        <w:tc>
          <w:tcPr>
            <w:tcW w:w="1149" w:type="dxa"/>
            <w:tcBorders>
              <w:top w:val="nil"/>
              <w:left w:val="single" w:sz="8" w:space="0" w:color="auto"/>
              <w:bottom w:val="single" w:sz="8" w:space="0" w:color="auto"/>
              <w:right w:val="single" w:sz="8" w:space="0" w:color="auto"/>
            </w:tcBorders>
            <w:vAlign w:val="center"/>
            <w:hideMark/>
          </w:tcPr>
          <w:p w:rsidR="005C3A3D" w:rsidRPr="00D22FDC" w:rsidRDefault="005C3A3D" w:rsidP="0015232E">
            <w:pPr>
              <w:spacing w:after="0"/>
              <w:rPr>
                <w:rFonts w:eastAsia="Times New Roman" w:cs="Calibri"/>
                <w:b/>
                <w:bCs/>
                <w:sz w:val="20"/>
                <w:szCs w:val="20"/>
                <w:lang w:eastAsia="tr-TR"/>
              </w:rPr>
            </w:pPr>
            <w:r w:rsidRPr="00D22FDC">
              <w:rPr>
                <w:rFonts w:eastAsia="Times New Roman" w:cs="Calibri"/>
                <w:b/>
                <w:bCs/>
                <w:sz w:val="20"/>
                <w:szCs w:val="20"/>
                <w:lang w:eastAsia="tr-TR"/>
              </w:rPr>
              <w:t>Toplam</w:t>
            </w:r>
          </w:p>
        </w:tc>
        <w:tc>
          <w:tcPr>
            <w:tcW w:w="1134" w:type="dxa"/>
            <w:tcBorders>
              <w:top w:val="nil"/>
              <w:left w:val="nil"/>
              <w:bottom w:val="single" w:sz="8" w:space="0" w:color="auto"/>
              <w:right w:val="single" w:sz="8" w:space="0" w:color="auto"/>
            </w:tcBorders>
            <w:vAlign w:val="center"/>
          </w:tcPr>
          <w:p w:rsidR="005C3A3D" w:rsidRPr="00D22FDC" w:rsidRDefault="005C3A3D" w:rsidP="0015232E">
            <w:pPr>
              <w:spacing w:after="0"/>
              <w:jc w:val="center"/>
              <w:rPr>
                <w:rFonts w:cs="Calibri"/>
                <w:b/>
                <w:bCs/>
                <w:color w:val="000000"/>
                <w:sz w:val="20"/>
                <w:szCs w:val="20"/>
              </w:rPr>
            </w:pPr>
            <w:r w:rsidRPr="00D22FDC">
              <w:rPr>
                <w:rFonts w:cs="Calibri"/>
                <w:b/>
                <w:bCs/>
                <w:color w:val="000000"/>
                <w:sz w:val="20"/>
                <w:szCs w:val="20"/>
              </w:rPr>
              <w:t>264.880,6</w:t>
            </w:r>
          </w:p>
        </w:tc>
        <w:tc>
          <w:tcPr>
            <w:tcW w:w="709" w:type="dxa"/>
            <w:tcBorders>
              <w:top w:val="nil"/>
              <w:left w:val="nil"/>
              <w:bottom w:val="single" w:sz="8" w:space="0" w:color="auto"/>
              <w:right w:val="single" w:sz="8" w:space="0" w:color="auto"/>
            </w:tcBorders>
            <w:vAlign w:val="center"/>
          </w:tcPr>
          <w:p w:rsidR="005C3A3D" w:rsidRPr="00D22FDC" w:rsidRDefault="005C3A3D" w:rsidP="0015232E">
            <w:pPr>
              <w:spacing w:after="0"/>
              <w:jc w:val="center"/>
              <w:rPr>
                <w:rFonts w:cs="Calibri"/>
                <w:b/>
                <w:bCs/>
                <w:color w:val="000000"/>
                <w:sz w:val="20"/>
                <w:szCs w:val="20"/>
              </w:rPr>
            </w:pPr>
            <w:r w:rsidRPr="00D22FDC">
              <w:rPr>
                <w:rFonts w:cs="Calibri"/>
                <w:b/>
                <w:bCs/>
                <w:color w:val="000000"/>
                <w:sz w:val="20"/>
                <w:szCs w:val="20"/>
              </w:rPr>
              <w:t>100</w:t>
            </w:r>
          </w:p>
        </w:tc>
        <w:tc>
          <w:tcPr>
            <w:tcW w:w="1271" w:type="dxa"/>
            <w:tcBorders>
              <w:top w:val="nil"/>
              <w:left w:val="nil"/>
              <w:bottom w:val="single" w:sz="8" w:space="0" w:color="auto"/>
              <w:right w:val="single" w:sz="8" w:space="0" w:color="auto"/>
            </w:tcBorders>
            <w:vAlign w:val="center"/>
          </w:tcPr>
          <w:p w:rsidR="005C3A3D" w:rsidRPr="00D22FDC" w:rsidRDefault="005C3A3D" w:rsidP="0015232E">
            <w:pPr>
              <w:spacing w:after="0"/>
              <w:jc w:val="center"/>
              <w:rPr>
                <w:rFonts w:cs="Calibri"/>
                <w:b/>
                <w:bCs/>
                <w:color w:val="000000"/>
                <w:sz w:val="20"/>
                <w:szCs w:val="20"/>
              </w:rPr>
            </w:pPr>
            <w:r w:rsidRPr="00D22FDC">
              <w:rPr>
                <w:rFonts w:cs="Calibri"/>
                <w:b/>
                <w:bCs/>
                <w:color w:val="000000"/>
                <w:sz w:val="20"/>
                <w:szCs w:val="20"/>
              </w:rPr>
              <w:t>24.435.984,8</w:t>
            </w:r>
          </w:p>
        </w:tc>
        <w:tc>
          <w:tcPr>
            <w:tcW w:w="808" w:type="dxa"/>
            <w:tcBorders>
              <w:top w:val="nil"/>
              <w:left w:val="nil"/>
              <w:bottom w:val="single" w:sz="8" w:space="0" w:color="auto"/>
              <w:right w:val="single" w:sz="8" w:space="0" w:color="auto"/>
            </w:tcBorders>
            <w:vAlign w:val="center"/>
          </w:tcPr>
          <w:p w:rsidR="005C3A3D" w:rsidRPr="00D22FDC" w:rsidRDefault="005C3A3D" w:rsidP="0015232E">
            <w:pPr>
              <w:spacing w:after="0"/>
              <w:jc w:val="center"/>
              <w:rPr>
                <w:rFonts w:cs="Calibri"/>
                <w:b/>
                <w:bCs/>
                <w:color w:val="000000"/>
                <w:sz w:val="20"/>
                <w:szCs w:val="20"/>
              </w:rPr>
            </w:pPr>
            <w:r w:rsidRPr="00D22FDC">
              <w:rPr>
                <w:rFonts w:cs="Calibri"/>
                <w:b/>
                <w:bCs/>
                <w:color w:val="000000"/>
                <w:sz w:val="20"/>
                <w:szCs w:val="20"/>
              </w:rPr>
              <w:t>100</w:t>
            </w:r>
          </w:p>
        </w:tc>
      </w:tr>
    </w:tbl>
    <w:p w:rsidR="005C3A3D" w:rsidRDefault="005C3A3D" w:rsidP="005C3A3D">
      <w:pPr>
        <w:pStyle w:val="GvdeMetni"/>
        <w:tabs>
          <w:tab w:val="left" w:pos="0"/>
        </w:tabs>
        <w:ind w:left="720"/>
        <w:rPr>
          <w:i/>
          <w:noProof w:val="0"/>
          <w:sz w:val="18"/>
          <w:szCs w:val="18"/>
        </w:rPr>
      </w:pPr>
      <w:r>
        <w:rPr>
          <w:noProof w:val="0"/>
          <w:sz w:val="24"/>
          <w:szCs w:val="24"/>
        </w:rPr>
        <w:tab/>
      </w:r>
      <w:r>
        <w:rPr>
          <w:noProof w:val="0"/>
          <w:sz w:val="24"/>
          <w:szCs w:val="24"/>
        </w:rPr>
        <w:tab/>
      </w:r>
    </w:p>
    <w:tbl>
      <w:tblPr>
        <w:tblW w:w="3134" w:type="dxa"/>
        <w:jc w:val="center"/>
        <w:tblInd w:w="2055" w:type="dxa"/>
        <w:tblLayout w:type="fixed"/>
        <w:tblCellMar>
          <w:left w:w="70" w:type="dxa"/>
          <w:right w:w="70" w:type="dxa"/>
        </w:tblCellMar>
        <w:tblLook w:val="04A0"/>
      </w:tblPr>
      <w:tblGrid>
        <w:gridCol w:w="1149"/>
        <w:gridCol w:w="1276"/>
        <w:gridCol w:w="709"/>
      </w:tblGrid>
      <w:tr w:rsidR="00082EE5" w:rsidRPr="0081574A" w:rsidTr="0056043C">
        <w:trPr>
          <w:jc w:val="center"/>
        </w:trPr>
        <w:tc>
          <w:tcPr>
            <w:tcW w:w="1149" w:type="dxa"/>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rsidR="00082EE5" w:rsidRPr="0081574A" w:rsidRDefault="00082EE5" w:rsidP="0015232E">
            <w:pPr>
              <w:spacing w:after="0"/>
              <w:jc w:val="center"/>
              <w:rPr>
                <w:rFonts w:eastAsia="Times New Roman" w:cs="Calibri"/>
                <w:b/>
                <w:bCs/>
                <w:color w:val="000000"/>
                <w:sz w:val="20"/>
                <w:szCs w:val="20"/>
                <w:lang w:eastAsia="tr-TR"/>
              </w:rPr>
            </w:pPr>
            <w:r w:rsidRPr="0081574A">
              <w:rPr>
                <w:rFonts w:eastAsia="Times New Roman" w:cs="Calibri"/>
                <w:b/>
                <w:bCs/>
                <w:color w:val="000000"/>
                <w:sz w:val="20"/>
                <w:szCs w:val="20"/>
                <w:lang w:eastAsia="tr-TR"/>
              </w:rPr>
              <w:t>Su Potansiyeli</w:t>
            </w:r>
          </w:p>
        </w:tc>
        <w:tc>
          <w:tcPr>
            <w:tcW w:w="1985" w:type="dxa"/>
            <w:gridSpan w:val="2"/>
            <w:tcBorders>
              <w:top w:val="single" w:sz="8" w:space="0" w:color="auto"/>
              <w:left w:val="nil"/>
              <w:bottom w:val="single" w:sz="8" w:space="0" w:color="auto"/>
              <w:right w:val="single" w:sz="8" w:space="0" w:color="000000"/>
            </w:tcBorders>
            <w:shd w:val="clear" w:color="000000" w:fill="DAEEF3"/>
            <w:vAlign w:val="center"/>
            <w:hideMark/>
          </w:tcPr>
          <w:p w:rsidR="00082EE5" w:rsidRPr="0081574A" w:rsidRDefault="00082EE5" w:rsidP="0015232E">
            <w:pPr>
              <w:spacing w:after="0"/>
              <w:jc w:val="center"/>
              <w:rPr>
                <w:rFonts w:eastAsia="Times New Roman" w:cs="Calibri"/>
                <w:b/>
                <w:bCs/>
                <w:color w:val="000000"/>
                <w:sz w:val="20"/>
                <w:szCs w:val="20"/>
                <w:lang w:eastAsia="tr-TR"/>
              </w:rPr>
            </w:pPr>
            <w:r w:rsidRPr="0081574A">
              <w:rPr>
                <w:rFonts w:eastAsia="Times New Roman" w:cs="Calibri"/>
                <w:b/>
                <w:bCs/>
                <w:color w:val="000000"/>
                <w:sz w:val="20"/>
                <w:szCs w:val="20"/>
                <w:lang w:eastAsia="tr-TR"/>
              </w:rPr>
              <w:t>Karaman</w:t>
            </w:r>
          </w:p>
        </w:tc>
      </w:tr>
      <w:tr w:rsidR="00082EE5" w:rsidRPr="0081574A" w:rsidTr="0056043C">
        <w:trPr>
          <w:jc w:val="center"/>
        </w:trPr>
        <w:tc>
          <w:tcPr>
            <w:tcW w:w="1149" w:type="dxa"/>
            <w:vMerge/>
            <w:tcBorders>
              <w:top w:val="single" w:sz="8" w:space="0" w:color="auto"/>
              <w:left w:val="single" w:sz="8" w:space="0" w:color="auto"/>
              <w:bottom w:val="single" w:sz="8" w:space="0" w:color="000000"/>
              <w:right w:val="single" w:sz="8" w:space="0" w:color="auto"/>
            </w:tcBorders>
            <w:vAlign w:val="center"/>
            <w:hideMark/>
          </w:tcPr>
          <w:p w:rsidR="00082EE5" w:rsidRPr="0081574A" w:rsidRDefault="00082EE5" w:rsidP="0015232E">
            <w:pPr>
              <w:spacing w:after="0"/>
              <w:rPr>
                <w:rFonts w:eastAsia="Times New Roman" w:cs="Calibri"/>
                <w:b/>
                <w:bCs/>
                <w:color w:val="000000"/>
                <w:sz w:val="20"/>
                <w:szCs w:val="20"/>
                <w:lang w:eastAsia="tr-TR"/>
              </w:rPr>
            </w:pPr>
          </w:p>
        </w:tc>
        <w:tc>
          <w:tcPr>
            <w:tcW w:w="1276" w:type="dxa"/>
            <w:tcBorders>
              <w:top w:val="nil"/>
              <w:left w:val="nil"/>
              <w:bottom w:val="single" w:sz="8" w:space="0" w:color="auto"/>
              <w:right w:val="single" w:sz="8" w:space="0" w:color="auto"/>
            </w:tcBorders>
            <w:shd w:val="clear" w:color="000000" w:fill="DAEEF3"/>
            <w:vAlign w:val="center"/>
            <w:hideMark/>
          </w:tcPr>
          <w:p w:rsidR="00082EE5" w:rsidRPr="0081574A" w:rsidRDefault="00082EE5" w:rsidP="0015232E">
            <w:pPr>
              <w:spacing w:after="0"/>
              <w:jc w:val="center"/>
              <w:rPr>
                <w:rFonts w:eastAsia="Times New Roman" w:cs="Calibri"/>
                <w:b/>
                <w:bCs/>
                <w:color w:val="000000"/>
                <w:sz w:val="20"/>
                <w:szCs w:val="20"/>
                <w:lang w:eastAsia="tr-TR"/>
              </w:rPr>
            </w:pPr>
            <w:r w:rsidRPr="0081574A">
              <w:rPr>
                <w:rFonts w:eastAsia="Times New Roman" w:cs="Calibri"/>
                <w:b/>
                <w:bCs/>
                <w:color w:val="000000"/>
                <w:sz w:val="20"/>
                <w:szCs w:val="20"/>
                <w:lang w:eastAsia="tr-TR"/>
              </w:rPr>
              <w:t>Milyon m³</w:t>
            </w:r>
          </w:p>
        </w:tc>
        <w:tc>
          <w:tcPr>
            <w:tcW w:w="709" w:type="dxa"/>
            <w:tcBorders>
              <w:top w:val="nil"/>
              <w:left w:val="nil"/>
              <w:bottom w:val="single" w:sz="8" w:space="0" w:color="auto"/>
              <w:right w:val="single" w:sz="8" w:space="0" w:color="auto"/>
            </w:tcBorders>
            <w:shd w:val="clear" w:color="000000" w:fill="DAEEF3"/>
            <w:vAlign w:val="center"/>
            <w:hideMark/>
          </w:tcPr>
          <w:p w:rsidR="00082EE5" w:rsidRPr="0081574A" w:rsidRDefault="00082EE5" w:rsidP="0015232E">
            <w:pPr>
              <w:spacing w:after="0"/>
              <w:jc w:val="center"/>
              <w:rPr>
                <w:rFonts w:eastAsia="Times New Roman" w:cs="Calibri"/>
                <w:b/>
                <w:bCs/>
                <w:color w:val="000000"/>
                <w:sz w:val="20"/>
                <w:szCs w:val="20"/>
                <w:lang w:eastAsia="tr-TR"/>
              </w:rPr>
            </w:pPr>
            <w:r w:rsidRPr="0081574A">
              <w:rPr>
                <w:rFonts w:eastAsia="Times New Roman" w:cs="Calibri"/>
                <w:b/>
                <w:bCs/>
                <w:color w:val="000000"/>
                <w:sz w:val="20"/>
                <w:szCs w:val="20"/>
                <w:lang w:eastAsia="tr-TR"/>
              </w:rPr>
              <w:t>(%)</w:t>
            </w:r>
          </w:p>
        </w:tc>
      </w:tr>
      <w:tr w:rsidR="00082EE5" w:rsidRPr="0081574A" w:rsidTr="0056043C">
        <w:trPr>
          <w:jc w:val="center"/>
        </w:trPr>
        <w:tc>
          <w:tcPr>
            <w:tcW w:w="1149" w:type="dxa"/>
            <w:tcBorders>
              <w:top w:val="nil"/>
              <w:left w:val="single" w:sz="8" w:space="0" w:color="auto"/>
              <w:bottom w:val="single" w:sz="8" w:space="0" w:color="auto"/>
              <w:right w:val="single" w:sz="8" w:space="0" w:color="auto"/>
            </w:tcBorders>
            <w:shd w:val="clear" w:color="auto" w:fill="auto"/>
            <w:vAlign w:val="center"/>
            <w:hideMark/>
          </w:tcPr>
          <w:p w:rsidR="00082EE5" w:rsidRPr="0081574A" w:rsidRDefault="00082EE5" w:rsidP="0015232E">
            <w:pPr>
              <w:spacing w:after="0"/>
              <w:rPr>
                <w:rFonts w:eastAsia="Times New Roman" w:cs="Calibri"/>
                <w:color w:val="000000"/>
                <w:sz w:val="20"/>
                <w:szCs w:val="20"/>
                <w:lang w:eastAsia="tr-TR"/>
              </w:rPr>
            </w:pPr>
            <w:r w:rsidRPr="0081574A">
              <w:rPr>
                <w:rFonts w:eastAsia="Times New Roman" w:cs="Calibri"/>
                <w:color w:val="000000"/>
                <w:sz w:val="20"/>
                <w:szCs w:val="20"/>
                <w:lang w:eastAsia="tr-TR"/>
              </w:rPr>
              <w:t>Yerüstü</w:t>
            </w:r>
          </w:p>
        </w:tc>
        <w:tc>
          <w:tcPr>
            <w:tcW w:w="1276" w:type="dxa"/>
            <w:tcBorders>
              <w:top w:val="nil"/>
              <w:left w:val="nil"/>
              <w:bottom w:val="single" w:sz="8" w:space="0" w:color="auto"/>
              <w:right w:val="single" w:sz="8" w:space="0" w:color="auto"/>
            </w:tcBorders>
            <w:shd w:val="clear" w:color="auto" w:fill="auto"/>
            <w:vAlign w:val="center"/>
            <w:hideMark/>
          </w:tcPr>
          <w:p w:rsidR="00082EE5" w:rsidRPr="0081574A" w:rsidRDefault="00082EE5" w:rsidP="0015232E">
            <w:pPr>
              <w:spacing w:after="0"/>
              <w:jc w:val="center"/>
              <w:rPr>
                <w:rFonts w:eastAsia="Times New Roman" w:cs="Calibri"/>
                <w:color w:val="000000"/>
                <w:sz w:val="20"/>
                <w:szCs w:val="20"/>
                <w:lang w:eastAsia="tr-TR"/>
              </w:rPr>
            </w:pPr>
            <w:r w:rsidRPr="0081574A">
              <w:rPr>
                <w:rFonts w:eastAsia="Times New Roman" w:cs="Calibri"/>
                <w:color w:val="000000"/>
                <w:sz w:val="20"/>
                <w:szCs w:val="20"/>
                <w:lang w:eastAsia="tr-TR"/>
              </w:rPr>
              <w:t>1.814</w:t>
            </w:r>
          </w:p>
        </w:tc>
        <w:tc>
          <w:tcPr>
            <w:tcW w:w="709" w:type="dxa"/>
            <w:tcBorders>
              <w:top w:val="nil"/>
              <w:left w:val="nil"/>
              <w:bottom w:val="single" w:sz="8" w:space="0" w:color="auto"/>
              <w:right w:val="single" w:sz="8" w:space="0" w:color="auto"/>
            </w:tcBorders>
            <w:shd w:val="clear" w:color="auto" w:fill="auto"/>
            <w:vAlign w:val="center"/>
            <w:hideMark/>
          </w:tcPr>
          <w:p w:rsidR="00082EE5" w:rsidRPr="0081574A" w:rsidRDefault="00082EE5" w:rsidP="0015232E">
            <w:pPr>
              <w:spacing w:after="0"/>
              <w:jc w:val="center"/>
              <w:rPr>
                <w:rFonts w:eastAsia="Times New Roman" w:cs="Calibri"/>
                <w:color w:val="000000"/>
                <w:sz w:val="20"/>
                <w:szCs w:val="20"/>
                <w:lang w:eastAsia="tr-TR"/>
              </w:rPr>
            </w:pPr>
            <w:r w:rsidRPr="0081574A">
              <w:rPr>
                <w:rFonts w:eastAsia="Times New Roman" w:cs="Calibri"/>
                <w:color w:val="000000"/>
                <w:sz w:val="20"/>
                <w:szCs w:val="20"/>
                <w:lang w:eastAsia="tr-TR"/>
              </w:rPr>
              <w:t>88,14</w:t>
            </w:r>
          </w:p>
        </w:tc>
      </w:tr>
      <w:tr w:rsidR="00082EE5" w:rsidRPr="0081574A" w:rsidTr="0056043C">
        <w:trPr>
          <w:jc w:val="center"/>
        </w:trPr>
        <w:tc>
          <w:tcPr>
            <w:tcW w:w="1149" w:type="dxa"/>
            <w:tcBorders>
              <w:top w:val="nil"/>
              <w:left w:val="single" w:sz="8" w:space="0" w:color="auto"/>
              <w:bottom w:val="single" w:sz="8" w:space="0" w:color="auto"/>
              <w:right w:val="single" w:sz="8" w:space="0" w:color="auto"/>
            </w:tcBorders>
            <w:shd w:val="clear" w:color="000000" w:fill="F2F2F2"/>
            <w:vAlign w:val="center"/>
            <w:hideMark/>
          </w:tcPr>
          <w:p w:rsidR="00082EE5" w:rsidRPr="0081574A" w:rsidRDefault="00082EE5" w:rsidP="0015232E">
            <w:pPr>
              <w:spacing w:after="0"/>
              <w:rPr>
                <w:rFonts w:eastAsia="Times New Roman" w:cs="Calibri"/>
                <w:color w:val="000000"/>
                <w:sz w:val="20"/>
                <w:szCs w:val="20"/>
                <w:lang w:eastAsia="tr-TR"/>
              </w:rPr>
            </w:pPr>
            <w:r w:rsidRPr="0081574A">
              <w:rPr>
                <w:rFonts w:eastAsia="Times New Roman" w:cs="Calibri"/>
                <w:color w:val="000000"/>
                <w:sz w:val="20"/>
                <w:szCs w:val="20"/>
                <w:lang w:eastAsia="tr-TR"/>
              </w:rPr>
              <w:t>Yeraltı</w:t>
            </w:r>
          </w:p>
        </w:tc>
        <w:tc>
          <w:tcPr>
            <w:tcW w:w="1276" w:type="dxa"/>
            <w:tcBorders>
              <w:top w:val="nil"/>
              <w:left w:val="nil"/>
              <w:bottom w:val="single" w:sz="8" w:space="0" w:color="auto"/>
              <w:right w:val="single" w:sz="8" w:space="0" w:color="auto"/>
            </w:tcBorders>
            <w:shd w:val="clear" w:color="000000" w:fill="F2F2F2"/>
            <w:vAlign w:val="center"/>
            <w:hideMark/>
          </w:tcPr>
          <w:p w:rsidR="00082EE5" w:rsidRPr="0081574A" w:rsidRDefault="00082EE5" w:rsidP="0015232E">
            <w:pPr>
              <w:spacing w:after="0"/>
              <w:jc w:val="center"/>
              <w:rPr>
                <w:rFonts w:eastAsia="Times New Roman" w:cs="Calibri"/>
                <w:color w:val="000000"/>
                <w:sz w:val="20"/>
                <w:szCs w:val="20"/>
                <w:lang w:eastAsia="tr-TR"/>
              </w:rPr>
            </w:pPr>
            <w:r w:rsidRPr="0081574A">
              <w:rPr>
                <w:rFonts w:eastAsia="Times New Roman" w:cs="Calibri"/>
                <w:color w:val="000000"/>
                <w:sz w:val="20"/>
                <w:szCs w:val="20"/>
                <w:lang w:eastAsia="tr-TR"/>
              </w:rPr>
              <w:t>244</w:t>
            </w:r>
          </w:p>
        </w:tc>
        <w:tc>
          <w:tcPr>
            <w:tcW w:w="709" w:type="dxa"/>
            <w:tcBorders>
              <w:top w:val="nil"/>
              <w:left w:val="nil"/>
              <w:bottom w:val="single" w:sz="8" w:space="0" w:color="auto"/>
              <w:right w:val="single" w:sz="8" w:space="0" w:color="auto"/>
            </w:tcBorders>
            <w:shd w:val="clear" w:color="000000" w:fill="F2F2F2"/>
            <w:vAlign w:val="center"/>
            <w:hideMark/>
          </w:tcPr>
          <w:p w:rsidR="00082EE5" w:rsidRPr="0081574A" w:rsidRDefault="00082EE5" w:rsidP="0015232E">
            <w:pPr>
              <w:spacing w:after="0"/>
              <w:jc w:val="center"/>
              <w:rPr>
                <w:rFonts w:eastAsia="Times New Roman" w:cs="Calibri"/>
                <w:color w:val="000000"/>
                <w:sz w:val="20"/>
                <w:szCs w:val="20"/>
                <w:lang w:eastAsia="tr-TR"/>
              </w:rPr>
            </w:pPr>
            <w:r w:rsidRPr="0081574A">
              <w:rPr>
                <w:rFonts w:eastAsia="Times New Roman" w:cs="Calibri"/>
                <w:color w:val="000000"/>
                <w:sz w:val="20"/>
                <w:szCs w:val="20"/>
                <w:lang w:eastAsia="tr-TR"/>
              </w:rPr>
              <w:t>11,86</w:t>
            </w:r>
          </w:p>
        </w:tc>
      </w:tr>
      <w:tr w:rsidR="00082EE5" w:rsidRPr="0081574A" w:rsidTr="0056043C">
        <w:trPr>
          <w:jc w:val="center"/>
        </w:trPr>
        <w:tc>
          <w:tcPr>
            <w:tcW w:w="1149" w:type="dxa"/>
            <w:tcBorders>
              <w:top w:val="nil"/>
              <w:left w:val="single" w:sz="8" w:space="0" w:color="auto"/>
              <w:bottom w:val="single" w:sz="8" w:space="0" w:color="auto"/>
              <w:right w:val="single" w:sz="8" w:space="0" w:color="auto"/>
            </w:tcBorders>
            <w:shd w:val="clear" w:color="auto" w:fill="auto"/>
            <w:vAlign w:val="center"/>
            <w:hideMark/>
          </w:tcPr>
          <w:p w:rsidR="00082EE5" w:rsidRPr="0081574A" w:rsidRDefault="00082EE5" w:rsidP="0015232E">
            <w:pPr>
              <w:spacing w:after="0"/>
              <w:rPr>
                <w:rFonts w:eastAsia="Times New Roman" w:cs="Calibri"/>
                <w:b/>
                <w:bCs/>
                <w:color w:val="000000"/>
                <w:sz w:val="20"/>
                <w:szCs w:val="20"/>
                <w:lang w:eastAsia="tr-TR"/>
              </w:rPr>
            </w:pPr>
            <w:r w:rsidRPr="0081574A">
              <w:rPr>
                <w:rFonts w:eastAsia="Times New Roman" w:cs="Calibri"/>
                <w:b/>
                <w:bCs/>
                <w:color w:val="000000"/>
                <w:sz w:val="20"/>
                <w:szCs w:val="20"/>
                <w:lang w:eastAsia="tr-TR"/>
              </w:rPr>
              <w:t>Toplam</w:t>
            </w:r>
          </w:p>
        </w:tc>
        <w:tc>
          <w:tcPr>
            <w:tcW w:w="1276" w:type="dxa"/>
            <w:tcBorders>
              <w:top w:val="nil"/>
              <w:left w:val="nil"/>
              <w:bottom w:val="single" w:sz="8" w:space="0" w:color="auto"/>
              <w:right w:val="single" w:sz="8" w:space="0" w:color="auto"/>
            </w:tcBorders>
            <w:shd w:val="clear" w:color="auto" w:fill="auto"/>
            <w:vAlign w:val="center"/>
            <w:hideMark/>
          </w:tcPr>
          <w:p w:rsidR="00082EE5" w:rsidRPr="0081574A" w:rsidRDefault="00082EE5" w:rsidP="0015232E">
            <w:pPr>
              <w:spacing w:after="0"/>
              <w:jc w:val="center"/>
              <w:rPr>
                <w:rFonts w:eastAsia="Times New Roman" w:cs="Calibri"/>
                <w:b/>
                <w:bCs/>
                <w:color w:val="000000"/>
                <w:sz w:val="20"/>
                <w:szCs w:val="20"/>
                <w:lang w:eastAsia="tr-TR"/>
              </w:rPr>
            </w:pPr>
            <w:r w:rsidRPr="0081574A">
              <w:rPr>
                <w:rFonts w:eastAsia="Times New Roman" w:cs="Calibri"/>
                <w:b/>
                <w:bCs/>
                <w:color w:val="000000"/>
                <w:sz w:val="20"/>
                <w:szCs w:val="20"/>
                <w:lang w:eastAsia="tr-TR"/>
              </w:rPr>
              <w:t>2.058</w:t>
            </w:r>
          </w:p>
        </w:tc>
        <w:tc>
          <w:tcPr>
            <w:tcW w:w="709" w:type="dxa"/>
            <w:tcBorders>
              <w:top w:val="nil"/>
              <w:left w:val="nil"/>
              <w:bottom w:val="single" w:sz="8" w:space="0" w:color="auto"/>
              <w:right w:val="single" w:sz="8" w:space="0" w:color="auto"/>
            </w:tcBorders>
            <w:shd w:val="clear" w:color="auto" w:fill="auto"/>
            <w:vAlign w:val="center"/>
            <w:hideMark/>
          </w:tcPr>
          <w:p w:rsidR="00082EE5" w:rsidRPr="0081574A" w:rsidRDefault="00082EE5" w:rsidP="0015232E">
            <w:pPr>
              <w:spacing w:after="0"/>
              <w:jc w:val="center"/>
              <w:rPr>
                <w:rFonts w:eastAsia="Times New Roman" w:cs="Calibri"/>
                <w:b/>
                <w:bCs/>
                <w:color w:val="000000"/>
                <w:sz w:val="20"/>
                <w:szCs w:val="20"/>
                <w:lang w:eastAsia="tr-TR"/>
              </w:rPr>
            </w:pPr>
            <w:r w:rsidRPr="0081574A">
              <w:rPr>
                <w:rFonts w:eastAsia="Times New Roman" w:cs="Calibri"/>
                <w:b/>
                <w:bCs/>
                <w:color w:val="000000"/>
                <w:sz w:val="20"/>
                <w:szCs w:val="20"/>
                <w:lang w:eastAsia="tr-TR"/>
              </w:rPr>
              <w:t>100</w:t>
            </w:r>
          </w:p>
        </w:tc>
      </w:tr>
    </w:tbl>
    <w:p w:rsidR="00082EE5" w:rsidRDefault="00082EE5" w:rsidP="005C3A3D">
      <w:pPr>
        <w:pStyle w:val="GvdeMetni"/>
        <w:tabs>
          <w:tab w:val="left" w:pos="0"/>
        </w:tabs>
        <w:ind w:left="720"/>
        <w:rPr>
          <w:noProof w:val="0"/>
          <w:sz w:val="18"/>
          <w:szCs w:val="18"/>
        </w:rPr>
      </w:pPr>
    </w:p>
    <w:tbl>
      <w:tblPr>
        <w:tblW w:w="4552" w:type="dxa"/>
        <w:jc w:val="center"/>
        <w:tblInd w:w="-1045" w:type="dxa"/>
        <w:tblLayout w:type="fixed"/>
        <w:tblCellMar>
          <w:left w:w="70" w:type="dxa"/>
          <w:right w:w="70" w:type="dxa"/>
        </w:tblCellMar>
        <w:tblLook w:val="04A0"/>
      </w:tblPr>
      <w:tblGrid>
        <w:gridCol w:w="2567"/>
        <w:gridCol w:w="1276"/>
        <w:gridCol w:w="709"/>
      </w:tblGrid>
      <w:tr w:rsidR="00082EE5" w:rsidRPr="00ED3004" w:rsidTr="0056043C">
        <w:trPr>
          <w:jc w:val="center"/>
        </w:trPr>
        <w:tc>
          <w:tcPr>
            <w:tcW w:w="2567"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082EE5" w:rsidRPr="00ED3004" w:rsidRDefault="00082EE5" w:rsidP="0056043C">
            <w:pPr>
              <w:spacing w:after="0"/>
              <w:jc w:val="center"/>
              <w:rPr>
                <w:rFonts w:eastAsia="Times New Roman" w:cs="Calibri"/>
                <w:b/>
                <w:bCs/>
                <w:color w:val="000000"/>
                <w:sz w:val="20"/>
                <w:szCs w:val="20"/>
                <w:lang w:eastAsia="tr-TR"/>
              </w:rPr>
            </w:pPr>
            <w:r w:rsidRPr="00ED3004">
              <w:rPr>
                <w:rFonts w:eastAsia="Times New Roman" w:cs="Calibri"/>
                <w:b/>
                <w:bCs/>
                <w:color w:val="000000"/>
                <w:sz w:val="20"/>
                <w:szCs w:val="20"/>
                <w:lang w:eastAsia="tr-TR"/>
              </w:rPr>
              <w:t>Su Yüzeyleri</w:t>
            </w:r>
          </w:p>
        </w:tc>
        <w:tc>
          <w:tcPr>
            <w:tcW w:w="1985" w:type="dxa"/>
            <w:gridSpan w:val="2"/>
            <w:tcBorders>
              <w:top w:val="single" w:sz="4" w:space="0" w:color="auto"/>
              <w:left w:val="nil"/>
              <w:bottom w:val="single" w:sz="4" w:space="0" w:color="auto"/>
              <w:right w:val="single" w:sz="4" w:space="0" w:color="auto"/>
            </w:tcBorders>
            <w:shd w:val="clear" w:color="000000" w:fill="DAEEF3"/>
            <w:vAlign w:val="center"/>
            <w:hideMark/>
          </w:tcPr>
          <w:p w:rsidR="00082EE5" w:rsidRPr="00ED3004" w:rsidRDefault="00082EE5" w:rsidP="0015232E">
            <w:pPr>
              <w:spacing w:after="0"/>
              <w:jc w:val="center"/>
              <w:rPr>
                <w:rFonts w:eastAsia="Times New Roman" w:cs="Calibri"/>
                <w:b/>
                <w:bCs/>
                <w:color w:val="000000"/>
                <w:sz w:val="20"/>
                <w:szCs w:val="20"/>
                <w:lang w:eastAsia="tr-TR"/>
              </w:rPr>
            </w:pPr>
            <w:r w:rsidRPr="00ED3004">
              <w:rPr>
                <w:rFonts w:eastAsia="Times New Roman" w:cs="Calibri"/>
                <w:b/>
                <w:bCs/>
                <w:color w:val="000000"/>
                <w:sz w:val="20"/>
                <w:szCs w:val="20"/>
                <w:lang w:eastAsia="tr-TR"/>
              </w:rPr>
              <w:t>Karaman</w:t>
            </w:r>
          </w:p>
        </w:tc>
      </w:tr>
      <w:tr w:rsidR="00082EE5" w:rsidRPr="00ED3004" w:rsidTr="0056043C">
        <w:trPr>
          <w:jc w:val="center"/>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082EE5" w:rsidRPr="00ED3004" w:rsidRDefault="00082EE5" w:rsidP="0056043C">
            <w:pPr>
              <w:spacing w:after="0"/>
              <w:jc w:val="center"/>
              <w:rPr>
                <w:rFonts w:eastAsia="Times New Roman" w:cs="Calibri"/>
                <w:b/>
                <w:bCs/>
                <w:color w:val="000000"/>
                <w:sz w:val="20"/>
                <w:szCs w:val="20"/>
                <w:lang w:eastAsia="tr-TR"/>
              </w:rPr>
            </w:pPr>
          </w:p>
        </w:tc>
        <w:tc>
          <w:tcPr>
            <w:tcW w:w="1276" w:type="dxa"/>
            <w:tcBorders>
              <w:top w:val="nil"/>
              <w:left w:val="nil"/>
              <w:bottom w:val="single" w:sz="4" w:space="0" w:color="auto"/>
              <w:right w:val="single" w:sz="4" w:space="0" w:color="auto"/>
            </w:tcBorders>
            <w:shd w:val="clear" w:color="000000" w:fill="DAEEF3"/>
            <w:vAlign w:val="center"/>
            <w:hideMark/>
          </w:tcPr>
          <w:p w:rsidR="00082EE5" w:rsidRPr="00ED3004" w:rsidRDefault="00082EE5" w:rsidP="0015232E">
            <w:pPr>
              <w:spacing w:after="0"/>
              <w:jc w:val="center"/>
              <w:rPr>
                <w:rFonts w:eastAsia="Times New Roman" w:cs="Calibri"/>
                <w:b/>
                <w:bCs/>
                <w:color w:val="000000"/>
                <w:sz w:val="20"/>
                <w:szCs w:val="20"/>
                <w:lang w:eastAsia="tr-TR"/>
              </w:rPr>
            </w:pPr>
            <w:r>
              <w:rPr>
                <w:rFonts w:eastAsia="Times New Roman" w:cs="Calibri"/>
                <w:b/>
                <w:bCs/>
                <w:color w:val="000000"/>
                <w:sz w:val="20"/>
                <w:szCs w:val="20"/>
                <w:lang w:eastAsia="tr-TR"/>
              </w:rPr>
              <w:t>Hektar</w:t>
            </w:r>
          </w:p>
        </w:tc>
        <w:tc>
          <w:tcPr>
            <w:tcW w:w="709" w:type="dxa"/>
            <w:tcBorders>
              <w:top w:val="nil"/>
              <w:left w:val="nil"/>
              <w:bottom w:val="single" w:sz="4" w:space="0" w:color="auto"/>
              <w:right w:val="single" w:sz="4" w:space="0" w:color="auto"/>
            </w:tcBorders>
            <w:shd w:val="clear" w:color="000000" w:fill="DAEEF3"/>
            <w:vAlign w:val="center"/>
            <w:hideMark/>
          </w:tcPr>
          <w:p w:rsidR="00082EE5" w:rsidRPr="00ED3004" w:rsidRDefault="00082EE5" w:rsidP="0015232E">
            <w:pPr>
              <w:spacing w:after="0"/>
              <w:jc w:val="center"/>
              <w:rPr>
                <w:rFonts w:eastAsia="Times New Roman" w:cs="Calibri"/>
                <w:b/>
                <w:bCs/>
                <w:color w:val="000000"/>
                <w:sz w:val="20"/>
                <w:szCs w:val="20"/>
                <w:lang w:eastAsia="tr-TR"/>
              </w:rPr>
            </w:pPr>
            <w:r w:rsidRPr="00ED3004">
              <w:rPr>
                <w:rFonts w:eastAsia="Times New Roman" w:cs="Calibri"/>
                <w:b/>
                <w:bCs/>
                <w:color w:val="000000"/>
                <w:sz w:val="20"/>
                <w:szCs w:val="20"/>
                <w:lang w:eastAsia="tr-TR"/>
              </w:rPr>
              <w:t>(%)</w:t>
            </w:r>
          </w:p>
        </w:tc>
      </w:tr>
      <w:tr w:rsidR="00082EE5" w:rsidRPr="00ED3004" w:rsidTr="0056043C">
        <w:trPr>
          <w:jc w:val="center"/>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082EE5" w:rsidRDefault="00082EE5" w:rsidP="0056043C">
            <w:pPr>
              <w:spacing w:after="0"/>
              <w:jc w:val="center"/>
              <w:rPr>
                <w:rFonts w:cs="Calibri"/>
                <w:color w:val="000000"/>
                <w:sz w:val="20"/>
                <w:szCs w:val="20"/>
              </w:rPr>
            </w:pPr>
            <w:r>
              <w:rPr>
                <w:rFonts w:cs="Calibri"/>
                <w:color w:val="000000"/>
                <w:sz w:val="20"/>
                <w:szCs w:val="20"/>
              </w:rPr>
              <w:t>Doğal Göl Yüzeyi</w:t>
            </w:r>
          </w:p>
        </w:tc>
        <w:tc>
          <w:tcPr>
            <w:tcW w:w="1276" w:type="dxa"/>
            <w:tcBorders>
              <w:top w:val="nil"/>
              <w:left w:val="nil"/>
              <w:bottom w:val="single" w:sz="4" w:space="0" w:color="auto"/>
              <w:right w:val="single" w:sz="4" w:space="0" w:color="auto"/>
            </w:tcBorders>
            <w:shd w:val="clear" w:color="auto" w:fill="auto"/>
            <w:vAlign w:val="center"/>
            <w:hideMark/>
          </w:tcPr>
          <w:p w:rsidR="00082EE5" w:rsidRPr="00ED3004" w:rsidRDefault="00082EE5" w:rsidP="0015232E">
            <w:pPr>
              <w:spacing w:after="0"/>
              <w:jc w:val="center"/>
              <w:rPr>
                <w:rFonts w:eastAsia="Times New Roman" w:cs="Calibri"/>
                <w:color w:val="000000"/>
                <w:sz w:val="20"/>
                <w:szCs w:val="20"/>
                <w:lang w:eastAsia="tr-TR"/>
              </w:rPr>
            </w:pPr>
            <w:r w:rsidRPr="00ED3004">
              <w:rPr>
                <w:rFonts w:eastAsia="Times New Roman" w:cs="Calibri"/>
                <w:color w:val="000000"/>
                <w:sz w:val="20"/>
                <w:szCs w:val="20"/>
                <w:lang w:eastAsia="tr-TR"/>
              </w:rPr>
              <w:t>3.601</w:t>
            </w:r>
          </w:p>
        </w:tc>
        <w:tc>
          <w:tcPr>
            <w:tcW w:w="709" w:type="dxa"/>
            <w:tcBorders>
              <w:top w:val="nil"/>
              <w:left w:val="nil"/>
              <w:bottom w:val="single" w:sz="4" w:space="0" w:color="auto"/>
              <w:right w:val="single" w:sz="4" w:space="0" w:color="auto"/>
            </w:tcBorders>
            <w:shd w:val="clear" w:color="auto" w:fill="auto"/>
            <w:vAlign w:val="center"/>
            <w:hideMark/>
          </w:tcPr>
          <w:p w:rsidR="00082EE5" w:rsidRPr="00ED3004" w:rsidRDefault="00082EE5" w:rsidP="0015232E">
            <w:pPr>
              <w:spacing w:after="0"/>
              <w:jc w:val="center"/>
              <w:rPr>
                <w:rFonts w:eastAsia="Times New Roman" w:cs="Calibri"/>
                <w:color w:val="000000"/>
                <w:sz w:val="20"/>
                <w:szCs w:val="20"/>
                <w:lang w:eastAsia="tr-TR"/>
              </w:rPr>
            </w:pPr>
            <w:r w:rsidRPr="00ED3004">
              <w:rPr>
                <w:rFonts w:eastAsia="Times New Roman" w:cs="Calibri"/>
                <w:color w:val="000000"/>
                <w:sz w:val="20"/>
                <w:szCs w:val="20"/>
                <w:lang w:eastAsia="tr-TR"/>
              </w:rPr>
              <w:t>77,71</w:t>
            </w:r>
          </w:p>
        </w:tc>
      </w:tr>
      <w:tr w:rsidR="00082EE5" w:rsidRPr="00ED3004" w:rsidTr="0056043C">
        <w:trPr>
          <w:jc w:val="center"/>
        </w:trPr>
        <w:tc>
          <w:tcPr>
            <w:tcW w:w="2567" w:type="dxa"/>
            <w:tcBorders>
              <w:top w:val="nil"/>
              <w:left w:val="single" w:sz="4" w:space="0" w:color="auto"/>
              <w:bottom w:val="single" w:sz="4" w:space="0" w:color="auto"/>
              <w:right w:val="single" w:sz="4" w:space="0" w:color="auto"/>
            </w:tcBorders>
            <w:shd w:val="clear" w:color="000000" w:fill="F2F2F2"/>
            <w:vAlign w:val="center"/>
            <w:hideMark/>
          </w:tcPr>
          <w:p w:rsidR="00082EE5" w:rsidRDefault="00082EE5" w:rsidP="0056043C">
            <w:pPr>
              <w:spacing w:after="0"/>
              <w:jc w:val="center"/>
              <w:rPr>
                <w:rFonts w:cs="Calibri"/>
                <w:color w:val="000000"/>
                <w:sz w:val="20"/>
                <w:szCs w:val="20"/>
              </w:rPr>
            </w:pPr>
            <w:r>
              <w:rPr>
                <w:rFonts w:cs="Calibri"/>
                <w:color w:val="000000"/>
                <w:sz w:val="20"/>
                <w:szCs w:val="20"/>
              </w:rPr>
              <w:t>Baraj Rezervuar Yüzeyi</w:t>
            </w:r>
          </w:p>
        </w:tc>
        <w:tc>
          <w:tcPr>
            <w:tcW w:w="1276" w:type="dxa"/>
            <w:tcBorders>
              <w:top w:val="nil"/>
              <w:left w:val="nil"/>
              <w:bottom w:val="single" w:sz="4" w:space="0" w:color="auto"/>
              <w:right w:val="single" w:sz="4" w:space="0" w:color="auto"/>
            </w:tcBorders>
            <w:shd w:val="clear" w:color="000000" w:fill="F2F2F2"/>
            <w:vAlign w:val="center"/>
            <w:hideMark/>
          </w:tcPr>
          <w:p w:rsidR="00082EE5" w:rsidRPr="00ED3004" w:rsidRDefault="00082EE5" w:rsidP="0015232E">
            <w:pPr>
              <w:spacing w:after="0"/>
              <w:jc w:val="center"/>
              <w:rPr>
                <w:rFonts w:eastAsia="Times New Roman" w:cs="Calibri"/>
                <w:color w:val="000000"/>
                <w:sz w:val="20"/>
                <w:szCs w:val="20"/>
                <w:lang w:eastAsia="tr-TR"/>
              </w:rPr>
            </w:pPr>
            <w:r w:rsidRPr="00ED3004">
              <w:rPr>
                <w:rFonts w:eastAsia="Times New Roman" w:cs="Calibri"/>
                <w:color w:val="000000"/>
                <w:sz w:val="20"/>
                <w:szCs w:val="20"/>
                <w:lang w:eastAsia="tr-TR"/>
              </w:rPr>
              <w:t>920</w:t>
            </w:r>
          </w:p>
        </w:tc>
        <w:tc>
          <w:tcPr>
            <w:tcW w:w="709" w:type="dxa"/>
            <w:tcBorders>
              <w:top w:val="nil"/>
              <w:left w:val="nil"/>
              <w:bottom w:val="single" w:sz="4" w:space="0" w:color="auto"/>
              <w:right w:val="single" w:sz="4" w:space="0" w:color="auto"/>
            </w:tcBorders>
            <w:shd w:val="clear" w:color="000000" w:fill="F2F2F2"/>
            <w:vAlign w:val="center"/>
            <w:hideMark/>
          </w:tcPr>
          <w:p w:rsidR="00082EE5" w:rsidRPr="00ED3004" w:rsidRDefault="00082EE5" w:rsidP="0015232E">
            <w:pPr>
              <w:spacing w:after="0"/>
              <w:jc w:val="center"/>
              <w:rPr>
                <w:rFonts w:eastAsia="Times New Roman" w:cs="Calibri"/>
                <w:color w:val="000000"/>
                <w:sz w:val="20"/>
                <w:szCs w:val="20"/>
                <w:lang w:eastAsia="tr-TR"/>
              </w:rPr>
            </w:pPr>
            <w:r w:rsidRPr="00ED3004">
              <w:rPr>
                <w:rFonts w:eastAsia="Times New Roman" w:cs="Calibri"/>
                <w:color w:val="000000"/>
                <w:sz w:val="20"/>
                <w:szCs w:val="20"/>
                <w:lang w:eastAsia="tr-TR"/>
              </w:rPr>
              <w:t>19,85</w:t>
            </w:r>
          </w:p>
        </w:tc>
      </w:tr>
      <w:tr w:rsidR="00082EE5" w:rsidRPr="00ED3004" w:rsidTr="0056043C">
        <w:trPr>
          <w:jc w:val="center"/>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082EE5" w:rsidRDefault="00082EE5" w:rsidP="0056043C">
            <w:pPr>
              <w:spacing w:after="0"/>
              <w:jc w:val="center"/>
              <w:rPr>
                <w:rFonts w:cs="Calibri"/>
                <w:color w:val="000000"/>
                <w:sz w:val="20"/>
                <w:szCs w:val="20"/>
              </w:rPr>
            </w:pPr>
            <w:proofErr w:type="spellStart"/>
            <w:r>
              <w:rPr>
                <w:rFonts w:cs="Calibri"/>
                <w:color w:val="000000"/>
                <w:sz w:val="20"/>
                <w:szCs w:val="20"/>
              </w:rPr>
              <w:t>Seddelemeli</w:t>
            </w:r>
            <w:proofErr w:type="spellEnd"/>
            <w:r>
              <w:rPr>
                <w:rFonts w:cs="Calibri"/>
                <w:color w:val="000000"/>
                <w:sz w:val="20"/>
                <w:szCs w:val="20"/>
              </w:rPr>
              <w:t xml:space="preserve"> Rezervuar Yüzeyi</w:t>
            </w:r>
          </w:p>
        </w:tc>
        <w:tc>
          <w:tcPr>
            <w:tcW w:w="1276" w:type="dxa"/>
            <w:tcBorders>
              <w:top w:val="nil"/>
              <w:left w:val="nil"/>
              <w:bottom w:val="single" w:sz="4" w:space="0" w:color="auto"/>
              <w:right w:val="single" w:sz="4" w:space="0" w:color="auto"/>
            </w:tcBorders>
            <w:shd w:val="clear" w:color="auto" w:fill="auto"/>
            <w:vAlign w:val="center"/>
            <w:hideMark/>
          </w:tcPr>
          <w:p w:rsidR="00082EE5" w:rsidRPr="00ED3004" w:rsidRDefault="00082EE5" w:rsidP="0015232E">
            <w:pPr>
              <w:spacing w:after="0"/>
              <w:jc w:val="center"/>
              <w:rPr>
                <w:rFonts w:eastAsia="Times New Roman" w:cs="Calibri"/>
                <w:color w:val="000000"/>
                <w:sz w:val="20"/>
                <w:szCs w:val="20"/>
                <w:lang w:eastAsia="tr-TR"/>
              </w:rPr>
            </w:pPr>
            <w:r w:rsidRPr="00ED3004">
              <w:rPr>
                <w:rFonts w:eastAsia="Times New Roman" w:cs="Calibri"/>
                <w:color w:val="000000"/>
                <w:sz w:val="20"/>
                <w:szCs w:val="20"/>
                <w:lang w:eastAsia="tr-TR"/>
              </w:rPr>
              <w:t>0</w:t>
            </w:r>
          </w:p>
        </w:tc>
        <w:tc>
          <w:tcPr>
            <w:tcW w:w="709" w:type="dxa"/>
            <w:tcBorders>
              <w:top w:val="nil"/>
              <w:left w:val="nil"/>
              <w:bottom w:val="single" w:sz="4" w:space="0" w:color="auto"/>
              <w:right w:val="single" w:sz="4" w:space="0" w:color="auto"/>
            </w:tcBorders>
            <w:shd w:val="clear" w:color="auto" w:fill="auto"/>
            <w:vAlign w:val="center"/>
            <w:hideMark/>
          </w:tcPr>
          <w:p w:rsidR="00082EE5" w:rsidRPr="00ED3004" w:rsidRDefault="00082EE5" w:rsidP="0015232E">
            <w:pPr>
              <w:spacing w:after="0"/>
              <w:jc w:val="center"/>
              <w:rPr>
                <w:rFonts w:eastAsia="Times New Roman" w:cs="Calibri"/>
                <w:color w:val="000000"/>
                <w:sz w:val="20"/>
                <w:szCs w:val="20"/>
                <w:lang w:eastAsia="tr-TR"/>
              </w:rPr>
            </w:pPr>
            <w:r w:rsidRPr="00ED3004">
              <w:rPr>
                <w:rFonts w:eastAsia="Times New Roman" w:cs="Calibri"/>
                <w:color w:val="000000"/>
                <w:sz w:val="20"/>
                <w:szCs w:val="20"/>
                <w:lang w:eastAsia="tr-TR"/>
              </w:rPr>
              <w:t>0,00</w:t>
            </w:r>
          </w:p>
        </w:tc>
      </w:tr>
      <w:tr w:rsidR="00082EE5" w:rsidRPr="00ED3004" w:rsidTr="0056043C">
        <w:trPr>
          <w:jc w:val="center"/>
        </w:trPr>
        <w:tc>
          <w:tcPr>
            <w:tcW w:w="2567" w:type="dxa"/>
            <w:tcBorders>
              <w:top w:val="nil"/>
              <w:left w:val="single" w:sz="4" w:space="0" w:color="auto"/>
              <w:bottom w:val="single" w:sz="4" w:space="0" w:color="auto"/>
              <w:right w:val="single" w:sz="4" w:space="0" w:color="auto"/>
            </w:tcBorders>
            <w:shd w:val="clear" w:color="000000" w:fill="F2F2F2"/>
            <w:vAlign w:val="center"/>
            <w:hideMark/>
          </w:tcPr>
          <w:p w:rsidR="00082EE5" w:rsidRDefault="00082EE5" w:rsidP="0056043C">
            <w:pPr>
              <w:spacing w:after="0"/>
              <w:jc w:val="center"/>
              <w:rPr>
                <w:rFonts w:cs="Calibri"/>
                <w:color w:val="000000"/>
                <w:sz w:val="20"/>
                <w:szCs w:val="20"/>
              </w:rPr>
            </w:pPr>
            <w:proofErr w:type="spellStart"/>
            <w:r>
              <w:rPr>
                <w:rFonts w:cs="Calibri"/>
                <w:color w:val="000000"/>
                <w:sz w:val="20"/>
                <w:szCs w:val="20"/>
              </w:rPr>
              <w:t>Gölez</w:t>
            </w:r>
            <w:proofErr w:type="spellEnd"/>
            <w:r>
              <w:rPr>
                <w:rFonts w:cs="Calibri"/>
                <w:color w:val="000000"/>
                <w:sz w:val="20"/>
                <w:szCs w:val="20"/>
              </w:rPr>
              <w:t xml:space="preserve"> Rezervuar Yüzeyi</w:t>
            </w:r>
          </w:p>
        </w:tc>
        <w:tc>
          <w:tcPr>
            <w:tcW w:w="1276" w:type="dxa"/>
            <w:tcBorders>
              <w:top w:val="nil"/>
              <w:left w:val="nil"/>
              <w:bottom w:val="single" w:sz="4" w:space="0" w:color="auto"/>
              <w:right w:val="single" w:sz="4" w:space="0" w:color="auto"/>
            </w:tcBorders>
            <w:shd w:val="clear" w:color="000000" w:fill="F2F2F2"/>
            <w:vAlign w:val="center"/>
            <w:hideMark/>
          </w:tcPr>
          <w:p w:rsidR="00082EE5" w:rsidRPr="00ED3004" w:rsidRDefault="00082EE5" w:rsidP="0015232E">
            <w:pPr>
              <w:spacing w:after="0"/>
              <w:jc w:val="center"/>
              <w:rPr>
                <w:rFonts w:eastAsia="Times New Roman" w:cs="Calibri"/>
                <w:color w:val="000000"/>
                <w:sz w:val="20"/>
                <w:szCs w:val="20"/>
                <w:lang w:eastAsia="tr-TR"/>
              </w:rPr>
            </w:pPr>
            <w:r w:rsidRPr="00ED3004">
              <w:rPr>
                <w:rFonts w:eastAsia="Times New Roman" w:cs="Calibri"/>
                <w:color w:val="000000"/>
                <w:sz w:val="20"/>
                <w:szCs w:val="20"/>
                <w:lang w:eastAsia="tr-TR"/>
              </w:rPr>
              <w:t>10</w:t>
            </w:r>
          </w:p>
        </w:tc>
        <w:tc>
          <w:tcPr>
            <w:tcW w:w="709" w:type="dxa"/>
            <w:tcBorders>
              <w:top w:val="nil"/>
              <w:left w:val="nil"/>
              <w:bottom w:val="single" w:sz="4" w:space="0" w:color="auto"/>
              <w:right w:val="single" w:sz="4" w:space="0" w:color="auto"/>
            </w:tcBorders>
            <w:shd w:val="clear" w:color="000000" w:fill="F2F2F2"/>
            <w:vAlign w:val="center"/>
            <w:hideMark/>
          </w:tcPr>
          <w:p w:rsidR="00082EE5" w:rsidRPr="00ED3004" w:rsidRDefault="00082EE5" w:rsidP="0015232E">
            <w:pPr>
              <w:spacing w:after="0"/>
              <w:jc w:val="center"/>
              <w:rPr>
                <w:rFonts w:eastAsia="Times New Roman" w:cs="Calibri"/>
                <w:color w:val="000000"/>
                <w:sz w:val="20"/>
                <w:szCs w:val="20"/>
                <w:lang w:eastAsia="tr-TR"/>
              </w:rPr>
            </w:pPr>
            <w:r w:rsidRPr="00ED3004">
              <w:rPr>
                <w:rFonts w:eastAsia="Times New Roman" w:cs="Calibri"/>
                <w:color w:val="000000"/>
                <w:sz w:val="20"/>
                <w:szCs w:val="20"/>
                <w:lang w:eastAsia="tr-TR"/>
              </w:rPr>
              <w:t>0,22</w:t>
            </w:r>
          </w:p>
        </w:tc>
      </w:tr>
      <w:tr w:rsidR="00082EE5" w:rsidRPr="00ED3004" w:rsidTr="0056043C">
        <w:trPr>
          <w:jc w:val="center"/>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082EE5" w:rsidRDefault="00082EE5" w:rsidP="0056043C">
            <w:pPr>
              <w:spacing w:after="0"/>
              <w:jc w:val="center"/>
              <w:rPr>
                <w:rFonts w:cs="Calibri"/>
                <w:color w:val="000000"/>
                <w:sz w:val="20"/>
                <w:szCs w:val="20"/>
              </w:rPr>
            </w:pPr>
            <w:r>
              <w:rPr>
                <w:rFonts w:cs="Calibri"/>
                <w:color w:val="000000"/>
                <w:sz w:val="20"/>
                <w:szCs w:val="20"/>
              </w:rPr>
              <w:t>Akarsu Yüzeyi</w:t>
            </w:r>
          </w:p>
        </w:tc>
        <w:tc>
          <w:tcPr>
            <w:tcW w:w="1276" w:type="dxa"/>
            <w:tcBorders>
              <w:top w:val="nil"/>
              <w:left w:val="nil"/>
              <w:bottom w:val="single" w:sz="4" w:space="0" w:color="auto"/>
              <w:right w:val="single" w:sz="4" w:space="0" w:color="auto"/>
            </w:tcBorders>
            <w:shd w:val="clear" w:color="auto" w:fill="auto"/>
            <w:vAlign w:val="center"/>
            <w:hideMark/>
          </w:tcPr>
          <w:p w:rsidR="00082EE5" w:rsidRPr="00ED3004" w:rsidRDefault="00082EE5" w:rsidP="0015232E">
            <w:pPr>
              <w:spacing w:after="0"/>
              <w:jc w:val="center"/>
              <w:rPr>
                <w:rFonts w:eastAsia="Times New Roman" w:cs="Calibri"/>
                <w:color w:val="000000"/>
                <w:sz w:val="20"/>
                <w:szCs w:val="20"/>
                <w:lang w:eastAsia="tr-TR"/>
              </w:rPr>
            </w:pPr>
            <w:r w:rsidRPr="00ED3004">
              <w:rPr>
                <w:rFonts w:eastAsia="Times New Roman" w:cs="Calibri"/>
                <w:color w:val="000000"/>
                <w:sz w:val="20"/>
                <w:szCs w:val="20"/>
                <w:lang w:eastAsia="tr-TR"/>
              </w:rPr>
              <w:t>103</w:t>
            </w:r>
          </w:p>
        </w:tc>
        <w:tc>
          <w:tcPr>
            <w:tcW w:w="709" w:type="dxa"/>
            <w:tcBorders>
              <w:top w:val="nil"/>
              <w:left w:val="nil"/>
              <w:bottom w:val="single" w:sz="4" w:space="0" w:color="auto"/>
              <w:right w:val="single" w:sz="4" w:space="0" w:color="auto"/>
            </w:tcBorders>
            <w:shd w:val="clear" w:color="auto" w:fill="auto"/>
            <w:vAlign w:val="center"/>
            <w:hideMark/>
          </w:tcPr>
          <w:p w:rsidR="00082EE5" w:rsidRPr="00ED3004" w:rsidRDefault="00082EE5" w:rsidP="0015232E">
            <w:pPr>
              <w:spacing w:after="0"/>
              <w:jc w:val="center"/>
              <w:rPr>
                <w:rFonts w:eastAsia="Times New Roman" w:cs="Calibri"/>
                <w:color w:val="000000"/>
                <w:sz w:val="20"/>
                <w:szCs w:val="20"/>
                <w:lang w:eastAsia="tr-TR"/>
              </w:rPr>
            </w:pPr>
            <w:r w:rsidRPr="00ED3004">
              <w:rPr>
                <w:rFonts w:eastAsia="Times New Roman" w:cs="Calibri"/>
                <w:color w:val="000000"/>
                <w:sz w:val="20"/>
                <w:szCs w:val="20"/>
                <w:lang w:eastAsia="tr-TR"/>
              </w:rPr>
              <w:t>2,22</w:t>
            </w:r>
          </w:p>
        </w:tc>
      </w:tr>
      <w:tr w:rsidR="00082EE5" w:rsidRPr="00ED3004" w:rsidTr="0056043C">
        <w:trPr>
          <w:jc w:val="center"/>
        </w:trPr>
        <w:tc>
          <w:tcPr>
            <w:tcW w:w="2567" w:type="dxa"/>
            <w:tcBorders>
              <w:top w:val="nil"/>
              <w:left w:val="single" w:sz="4" w:space="0" w:color="auto"/>
              <w:bottom w:val="single" w:sz="4" w:space="0" w:color="auto"/>
              <w:right w:val="single" w:sz="4" w:space="0" w:color="auto"/>
            </w:tcBorders>
            <w:shd w:val="clear" w:color="000000" w:fill="F2F2F2"/>
            <w:vAlign w:val="center"/>
            <w:hideMark/>
          </w:tcPr>
          <w:p w:rsidR="00082EE5" w:rsidRPr="00ED3004" w:rsidRDefault="00082EE5" w:rsidP="0056043C">
            <w:pPr>
              <w:spacing w:after="0"/>
              <w:jc w:val="center"/>
              <w:rPr>
                <w:rFonts w:eastAsia="Times New Roman" w:cs="Calibri"/>
                <w:b/>
                <w:bCs/>
                <w:color w:val="000000"/>
                <w:sz w:val="20"/>
                <w:szCs w:val="20"/>
                <w:lang w:eastAsia="tr-TR"/>
              </w:rPr>
            </w:pPr>
            <w:r w:rsidRPr="00ED3004">
              <w:rPr>
                <w:rFonts w:eastAsia="Times New Roman" w:cs="Calibri"/>
                <w:b/>
                <w:bCs/>
                <w:color w:val="000000"/>
                <w:sz w:val="20"/>
                <w:szCs w:val="20"/>
                <w:lang w:eastAsia="tr-TR"/>
              </w:rPr>
              <w:t>Toplam</w:t>
            </w:r>
          </w:p>
        </w:tc>
        <w:tc>
          <w:tcPr>
            <w:tcW w:w="1276" w:type="dxa"/>
            <w:tcBorders>
              <w:top w:val="nil"/>
              <w:left w:val="nil"/>
              <w:bottom w:val="single" w:sz="4" w:space="0" w:color="auto"/>
              <w:right w:val="single" w:sz="4" w:space="0" w:color="auto"/>
            </w:tcBorders>
            <w:shd w:val="clear" w:color="000000" w:fill="F2F2F2"/>
            <w:vAlign w:val="center"/>
            <w:hideMark/>
          </w:tcPr>
          <w:p w:rsidR="00082EE5" w:rsidRPr="00ED3004" w:rsidRDefault="00082EE5" w:rsidP="0015232E">
            <w:pPr>
              <w:spacing w:after="0"/>
              <w:jc w:val="center"/>
              <w:rPr>
                <w:rFonts w:eastAsia="Times New Roman" w:cs="Calibri"/>
                <w:b/>
                <w:bCs/>
                <w:color w:val="000000"/>
                <w:sz w:val="20"/>
                <w:szCs w:val="20"/>
                <w:lang w:eastAsia="tr-TR"/>
              </w:rPr>
            </w:pPr>
            <w:r w:rsidRPr="00ED3004">
              <w:rPr>
                <w:rFonts w:eastAsia="Times New Roman" w:cs="Calibri"/>
                <w:b/>
                <w:bCs/>
                <w:color w:val="000000"/>
                <w:sz w:val="20"/>
                <w:szCs w:val="20"/>
                <w:lang w:eastAsia="tr-TR"/>
              </w:rPr>
              <w:t>4.634</w:t>
            </w:r>
          </w:p>
        </w:tc>
        <w:tc>
          <w:tcPr>
            <w:tcW w:w="709" w:type="dxa"/>
            <w:tcBorders>
              <w:top w:val="nil"/>
              <w:left w:val="nil"/>
              <w:bottom w:val="single" w:sz="4" w:space="0" w:color="auto"/>
              <w:right w:val="single" w:sz="4" w:space="0" w:color="auto"/>
            </w:tcBorders>
            <w:shd w:val="clear" w:color="000000" w:fill="F2F2F2"/>
            <w:vAlign w:val="center"/>
            <w:hideMark/>
          </w:tcPr>
          <w:p w:rsidR="00082EE5" w:rsidRPr="00ED3004" w:rsidRDefault="00082EE5" w:rsidP="0015232E">
            <w:pPr>
              <w:spacing w:after="0"/>
              <w:jc w:val="center"/>
              <w:rPr>
                <w:rFonts w:eastAsia="Times New Roman" w:cs="Calibri"/>
                <w:b/>
                <w:bCs/>
                <w:color w:val="000000"/>
                <w:sz w:val="20"/>
                <w:szCs w:val="20"/>
                <w:lang w:eastAsia="tr-TR"/>
              </w:rPr>
            </w:pPr>
            <w:r w:rsidRPr="00ED3004">
              <w:rPr>
                <w:rFonts w:eastAsia="Times New Roman" w:cs="Calibri"/>
                <w:b/>
                <w:bCs/>
                <w:color w:val="000000"/>
                <w:sz w:val="20"/>
                <w:szCs w:val="20"/>
                <w:lang w:eastAsia="tr-TR"/>
              </w:rPr>
              <w:t>100</w:t>
            </w:r>
          </w:p>
        </w:tc>
      </w:tr>
    </w:tbl>
    <w:p w:rsidR="00082EE5" w:rsidRPr="00082EE5" w:rsidRDefault="00082EE5" w:rsidP="005C3A3D">
      <w:pPr>
        <w:pStyle w:val="GvdeMetni"/>
        <w:tabs>
          <w:tab w:val="left" w:pos="0"/>
        </w:tabs>
        <w:ind w:left="720"/>
        <w:rPr>
          <w:noProof w:val="0"/>
          <w:sz w:val="18"/>
          <w:szCs w:val="18"/>
        </w:rPr>
      </w:pPr>
      <w:r>
        <w:rPr>
          <w:noProof w:val="0"/>
          <w:sz w:val="18"/>
          <w:szCs w:val="18"/>
        </w:rPr>
        <w:tab/>
      </w:r>
      <w:r>
        <w:rPr>
          <w:noProof w:val="0"/>
          <w:sz w:val="18"/>
          <w:szCs w:val="18"/>
        </w:rPr>
        <w:tab/>
      </w:r>
      <w:r>
        <w:rPr>
          <w:noProof w:val="0"/>
          <w:sz w:val="18"/>
          <w:szCs w:val="18"/>
        </w:rPr>
        <w:tab/>
      </w:r>
      <w:proofErr w:type="gramStart"/>
      <w:r w:rsidR="00EF0022" w:rsidRPr="00EF0022">
        <w:rPr>
          <w:i/>
          <w:noProof w:val="0"/>
          <w:sz w:val="18"/>
          <w:szCs w:val="18"/>
        </w:rPr>
        <w:t>Kaynak : 2009</w:t>
      </w:r>
      <w:proofErr w:type="gramEnd"/>
      <w:r w:rsidR="00EF0022" w:rsidRPr="00EF0022">
        <w:rPr>
          <w:i/>
          <w:noProof w:val="0"/>
          <w:sz w:val="18"/>
          <w:szCs w:val="18"/>
        </w:rPr>
        <w:t>-2010 DSİ verileri</w:t>
      </w:r>
    </w:p>
    <w:p w:rsidR="00A87992" w:rsidRPr="005C3A3D" w:rsidRDefault="00B41A33" w:rsidP="00A87992">
      <w:pPr>
        <w:pStyle w:val="GvdeMetni"/>
        <w:numPr>
          <w:ilvl w:val="0"/>
          <w:numId w:val="7"/>
        </w:numPr>
        <w:tabs>
          <w:tab w:val="left" w:pos="0"/>
        </w:tabs>
        <w:rPr>
          <w:noProof w:val="0"/>
          <w:sz w:val="24"/>
          <w:szCs w:val="24"/>
        </w:rPr>
      </w:pPr>
      <w:r>
        <w:rPr>
          <w:noProof w:val="0"/>
          <w:sz w:val="24"/>
          <w:szCs w:val="24"/>
        </w:rPr>
        <w:t>Karaman iline bağlı 1'i merkez ilçe olmak üzere toplam 6</w:t>
      </w:r>
      <w:r w:rsidR="00A87992" w:rsidRPr="005C3A3D">
        <w:rPr>
          <w:noProof w:val="0"/>
          <w:sz w:val="24"/>
          <w:szCs w:val="24"/>
        </w:rPr>
        <w:t xml:space="preserve"> ilçe ve 1</w:t>
      </w:r>
      <w:r>
        <w:rPr>
          <w:noProof w:val="0"/>
          <w:sz w:val="24"/>
          <w:szCs w:val="24"/>
        </w:rPr>
        <w:t>54</w:t>
      </w:r>
      <w:r w:rsidR="00A87992" w:rsidRPr="005C3A3D">
        <w:rPr>
          <w:noProof w:val="0"/>
          <w:sz w:val="24"/>
          <w:szCs w:val="24"/>
        </w:rPr>
        <w:t xml:space="preserve"> köy bulunmaktadır.</w:t>
      </w:r>
      <w:r>
        <w:rPr>
          <w:noProof w:val="0"/>
          <w:sz w:val="24"/>
          <w:szCs w:val="24"/>
        </w:rPr>
        <w:t xml:space="preserve"> İlde toplam 16 adet belediye bulunup bunun 10 adedi belde belediyesi konumundadır. </w:t>
      </w:r>
      <w:r w:rsidR="00A87992" w:rsidRPr="005C3A3D">
        <w:rPr>
          <w:noProof w:val="0"/>
          <w:sz w:val="24"/>
          <w:szCs w:val="24"/>
        </w:rPr>
        <w:t>İlin nüfusu 232.633 kişidir. İl nüfusunun % 31,3’ü köylerde ikamet etmektedir</w:t>
      </w:r>
      <w:r w:rsidR="00826B4C">
        <w:rPr>
          <w:noProof w:val="0"/>
          <w:sz w:val="24"/>
          <w:szCs w:val="24"/>
        </w:rPr>
        <w:t>(</w:t>
      </w:r>
      <w:r w:rsidR="00826B4C" w:rsidRPr="00826B4C">
        <w:rPr>
          <w:noProof w:val="0"/>
          <w:sz w:val="24"/>
          <w:szCs w:val="24"/>
        </w:rPr>
        <w:t xml:space="preserve">TÜİK ADNKS </w:t>
      </w:r>
      <w:r w:rsidR="00826B4C">
        <w:rPr>
          <w:noProof w:val="0"/>
          <w:sz w:val="24"/>
          <w:szCs w:val="24"/>
        </w:rPr>
        <w:t>Veri Tabanı, 201</w:t>
      </w:r>
      <w:r w:rsidR="0020405B">
        <w:rPr>
          <w:noProof w:val="0"/>
          <w:sz w:val="24"/>
          <w:szCs w:val="24"/>
        </w:rPr>
        <w:t>1</w:t>
      </w:r>
      <w:r w:rsidR="00826B4C">
        <w:rPr>
          <w:noProof w:val="0"/>
          <w:sz w:val="24"/>
          <w:szCs w:val="24"/>
        </w:rPr>
        <w:t>)</w:t>
      </w:r>
      <w:r w:rsidR="00A87992" w:rsidRPr="005C3A3D">
        <w:rPr>
          <w:noProof w:val="0"/>
          <w:sz w:val="24"/>
          <w:szCs w:val="24"/>
        </w:rPr>
        <w:t xml:space="preserve">. Toplam 882.193,37 ha olan Karaman İli arazisinin %30,03’nü tarım arazisi, %32,88’ni çayır-mera, %18,25’ni orman </w:t>
      </w:r>
      <w:r w:rsidR="00A87992" w:rsidRPr="005C3A3D">
        <w:rPr>
          <w:noProof w:val="0"/>
          <w:sz w:val="24"/>
          <w:szCs w:val="24"/>
        </w:rPr>
        <w:lastRenderedPageBreak/>
        <w:t>fundalık ve %18,84’ünü de tarım dışı arazi oluşturmaktadır</w:t>
      </w:r>
      <w:r w:rsidR="00826B4C">
        <w:rPr>
          <w:noProof w:val="0"/>
          <w:sz w:val="24"/>
          <w:szCs w:val="24"/>
        </w:rPr>
        <w:t>(İl Gıda, Tarım ve Hayvancılık Müdürlüğü 2011)</w:t>
      </w:r>
      <w:r w:rsidR="00A87992" w:rsidRPr="005C3A3D">
        <w:rPr>
          <w:noProof w:val="0"/>
          <w:sz w:val="24"/>
          <w:szCs w:val="24"/>
        </w:rPr>
        <w:t>.</w:t>
      </w:r>
    </w:p>
    <w:p w:rsidR="00A87992" w:rsidRDefault="00A87992" w:rsidP="000E574E">
      <w:pPr>
        <w:pStyle w:val="GvdeMetni"/>
        <w:numPr>
          <w:ilvl w:val="0"/>
          <w:numId w:val="7"/>
        </w:numPr>
        <w:tabs>
          <w:tab w:val="left" w:pos="0"/>
        </w:tabs>
        <w:rPr>
          <w:noProof w:val="0"/>
          <w:sz w:val="24"/>
          <w:szCs w:val="24"/>
        </w:rPr>
      </w:pPr>
      <w:r w:rsidRPr="00A87992">
        <w:rPr>
          <w:noProof w:val="0"/>
          <w:sz w:val="24"/>
          <w:szCs w:val="24"/>
        </w:rPr>
        <w:t xml:space="preserve">İşlenen 264.880,6 </w:t>
      </w:r>
      <w:proofErr w:type="gramStart"/>
      <w:r w:rsidRPr="00A87992">
        <w:rPr>
          <w:noProof w:val="0"/>
          <w:sz w:val="24"/>
          <w:szCs w:val="24"/>
        </w:rPr>
        <w:t>ha  tarım</w:t>
      </w:r>
      <w:proofErr w:type="gramEnd"/>
      <w:r w:rsidRPr="00A87992">
        <w:rPr>
          <w:noProof w:val="0"/>
          <w:sz w:val="24"/>
          <w:szCs w:val="24"/>
        </w:rPr>
        <w:t xml:space="preserve"> arazisinin %74,76’sını tarla arazisi, %8,84’ünü nadas, %4,58’ini sebze, %10,10’unu meyve ve %1,72’sini ise bağ alanları oluşturmaktadır</w:t>
      </w:r>
      <w:r w:rsidR="00826B4C">
        <w:rPr>
          <w:noProof w:val="0"/>
          <w:sz w:val="24"/>
          <w:szCs w:val="24"/>
        </w:rPr>
        <w:t>(TÜİK, 2012)</w:t>
      </w:r>
      <w:r w:rsidRPr="00A87992">
        <w:rPr>
          <w:noProof w:val="0"/>
          <w:sz w:val="24"/>
          <w:szCs w:val="24"/>
        </w:rPr>
        <w:t>.</w:t>
      </w:r>
    </w:p>
    <w:p w:rsidR="007766B9" w:rsidRDefault="000E574E" w:rsidP="0020405B">
      <w:pPr>
        <w:pStyle w:val="GvdeMetni"/>
        <w:numPr>
          <w:ilvl w:val="0"/>
          <w:numId w:val="7"/>
        </w:numPr>
        <w:tabs>
          <w:tab w:val="left" w:pos="0"/>
        </w:tabs>
        <w:rPr>
          <w:noProof w:val="0"/>
          <w:sz w:val="24"/>
          <w:szCs w:val="24"/>
        </w:rPr>
      </w:pPr>
      <w:r w:rsidRPr="000E574E">
        <w:rPr>
          <w:noProof w:val="0"/>
          <w:sz w:val="24"/>
          <w:szCs w:val="24"/>
        </w:rPr>
        <w:t xml:space="preserve">Karaman ili tarımsal ürün sıralamasına bakıldığında sulama </w:t>
      </w:r>
      <w:proofErr w:type="spellStart"/>
      <w:r w:rsidRPr="000E574E">
        <w:rPr>
          <w:noProof w:val="0"/>
          <w:sz w:val="24"/>
          <w:szCs w:val="24"/>
        </w:rPr>
        <w:t>kısıtı</w:t>
      </w:r>
      <w:r>
        <w:rPr>
          <w:noProof w:val="0"/>
          <w:sz w:val="24"/>
          <w:szCs w:val="24"/>
        </w:rPr>
        <w:t>nın</w:t>
      </w:r>
      <w:proofErr w:type="spellEnd"/>
      <w:r>
        <w:rPr>
          <w:noProof w:val="0"/>
          <w:sz w:val="24"/>
          <w:szCs w:val="24"/>
        </w:rPr>
        <w:t xml:space="preserve"> olduğu tarım</w:t>
      </w:r>
      <w:r w:rsidRPr="000E574E">
        <w:rPr>
          <w:noProof w:val="0"/>
          <w:sz w:val="24"/>
          <w:szCs w:val="24"/>
        </w:rPr>
        <w:t xml:space="preserve"> araziler</w:t>
      </w:r>
      <w:r>
        <w:rPr>
          <w:noProof w:val="0"/>
          <w:sz w:val="24"/>
          <w:szCs w:val="24"/>
        </w:rPr>
        <w:t>in</w:t>
      </w:r>
      <w:r w:rsidRPr="000E574E">
        <w:rPr>
          <w:noProof w:val="0"/>
          <w:sz w:val="24"/>
          <w:szCs w:val="24"/>
        </w:rPr>
        <w:t>de hububat üretiminin yoğun olarak yapıldığı görünmektedir. Buğday ve arpa üretim alanlarının, toplam tarla arazilerinin içindeki payı %76,2’dir. Şeker pancarı, tercih edilen bir ürün olmasına karşın üretim kotası ve sulama zorunluluğu nedeni ile tarla arazileri içinde %4.92’lik bir orana sahiptir. %17,07’lik bir alanda ise başta bakliyat olmak üzere diğer tarla ürünlerinin ekimi gerçekleştiril</w:t>
      </w:r>
      <w:r>
        <w:rPr>
          <w:noProof w:val="0"/>
          <w:sz w:val="24"/>
          <w:szCs w:val="24"/>
        </w:rPr>
        <w:t xml:space="preserve">mektedir. Ayrıca kiraz ve elma </w:t>
      </w:r>
      <w:r w:rsidRPr="000E574E">
        <w:rPr>
          <w:noProof w:val="0"/>
          <w:sz w:val="24"/>
          <w:szCs w:val="24"/>
        </w:rPr>
        <w:t>bölgenin önemli meyveleri konumundadır.</w:t>
      </w:r>
    </w:p>
    <w:p w:rsidR="0020405B" w:rsidRPr="0020405B" w:rsidRDefault="0020405B" w:rsidP="0020405B">
      <w:pPr>
        <w:pStyle w:val="GvdeMetni"/>
        <w:tabs>
          <w:tab w:val="left" w:pos="0"/>
        </w:tabs>
        <w:ind w:left="720"/>
        <w:rPr>
          <w:noProof w:val="0"/>
          <w:sz w:val="24"/>
          <w:szCs w:val="24"/>
        </w:rPr>
      </w:pPr>
    </w:p>
    <w:p w:rsidR="002C1B96" w:rsidRPr="002C1B96" w:rsidRDefault="002C1B96" w:rsidP="002C1B96">
      <w:pPr>
        <w:pStyle w:val="GvdeMetni"/>
        <w:numPr>
          <w:ilvl w:val="0"/>
          <w:numId w:val="7"/>
        </w:numPr>
        <w:tabs>
          <w:tab w:val="left" w:pos="0"/>
        </w:tabs>
        <w:rPr>
          <w:noProof w:val="0"/>
          <w:sz w:val="24"/>
          <w:szCs w:val="24"/>
        </w:rPr>
      </w:pPr>
      <w:r>
        <w:rPr>
          <w:noProof w:val="0"/>
          <w:sz w:val="24"/>
          <w:szCs w:val="24"/>
        </w:rPr>
        <w:t>Karaman'da</w:t>
      </w:r>
      <w:r w:rsidRPr="002C1B96">
        <w:rPr>
          <w:noProof w:val="0"/>
          <w:sz w:val="24"/>
          <w:szCs w:val="24"/>
        </w:rPr>
        <w:t xml:space="preserve"> ismi geçen ürünlerin sanayi </w:t>
      </w:r>
      <w:proofErr w:type="gramStart"/>
      <w:r w:rsidRPr="002C1B96">
        <w:rPr>
          <w:noProof w:val="0"/>
          <w:sz w:val="24"/>
          <w:szCs w:val="24"/>
        </w:rPr>
        <w:t>entegrasyonlarında</w:t>
      </w:r>
      <w:proofErr w:type="gramEnd"/>
      <w:r>
        <w:rPr>
          <w:noProof w:val="0"/>
          <w:sz w:val="24"/>
          <w:szCs w:val="24"/>
        </w:rPr>
        <w:t xml:space="preserve"> sorun bulunmamaktadır. Elde edilen ürünlere yönelik</w:t>
      </w:r>
      <w:r w:rsidRPr="002C1B96">
        <w:rPr>
          <w:noProof w:val="0"/>
          <w:sz w:val="24"/>
          <w:szCs w:val="24"/>
        </w:rPr>
        <w:t xml:space="preserve"> eleme, paketleme, kırma, öğütme ve pişirme kapasitesi yeterli konumdadır. </w:t>
      </w:r>
      <w:r w:rsidRPr="002C1B96">
        <w:rPr>
          <w:b/>
          <w:noProof w:val="0"/>
          <w:sz w:val="24"/>
          <w:szCs w:val="24"/>
        </w:rPr>
        <w:t>Ancak bu ürünlerin daha katma değerli ürünler haline gelmesine yönelik olarak, dondurulmuş gıda ve fonksiyonel gıda üretimine yönelik yatırım açığı bulunmaktadır.</w:t>
      </w:r>
    </w:p>
    <w:p w:rsidR="000E574E" w:rsidRDefault="002C1B96" w:rsidP="000E574E">
      <w:pPr>
        <w:pStyle w:val="GvdeMetni"/>
        <w:numPr>
          <w:ilvl w:val="0"/>
          <w:numId w:val="7"/>
        </w:numPr>
        <w:tabs>
          <w:tab w:val="left" w:pos="0"/>
        </w:tabs>
        <w:rPr>
          <w:noProof w:val="0"/>
          <w:sz w:val="24"/>
          <w:szCs w:val="24"/>
        </w:rPr>
      </w:pPr>
      <w:r>
        <w:rPr>
          <w:noProof w:val="0"/>
          <w:sz w:val="24"/>
          <w:szCs w:val="24"/>
        </w:rPr>
        <w:t xml:space="preserve">Karaman'da belli başlı tarla ve sebze bitkilerinin </w:t>
      </w:r>
      <w:proofErr w:type="spellStart"/>
      <w:r>
        <w:rPr>
          <w:noProof w:val="0"/>
          <w:sz w:val="24"/>
          <w:szCs w:val="24"/>
        </w:rPr>
        <w:t>n</w:t>
      </w:r>
      <w:r w:rsidR="000E574E" w:rsidRPr="000E574E">
        <w:rPr>
          <w:noProof w:val="0"/>
          <w:sz w:val="24"/>
          <w:szCs w:val="24"/>
        </w:rPr>
        <w:t>isbi</w:t>
      </w:r>
      <w:proofErr w:type="spellEnd"/>
      <w:r w:rsidR="000E574E" w:rsidRPr="000E574E">
        <w:rPr>
          <w:noProof w:val="0"/>
          <w:sz w:val="24"/>
          <w:szCs w:val="24"/>
        </w:rPr>
        <w:t xml:space="preserve"> </w:t>
      </w:r>
      <w:r>
        <w:rPr>
          <w:noProof w:val="0"/>
          <w:sz w:val="24"/>
          <w:szCs w:val="24"/>
        </w:rPr>
        <w:t>k</w:t>
      </w:r>
      <w:r w:rsidR="000E574E" w:rsidRPr="000E574E">
        <w:rPr>
          <w:noProof w:val="0"/>
          <w:sz w:val="24"/>
          <w:szCs w:val="24"/>
        </w:rPr>
        <w:t>arlılıkları incelendiği zaman karlılık sıralaması aşağıdaki gibidir;</w:t>
      </w:r>
    </w:p>
    <w:p w:rsidR="000E574E" w:rsidRPr="00D22FDC" w:rsidRDefault="006009B8" w:rsidP="000E574E">
      <w:pPr>
        <w:pStyle w:val="TabloBasligi"/>
        <w:ind w:left="720"/>
      </w:pPr>
      <w:bookmarkStart w:id="2" w:name="_Toc310838976"/>
      <w:bookmarkStart w:id="3" w:name="_Toc312513711"/>
      <w:r>
        <w:tab/>
      </w:r>
      <w:bookmarkEnd w:id="2"/>
      <w:bookmarkEnd w:id="3"/>
    </w:p>
    <w:p w:rsidR="0056043C" w:rsidRDefault="0056043C" w:rsidP="0056043C">
      <w:pPr>
        <w:pStyle w:val="ResimYazs"/>
        <w:keepNext/>
      </w:pPr>
      <w:r>
        <w:tab/>
      </w:r>
      <w:r>
        <w:tab/>
      </w:r>
      <w:bookmarkStart w:id="4" w:name="_Toc331673557"/>
      <w:r>
        <w:t xml:space="preserve">Tablo </w:t>
      </w:r>
      <w:fldSimple w:instr=" SEQ Tablo \* ARABIC ">
        <w:r w:rsidR="000906B1">
          <w:rPr>
            <w:noProof/>
          </w:rPr>
          <w:t>2</w:t>
        </w:r>
      </w:fldSimple>
      <w:r>
        <w:t xml:space="preserve"> </w:t>
      </w:r>
      <w:r w:rsidRPr="00A305C0">
        <w:t xml:space="preserve">Karaman İli Tarımsal Ürünlerin </w:t>
      </w:r>
      <w:proofErr w:type="spellStart"/>
      <w:r w:rsidRPr="00A305C0">
        <w:t>Nisbi</w:t>
      </w:r>
      <w:proofErr w:type="spellEnd"/>
      <w:r w:rsidRPr="00A305C0">
        <w:t xml:space="preserve"> Karlılık Oranları</w:t>
      </w:r>
      <w:bookmarkEnd w:id="4"/>
    </w:p>
    <w:tbl>
      <w:tblPr>
        <w:tblW w:w="6961" w:type="dxa"/>
        <w:jc w:val="center"/>
        <w:tblInd w:w="55" w:type="dxa"/>
        <w:tblCellMar>
          <w:left w:w="70" w:type="dxa"/>
          <w:right w:w="70" w:type="dxa"/>
        </w:tblCellMar>
        <w:tblLook w:val="04A0"/>
      </w:tblPr>
      <w:tblGrid>
        <w:gridCol w:w="445"/>
        <w:gridCol w:w="1627"/>
        <w:gridCol w:w="1345"/>
        <w:gridCol w:w="567"/>
        <w:gridCol w:w="1701"/>
        <w:gridCol w:w="1276"/>
      </w:tblGrid>
      <w:tr w:rsidR="000E574E" w:rsidRPr="00D22FDC" w:rsidTr="006009B8">
        <w:trPr>
          <w:jc w:val="center"/>
        </w:trPr>
        <w:tc>
          <w:tcPr>
            <w:tcW w:w="445"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0E574E" w:rsidRPr="00D22FDC" w:rsidRDefault="000E574E" w:rsidP="007766B9">
            <w:pPr>
              <w:spacing w:after="0"/>
              <w:jc w:val="center"/>
              <w:rPr>
                <w:rFonts w:eastAsia="Times New Roman" w:cs="Calibri"/>
                <w:color w:val="000000"/>
                <w:sz w:val="20"/>
                <w:szCs w:val="20"/>
                <w:lang w:eastAsia="tr-TR"/>
              </w:rPr>
            </w:pPr>
            <w:r w:rsidRPr="00D22FDC">
              <w:rPr>
                <w:rFonts w:eastAsia="Times New Roman" w:cs="Calibri"/>
                <w:color w:val="000000"/>
                <w:sz w:val="20"/>
                <w:szCs w:val="20"/>
                <w:lang w:eastAsia="tr-TR"/>
              </w:rPr>
              <w:t>Sıra No</w:t>
            </w:r>
          </w:p>
        </w:tc>
        <w:tc>
          <w:tcPr>
            <w:tcW w:w="1627" w:type="dxa"/>
            <w:tcBorders>
              <w:top w:val="single" w:sz="4" w:space="0" w:color="auto"/>
              <w:left w:val="nil"/>
              <w:bottom w:val="single" w:sz="4" w:space="0" w:color="auto"/>
              <w:right w:val="single" w:sz="4" w:space="0" w:color="auto"/>
            </w:tcBorders>
            <w:shd w:val="clear" w:color="000000" w:fill="DAEEF3"/>
            <w:vAlign w:val="center"/>
            <w:hideMark/>
          </w:tcPr>
          <w:p w:rsidR="000E574E" w:rsidRPr="00D22FDC" w:rsidRDefault="000E574E" w:rsidP="007766B9">
            <w:pPr>
              <w:spacing w:after="0"/>
              <w:jc w:val="center"/>
              <w:rPr>
                <w:rFonts w:eastAsia="Times New Roman" w:cs="Calibri"/>
                <w:color w:val="000000"/>
                <w:sz w:val="20"/>
                <w:szCs w:val="20"/>
                <w:lang w:eastAsia="tr-TR"/>
              </w:rPr>
            </w:pPr>
            <w:r w:rsidRPr="00D22FDC">
              <w:rPr>
                <w:rFonts w:eastAsia="Times New Roman" w:cs="Calibri"/>
                <w:color w:val="000000"/>
                <w:sz w:val="20"/>
                <w:szCs w:val="20"/>
                <w:lang w:eastAsia="tr-TR"/>
              </w:rPr>
              <w:t xml:space="preserve">Tarımsal </w:t>
            </w:r>
          </w:p>
          <w:p w:rsidR="000E574E" w:rsidRPr="00D22FDC" w:rsidRDefault="000E574E" w:rsidP="007766B9">
            <w:pPr>
              <w:spacing w:after="0"/>
              <w:jc w:val="center"/>
              <w:rPr>
                <w:rFonts w:eastAsia="Times New Roman" w:cs="Calibri"/>
                <w:color w:val="000000"/>
                <w:sz w:val="20"/>
                <w:szCs w:val="20"/>
                <w:lang w:eastAsia="tr-TR"/>
              </w:rPr>
            </w:pPr>
            <w:r w:rsidRPr="00D22FDC">
              <w:rPr>
                <w:rFonts w:eastAsia="Times New Roman" w:cs="Calibri"/>
                <w:color w:val="000000"/>
                <w:sz w:val="20"/>
                <w:szCs w:val="20"/>
                <w:lang w:eastAsia="tr-TR"/>
              </w:rPr>
              <w:t>Ürün Adı</w:t>
            </w:r>
          </w:p>
        </w:tc>
        <w:tc>
          <w:tcPr>
            <w:tcW w:w="1345" w:type="dxa"/>
            <w:tcBorders>
              <w:top w:val="single" w:sz="4" w:space="0" w:color="auto"/>
              <w:left w:val="nil"/>
              <w:bottom w:val="single" w:sz="4" w:space="0" w:color="auto"/>
              <w:right w:val="single" w:sz="4" w:space="0" w:color="auto"/>
            </w:tcBorders>
            <w:shd w:val="clear" w:color="000000" w:fill="DAEEF3"/>
            <w:vAlign w:val="center"/>
            <w:hideMark/>
          </w:tcPr>
          <w:p w:rsidR="000E574E" w:rsidRPr="00D22FDC" w:rsidRDefault="000E574E" w:rsidP="007766B9">
            <w:pPr>
              <w:spacing w:after="0"/>
              <w:jc w:val="center"/>
              <w:rPr>
                <w:rFonts w:eastAsia="Times New Roman" w:cs="Calibri"/>
                <w:color w:val="000000"/>
                <w:sz w:val="20"/>
                <w:szCs w:val="20"/>
                <w:lang w:eastAsia="tr-TR"/>
              </w:rPr>
            </w:pPr>
            <w:proofErr w:type="spellStart"/>
            <w:r w:rsidRPr="00D22FDC">
              <w:rPr>
                <w:rFonts w:eastAsia="Times New Roman" w:cs="Calibri"/>
                <w:color w:val="000000"/>
                <w:sz w:val="20"/>
                <w:szCs w:val="20"/>
                <w:lang w:eastAsia="tr-TR"/>
              </w:rPr>
              <w:t>Nisbi</w:t>
            </w:r>
            <w:proofErr w:type="spellEnd"/>
            <w:r w:rsidRPr="00D22FDC">
              <w:rPr>
                <w:rFonts w:eastAsia="Times New Roman" w:cs="Calibri"/>
                <w:color w:val="000000"/>
                <w:sz w:val="20"/>
                <w:szCs w:val="20"/>
                <w:lang w:eastAsia="tr-TR"/>
              </w:rPr>
              <w:t xml:space="preserve"> </w:t>
            </w:r>
          </w:p>
          <w:p w:rsidR="000E574E" w:rsidRPr="00D22FDC" w:rsidRDefault="000E574E" w:rsidP="007766B9">
            <w:pPr>
              <w:spacing w:after="0"/>
              <w:jc w:val="center"/>
              <w:rPr>
                <w:rFonts w:eastAsia="Times New Roman" w:cs="Calibri"/>
                <w:color w:val="000000"/>
                <w:sz w:val="20"/>
                <w:szCs w:val="20"/>
                <w:lang w:eastAsia="tr-TR"/>
              </w:rPr>
            </w:pPr>
            <w:r w:rsidRPr="00D22FDC">
              <w:rPr>
                <w:rFonts w:eastAsia="Times New Roman" w:cs="Calibri"/>
                <w:color w:val="000000"/>
                <w:sz w:val="20"/>
                <w:szCs w:val="20"/>
                <w:lang w:eastAsia="tr-TR"/>
              </w:rPr>
              <w:t>Karlılık (%)</w:t>
            </w:r>
          </w:p>
        </w:tc>
        <w:tc>
          <w:tcPr>
            <w:tcW w:w="567" w:type="dxa"/>
            <w:tcBorders>
              <w:top w:val="single" w:sz="4" w:space="0" w:color="auto"/>
              <w:left w:val="nil"/>
              <w:bottom w:val="single" w:sz="4" w:space="0" w:color="auto"/>
              <w:right w:val="single" w:sz="4" w:space="0" w:color="auto"/>
            </w:tcBorders>
            <w:shd w:val="clear" w:color="000000" w:fill="DAEEF3"/>
            <w:vAlign w:val="center"/>
            <w:hideMark/>
          </w:tcPr>
          <w:p w:rsidR="000E574E" w:rsidRPr="00D22FDC" w:rsidRDefault="000E574E" w:rsidP="007766B9">
            <w:pPr>
              <w:spacing w:after="0"/>
              <w:jc w:val="center"/>
              <w:rPr>
                <w:rFonts w:eastAsia="Times New Roman" w:cs="Calibri"/>
                <w:color w:val="000000"/>
                <w:sz w:val="20"/>
                <w:szCs w:val="20"/>
                <w:lang w:eastAsia="tr-TR"/>
              </w:rPr>
            </w:pPr>
            <w:r w:rsidRPr="00D22FDC">
              <w:rPr>
                <w:rFonts w:eastAsia="Times New Roman" w:cs="Calibri"/>
                <w:color w:val="000000"/>
                <w:sz w:val="20"/>
                <w:szCs w:val="20"/>
                <w:lang w:eastAsia="tr-TR"/>
              </w:rPr>
              <w:t>Sıra No</w:t>
            </w:r>
          </w:p>
        </w:tc>
        <w:tc>
          <w:tcPr>
            <w:tcW w:w="1701" w:type="dxa"/>
            <w:tcBorders>
              <w:top w:val="single" w:sz="4" w:space="0" w:color="auto"/>
              <w:left w:val="nil"/>
              <w:bottom w:val="single" w:sz="4" w:space="0" w:color="auto"/>
              <w:right w:val="single" w:sz="4" w:space="0" w:color="auto"/>
            </w:tcBorders>
            <w:shd w:val="clear" w:color="000000" w:fill="DAEEF3"/>
            <w:vAlign w:val="center"/>
            <w:hideMark/>
          </w:tcPr>
          <w:p w:rsidR="000E574E" w:rsidRPr="00D22FDC" w:rsidRDefault="000E574E" w:rsidP="007766B9">
            <w:pPr>
              <w:spacing w:after="0"/>
              <w:jc w:val="center"/>
              <w:rPr>
                <w:rFonts w:eastAsia="Times New Roman" w:cs="Calibri"/>
                <w:color w:val="000000"/>
                <w:sz w:val="20"/>
                <w:szCs w:val="20"/>
                <w:lang w:eastAsia="tr-TR"/>
              </w:rPr>
            </w:pPr>
            <w:r w:rsidRPr="00D22FDC">
              <w:rPr>
                <w:rFonts w:eastAsia="Times New Roman" w:cs="Calibri"/>
                <w:color w:val="000000"/>
                <w:sz w:val="20"/>
                <w:szCs w:val="20"/>
                <w:lang w:eastAsia="tr-TR"/>
              </w:rPr>
              <w:t xml:space="preserve">Tarımsal </w:t>
            </w:r>
          </w:p>
          <w:p w:rsidR="000E574E" w:rsidRPr="00D22FDC" w:rsidRDefault="000E574E" w:rsidP="007766B9">
            <w:pPr>
              <w:spacing w:after="0"/>
              <w:jc w:val="center"/>
              <w:rPr>
                <w:rFonts w:eastAsia="Times New Roman" w:cs="Calibri"/>
                <w:color w:val="000000"/>
                <w:sz w:val="20"/>
                <w:szCs w:val="20"/>
                <w:lang w:eastAsia="tr-TR"/>
              </w:rPr>
            </w:pPr>
            <w:r w:rsidRPr="00D22FDC">
              <w:rPr>
                <w:rFonts w:eastAsia="Times New Roman" w:cs="Calibri"/>
                <w:color w:val="000000"/>
                <w:sz w:val="20"/>
                <w:szCs w:val="20"/>
                <w:lang w:eastAsia="tr-TR"/>
              </w:rPr>
              <w:t>Ürün Adı</w:t>
            </w:r>
          </w:p>
        </w:tc>
        <w:tc>
          <w:tcPr>
            <w:tcW w:w="1276" w:type="dxa"/>
            <w:tcBorders>
              <w:top w:val="single" w:sz="4" w:space="0" w:color="auto"/>
              <w:left w:val="nil"/>
              <w:bottom w:val="single" w:sz="4" w:space="0" w:color="auto"/>
              <w:right w:val="single" w:sz="4" w:space="0" w:color="auto"/>
            </w:tcBorders>
            <w:shd w:val="clear" w:color="000000" w:fill="DAEEF3"/>
            <w:vAlign w:val="center"/>
            <w:hideMark/>
          </w:tcPr>
          <w:p w:rsidR="000E574E" w:rsidRPr="00D22FDC" w:rsidRDefault="000E574E" w:rsidP="007766B9">
            <w:pPr>
              <w:spacing w:after="0"/>
              <w:jc w:val="center"/>
              <w:rPr>
                <w:rFonts w:eastAsia="Times New Roman" w:cs="Calibri"/>
                <w:color w:val="000000"/>
                <w:sz w:val="20"/>
                <w:szCs w:val="20"/>
                <w:lang w:eastAsia="tr-TR"/>
              </w:rPr>
            </w:pPr>
            <w:proofErr w:type="spellStart"/>
            <w:r w:rsidRPr="00D22FDC">
              <w:rPr>
                <w:rFonts w:eastAsia="Times New Roman" w:cs="Calibri"/>
                <w:color w:val="000000"/>
                <w:sz w:val="20"/>
                <w:szCs w:val="20"/>
                <w:lang w:eastAsia="tr-TR"/>
              </w:rPr>
              <w:t>Nisbi</w:t>
            </w:r>
            <w:proofErr w:type="spellEnd"/>
            <w:r w:rsidRPr="00D22FDC">
              <w:rPr>
                <w:rFonts w:eastAsia="Times New Roman" w:cs="Calibri"/>
                <w:color w:val="000000"/>
                <w:sz w:val="20"/>
                <w:szCs w:val="20"/>
                <w:lang w:eastAsia="tr-TR"/>
              </w:rPr>
              <w:t xml:space="preserve"> </w:t>
            </w:r>
          </w:p>
          <w:p w:rsidR="000E574E" w:rsidRPr="00D22FDC" w:rsidRDefault="000E574E" w:rsidP="007766B9">
            <w:pPr>
              <w:spacing w:after="0"/>
              <w:jc w:val="center"/>
              <w:rPr>
                <w:rFonts w:eastAsia="Times New Roman" w:cs="Calibri"/>
                <w:color w:val="000000"/>
                <w:sz w:val="20"/>
                <w:szCs w:val="20"/>
                <w:lang w:eastAsia="tr-TR"/>
              </w:rPr>
            </w:pPr>
            <w:r w:rsidRPr="00D22FDC">
              <w:rPr>
                <w:rFonts w:eastAsia="Times New Roman" w:cs="Calibri"/>
                <w:color w:val="000000"/>
                <w:sz w:val="20"/>
                <w:szCs w:val="20"/>
                <w:lang w:eastAsia="tr-TR"/>
              </w:rPr>
              <w:t>Karlılık (%)</w:t>
            </w:r>
          </w:p>
        </w:tc>
      </w:tr>
      <w:tr w:rsidR="000E574E" w:rsidRPr="00D22FDC" w:rsidTr="006009B8">
        <w:trPr>
          <w:jc w:val="center"/>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0E574E" w:rsidRPr="00D22FDC" w:rsidRDefault="000E574E" w:rsidP="007766B9">
            <w:pPr>
              <w:spacing w:after="0"/>
              <w:jc w:val="center"/>
              <w:rPr>
                <w:rFonts w:eastAsia="Times New Roman" w:cs="Calibri"/>
                <w:color w:val="000000"/>
                <w:sz w:val="20"/>
                <w:szCs w:val="20"/>
                <w:lang w:eastAsia="tr-TR"/>
              </w:rPr>
            </w:pPr>
            <w:r w:rsidRPr="00D22FDC">
              <w:rPr>
                <w:rFonts w:eastAsia="Times New Roman" w:cs="Calibri"/>
                <w:color w:val="000000"/>
                <w:sz w:val="20"/>
                <w:szCs w:val="20"/>
                <w:lang w:eastAsia="tr-TR"/>
              </w:rPr>
              <w:t>1</w:t>
            </w:r>
          </w:p>
        </w:tc>
        <w:tc>
          <w:tcPr>
            <w:tcW w:w="1627" w:type="dxa"/>
            <w:tcBorders>
              <w:top w:val="nil"/>
              <w:left w:val="nil"/>
              <w:bottom w:val="single" w:sz="4" w:space="0" w:color="auto"/>
              <w:right w:val="single" w:sz="4" w:space="0" w:color="auto"/>
            </w:tcBorders>
            <w:shd w:val="clear" w:color="auto" w:fill="auto"/>
            <w:vAlign w:val="center"/>
            <w:hideMark/>
          </w:tcPr>
          <w:p w:rsidR="000E574E" w:rsidRPr="00D22FDC" w:rsidRDefault="000E574E" w:rsidP="007766B9">
            <w:pPr>
              <w:spacing w:after="0"/>
              <w:rPr>
                <w:rFonts w:eastAsia="Times New Roman" w:cs="Calibri"/>
                <w:b/>
                <w:bCs/>
                <w:color w:val="000000"/>
                <w:sz w:val="20"/>
                <w:szCs w:val="20"/>
                <w:lang w:eastAsia="tr-TR"/>
              </w:rPr>
            </w:pPr>
            <w:r w:rsidRPr="00D22FDC">
              <w:rPr>
                <w:rFonts w:eastAsia="Times New Roman" w:cs="Calibri"/>
                <w:b/>
                <w:bCs/>
                <w:color w:val="000000"/>
                <w:sz w:val="20"/>
                <w:szCs w:val="20"/>
                <w:lang w:eastAsia="tr-TR"/>
              </w:rPr>
              <w:t xml:space="preserve">Nohut </w:t>
            </w:r>
            <w:r>
              <w:rPr>
                <w:rFonts w:eastAsia="Times New Roman" w:cs="Calibri"/>
                <w:b/>
                <w:bCs/>
                <w:color w:val="000000"/>
                <w:sz w:val="20"/>
                <w:szCs w:val="20"/>
                <w:lang w:eastAsia="tr-TR"/>
              </w:rPr>
              <w:t>(Kuru)</w:t>
            </w:r>
          </w:p>
        </w:tc>
        <w:tc>
          <w:tcPr>
            <w:tcW w:w="1345" w:type="dxa"/>
            <w:tcBorders>
              <w:top w:val="nil"/>
              <w:left w:val="nil"/>
              <w:bottom w:val="single" w:sz="4" w:space="0" w:color="auto"/>
              <w:right w:val="single" w:sz="4" w:space="0" w:color="auto"/>
            </w:tcBorders>
            <w:shd w:val="clear" w:color="auto" w:fill="auto"/>
            <w:vAlign w:val="center"/>
          </w:tcPr>
          <w:p w:rsidR="000E574E" w:rsidRPr="00D22FDC" w:rsidRDefault="000E574E" w:rsidP="007766B9">
            <w:pPr>
              <w:spacing w:after="0"/>
              <w:jc w:val="center"/>
              <w:rPr>
                <w:rFonts w:eastAsia="Times New Roman" w:cs="Calibri"/>
                <w:b/>
                <w:bCs/>
                <w:color w:val="000000"/>
                <w:sz w:val="20"/>
                <w:szCs w:val="20"/>
                <w:lang w:eastAsia="tr-TR"/>
              </w:rPr>
            </w:pPr>
            <w:r>
              <w:rPr>
                <w:rFonts w:eastAsia="Times New Roman" w:cs="Calibri"/>
                <w:b/>
                <w:bCs/>
                <w:color w:val="000000"/>
                <w:sz w:val="20"/>
                <w:szCs w:val="20"/>
                <w:lang w:eastAsia="tr-TR"/>
              </w:rPr>
              <w:t>1,35</w:t>
            </w:r>
          </w:p>
        </w:tc>
        <w:tc>
          <w:tcPr>
            <w:tcW w:w="567" w:type="dxa"/>
            <w:tcBorders>
              <w:top w:val="nil"/>
              <w:left w:val="nil"/>
              <w:bottom w:val="single" w:sz="4" w:space="0" w:color="auto"/>
              <w:right w:val="single" w:sz="4" w:space="0" w:color="auto"/>
            </w:tcBorders>
            <w:shd w:val="clear" w:color="auto" w:fill="auto"/>
            <w:vAlign w:val="center"/>
          </w:tcPr>
          <w:p w:rsidR="000E574E" w:rsidRPr="00D22FDC" w:rsidRDefault="000E574E" w:rsidP="007766B9">
            <w:pPr>
              <w:spacing w:after="0"/>
              <w:jc w:val="center"/>
              <w:rPr>
                <w:rFonts w:eastAsia="Times New Roman" w:cs="Calibri"/>
                <w:color w:val="000000"/>
                <w:sz w:val="20"/>
                <w:szCs w:val="20"/>
                <w:lang w:eastAsia="tr-TR"/>
              </w:rPr>
            </w:pPr>
            <w:r w:rsidRPr="00D22FDC">
              <w:rPr>
                <w:rFonts w:eastAsia="Times New Roman" w:cs="Calibri"/>
                <w:color w:val="000000"/>
                <w:sz w:val="20"/>
                <w:szCs w:val="20"/>
                <w:lang w:eastAsia="tr-TR"/>
              </w:rPr>
              <w:t>10</w:t>
            </w:r>
          </w:p>
        </w:tc>
        <w:tc>
          <w:tcPr>
            <w:tcW w:w="1701" w:type="dxa"/>
            <w:tcBorders>
              <w:top w:val="nil"/>
              <w:left w:val="nil"/>
              <w:bottom w:val="single" w:sz="4" w:space="0" w:color="auto"/>
              <w:right w:val="single" w:sz="4" w:space="0" w:color="auto"/>
            </w:tcBorders>
            <w:shd w:val="clear" w:color="auto" w:fill="auto"/>
            <w:vAlign w:val="center"/>
          </w:tcPr>
          <w:p w:rsidR="000E574E" w:rsidRPr="00D22FDC" w:rsidRDefault="000E574E" w:rsidP="007766B9">
            <w:pPr>
              <w:spacing w:after="0"/>
              <w:rPr>
                <w:rFonts w:eastAsia="Times New Roman" w:cs="Calibri"/>
                <w:b/>
                <w:bCs/>
                <w:color w:val="000000"/>
                <w:sz w:val="20"/>
                <w:szCs w:val="20"/>
                <w:lang w:eastAsia="tr-TR"/>
              </w:rPr>
            </w:pPr>
            <w:r>
              <w:rPr>
                <w:rFonts w:eastAsia="Times New Roman" w:cs="Calibri"/>
                <w:b/>
                <w:bCs/>
                <w:color w:val="000000"/>
                <w:sz w:val="20"/>
                <w:szCs w:val="20"/>
                <w:lang w:eastAsia="tr-TR"/>
              </w:rPr>
              <w:t>Biber</w:t>
            </w:r>
          </w:p>
        </w:tc>
        <w:tc>
          <w:tcPr>
            <w:tcW w:w="1276" w:type="dxa"/>
            <w:tcBorders>
              <w:top w:val="nil"/>
              <w:left w:val="nil"/>
              <w:bottom w:val="single" w:sz="4" w:space="0" w:color="auto"/>
              <w:right w:val="single" w:sz="4" w:space="0" w:color="auto"/>
            </w:tcBorders>
            <w:shd w:val="clear" w:color="auto" w:fill="auto"/>
            <w:vAlign w:val="center"/>
          </w:tcPr>
          <w:p w:rsidR="000E574E" w:rsidRPr="00D22FDC" w:rsidRDefault="000E574E" w:rsidP="007766B9">
            <w:pPr>
              <w:spacing w:after="0"/>
              <w:jc w:val="center"/>
              <w:rPr>
                <w:rFonts w:eastAsia="Times New Roman" w:cs="Calibri"/>
                <w:b/>
                <w:bCs/>
                <w:color w:val="000000"/>
                <w:sz w:val="20"/>
                <w:szCs w:val="20"/>
                <w:lang w:eastAsia="tr-TR"/>
              </w:rPr>
            </w:pPr>
            <w:r>
              <w:rPr>
                <w:rFonts w:eastAsia="Times New Roman" w:cs="Calibri"/>
                <w:b/>
                <w:bCs/>
                <w:color w:val="000000"/>
                <w:sz w:val="20"/>
                <w:szCs w:val="20"/>
                <w:lang w:eastAsia="tr-TR"/>
              </w:rPr>
              <w:t>1,05</w:t>
            </w:r>
          </w:p>
        </w:tc>
      </w:tr>
      <w:tr w:rsidR="000E574E" w:rsidRPr="00D22FDC" w:rsidTr="006009B8">
        <w:trPr>
          <w:jc w:val="center"/>
        </w:trPr>
        <w:tc>
          <w:tcPr>
            <w:tcW w:w="445" w:type="dxa"/>
            <w:tcBorders>
              <w:top w:val="nil"/>
              <w:left w:val="single" w:sz="4" w:space="0" w:color="auto"/>
              <w:bottom w:val="single" w:sz="4" w:space="0" w:color="auto"/>
              <w:right w:val="single" w:sz="4" w:space="0" w:color="auto"/>
            </w:tcBorders>
            <w:shd w:val="clear" w:color="000000" w:fill="F2F2F2"/>
            <w:vAlign w:val="center"/>
            <w:hideMark/>
          </w:tcPr>
          <w:p w:rsidR="000E574E" w:rsidRPr="00D22FDC" w:rsidRDefault="000E574E" w:rsidP="007766B9">
            <w:pPr>
              <w:spacing w:after="0"/>
              <w:jc w:val="center"/>
              <w:rPr>
                <w:rFonts w:eastAsia="Times New Roman" w:cs="Calibri"/>
                <w:color w:val="000000"/>
                <w:sz w:val="20"/>
                <w:szCs w:val="20"/>
                <w:lang w:eastAsia="tr-TR"/>
              </w:rPr>
            </w:pPr>
            <w:r w:rsidRPr="00D22FDC">
              <w:rPr>
                <w:rFonts w:eastAsia="Times New Roman" w:cs="Calibri"/>
                <w:color w:val="000000"/>
                <w:sz w:val="20"/>
                <w:szCs w:val="20"/>
                <w:lang w:eastAsia="tr-TR"/>
              </w:rPr>
              <w:t>2</w:t>
            </w:r>
          </w:p>
        </w:tc>
        <w:tc>
          <w:tcPr>
            <w:tcW w:w="1627" w:type="dxa"/>
            <w:tcBorders>
              <w:top w:val="nil"/>
              <w:left w:val="nil"/>
              <w:bottom w:val="single" w:sz="4" w:space="0" w:color="auto"/>
              <w:right w:val="single" w:sz="4" w:space="0" w:color="auto"/>
            </w:tcBorders>
            <w:shd w:val="clear" w:color="000000" w:fill="F2F2F2"/>
            <w:vAlign w:val="center"/>
            <w:hideMark/>
          </w:tcPr>
          <w:p w:rsidR="000E574E" w:rsidRPr="00D22FDC" w:rsidRDefault="000E574E" w:rsidP="007766B9">
            <w:pPr>
              <w:spacing w:after="0"/>
              <w:rPr>
                <w:rFonts w:eastAsia="Times New Roman" w:cs="Calibri"/>
                <w:b/>
                <w:bCs/>
                <w:color w:val="000000"/>
                <w:sz w:val="20"/>
                <w:szCs w:val="20"/>
                <w:lang w:eastAsia="tr-TR"/>
              </w:rPr>
            </w:pPr>
            <w:r>
              <w:rPr>
                <w:rFonts w:eastAsia="Times New Roman" w:cs="Calibri"/>
                <w:b/>
                <w:bCs/>
                <w:color w:val="000000"/>
                <w:sz w:val="20"/>
                <w:szCs w:val="20"/>
                <w:lang w:eastAsia="tr-TR"/>
              </w:rPr>
              <w:t>Nohut (Sulu)</w:t>
            </w:r>
          </w:p>
        </w:tc>
        <w:tc>
          <w:tcPr>
            <w:tcW w:w="1345" w:type="dxa"/>
            <w:tcBorders>
              <w:top w:val="nil"/>
              <w:left w:val="nil"/>
              <w:bottom w:val="single" w:sz="4" w:space="0" w:color="auto"/>
              <w:right w:val="single" w:sz="4" w:space="0" w:color="auto"/>
            </w:tcBorders>
            <w:shd w:val="clear" w:color="000000" w:fill="F2F2F2"/>
            <w:vAlign w:val="center"/>
          </w:tcPr>
          <w:p w:rsidR="000E574E" w:rsidRPr="00D22FDC" w:rsidRDefault="000E574E" w:rsidP="007766B9">
            <w:pPr>
              <w:spacing w:after="0"/>
              <w:jc w:val="center"/>
              <w:rPr>
                <w:rFonts w:eastAsia="Times New Roman" w:cs="Calibri"/>
                <w:b/>
                <w:bCs/>
                <w:color w:val="000000"/>
                <w:sz w:val="20"/>
                <w:szCs w:val="20"/>
                <w:lang w:eastAsia="tr-TR"/>
              </w:rPr>
            </w:pPr>
            <w:r>
              <w:rPr>
                <w:rFonts w:eastAsia="Times New Roman" w:cs="Calibri"/>
                <w:b/>
                <w:bCs/>
                <w:color w:val="000000"/>
                <w:sz w:val="20"/>
                <w:szCs w:val="20"/>
                <w:lang w:eastAsia="tr-TR"/>
              </w:rPr>
              <w:t>2,11</w:t>
            </w:r>
          </w:p>
        </w:tc>
        <w:tc>
          <w:tcPr>
            <w:tcW w:w="567" w:type="dxa"/>
            <w:tcBorders>
              <w:top w:val="nil"/>
              <w:left w:val="nil"/>
              <w:bottom w:val="single" w:sz="4" w:space="0" w:color="auto"/>
              <w:right w:val="single" w:sz="4" w:space="0" w:color="auto"/>
            </w:tcBorders>
            <w:shd w:val="clear" w:color="000000" w:fill="F2F2F2"/>
            <w:vAlign w:val="center"/>
          </w:tcPr>
          <w:p w:rsidR="000E574E" w:rsidRPr="00D22FDC" w:rsidRDefault="000E574E" w:rsidP="007766B9">
            <w:pPr>
              <w:spacing w:after="0"/>
              <w:jc w:val="center"/>
              <w:rPr>
                <w:rFonts w:eastAsia="Times New Roman" w:cs="Calibri"/>
                <w:color w:val="000000"/>
                <w:sz w:val="20"/>
                <w:szCs w:val="20"/>
                <w:lang w:eastAsia="tr-TR"/>
              </w:rPr>
            </w:pPr>
            <w:r w:rsidRPr="00D22FDC">
              <w:rPr>
                <w:rFonts w:eastAsia="Times New Roman" w:cs="Calibri"/>
                <w:color w:val="000000"/>
                <w:sz w:val="20"/>
                <w:szCs w:val="20"/>
                <w:lang w:eastAsia="tr-TR"/>
              </w:rPr>
              <w:t>11</w:t>
            </w:r>
          </w:p>
        </w:tc>
        <w:tc>
          <w:tcPr>
            <w:tcW w:w="1701" w:type="dxa"/>
            <w:tcBorders>
              <w:top w:val="nil"/>
              <w:left w:val="nil"/>
              <w:bottom w:val="single" w:sz="4" w:space="0" w:color="auto"/>
              <w:right w:val="single" w:sz="4" w:space="0" w:color="auto"/>
            </w:tcBorders>
            <w:shd w:val="clear" w:color="000000" w:fill="F2F2F2"/>
            <w:vAlign w:val="center"/>
          </w:tcPr>
          <w:p w:rsidR="000E574E" w:rsidRPr="00D22FDC" w:rsidRDefault="000E574E" w:rsidP="007766B9">
            <w:pPr>
              <w:spacing w:after="0"/>
              <w:rPr>
                <w:rFonts w:eastAsia="Times New Roman" w:cs="Calibri"/>
                <w:b/>
                <w:bCs/>
                <w:color w:val="000000"/>
                <w:sz w:val="20"/>
                <w:szCs w:val="20"/>
                <w:lang w:eastAsia="tr-TR"/>
              </w:rPr>
            </w:pPr>
            <w:r>
              <w:rPr>
                <w:rFonts w:eastAsia="Times New Roman" w:cs="Calibri"/>
                <w:b/>
                <w:bCs/>
                <w:color w:val="000000"/>
                <w:sz w:val="20"/>
                <w:szCs w:val="20"/>
                <w:lang w:eastAsia="tr-TR"/>
              </w:rPr>
              <w:t>Domates</w:t>
            </w:r>
          </w:p>
        </w:tc>
        <w:tc>
          <w:tcPr>
            <w:tcW w:w="1276" w:type="dxa"/>
            <w:tcBorders>
              <w:top w:val="nil"/>
              <w:left w:val="nil"/>
              <w:bottom w:val="single" w:sz="4" w:space="0" w:color="auto"/>
              <w:right w:val="single" w:sz="4" w:space="0" w:color="auto"/>
            </w:tcBorders>
            <w:shd w:val="clear" w:color="000000" w:fill="F2F2F2"/>
            <w:vAlign w:val="center"/>
          </w:tcPr>
          <w:p w:rsidR="000E574E" w:rsidRPr="00D22FDC" w:rsidRDefault="000E574E" w:rsidP="007766B9">
            <w:pPr>
              <w:spacing w:after="0"/>
              <w:jc w:val="center"/>
              <w:rPr>
                <w:rFonts w:eastAsia="Times New Roman" w:cs="Calibri"/>
                <w:b/>
                <w:bCs/>
                <w:color w:val="000000"/>
                <w:sz w:val="20"/>
                <w:szCs w:val="20"/>
                <w:lang w:eastAsia="tr-TR"/>
              </w:rPr>
            </w:pPr>
            <w:r>
              <w:rPr>
                <w:rFonts w:eastAsia="Times New Roman" w:cs="Calibri"/>
                <w:b/>
                <w:bCs/>
                <w:color w:val="000000"/>
                <w:sz w:val="20"/>
                <w:szCs w:val="20"/>
                <w:lang w:eastAsia="tr-TR"/>
              </w:rPr>
              <w:t>1,81</w:t>
            </w:r>
          </w:p>
        </w:tc>
      </w:tr>
      <w:tr w:rsidR="000E574E" w:rsidRPr="00D22FDC" w:rsidTr="006009B8">
        <w:trPr>
          <w:jc w:val="center"/>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0E574E" w:rsidRPr="00D22FDC" w:rsidRDefault="000E574E" w:rsidP="007766B9">
            <w:pPr>
              <w:spacing w:after="0"/>
              <w:jc w:val="center"/>
              <w:rPr>
                <w:rFonts w:eastAsia="Times New Roman" w:cs="Calibri"/>
                <w:color w:val="000000"/>
                <w:sz w:val="20"/>
                <w:szCs w:val="20"/>
                <w:lang w:eastAsia="tr-TR"/>
              </w:rPr>
            </w:pPr>
            <w:r w:rsidRPr="00D22FDC">
              <w:rPr>
                <w:rFonts w:eastAsia="Times New Roman" w:cs="Calibri"/>
                <w:color w:val="000000"/>
                <w:sz w:val="20"/>
                <w:szCs w:val="20"/>
                <w:lang w:eastAsia="tr-TR"/>
              </w:rPr>
              <w:t>3</w:t>
            </w:r>
          </w:p>
        </w:tc>
        <w:tc>
          <w:tcPr>
            <w:tcW w:w="1627" w:type="dxa"/>
            <w:tcBorders>
              <w:top w:val="nil"/>
              <w:left w:val="nil"/>
              <w:bottom w:val="single" w:sz="4" w:space="0" w:color="auto"/>
              <w:right w:val="single" w:sz="4" w:space="0" w:color="auto"/>
            </w:tcBorders>
            <w:shd w:val="clear" w:color="auto" w:fill="auto"/>
            <w:vAlign w:val="center"/>
            <w:hideMark/>
          </w:tcPr>
          <w:p w:rsidR="000E574E" w:rsidRPr="00D22FDC" w:rsidRDefault="000E574E" w:rsidP="007766B9">
            <w:pPr>
              <w:spacing w:after="0"/>
              <w:rPr>
                <w:rFonts w:eastAsia="Times New Roman" w:cs="Calibri"/>
                <w:b/>
                <w:bCs/>
                <w:color w:val="000000"/>
                <w:sz w:val="20"/>
                <w:szCs w:val="20"/>
                <w:lang w:eastAsia="tr-TR"/>
              </w:rPr>
            </w:pPr>
            <w:r w:rsidRPr="00D22FDC">
              <w:rPr>
                <w:rFonts w:eastAsia="Times New Roman" w:cs="Calibri"/>
                <w:b/>
                <w:bCs/>
                <w:color w:val="000000"/>
                <w:sz w:val="20"/>
                <w:szCs w:val="20"/>
                <w:lang w:eastAsia="tr-TR"/>
              </w:rPr>
              <w:t xml:space="preserve">Buğday (Kuru) </w:t>
            </w:r>
          </w:p>
        </w:tc>
        <w:tc>
          <w:tcPr>
            <w:tcW w:w="1345" w:type="dxa"/>
            <w:tcBorders>
              <w:top w:val="nil"/>
              <w:left w:val="nil"/>
              <w:bottom w:val="single" w:sz="4" w:space="0" w:color="auto"/>
              <w:right w:val="single" w:sz="4" w:space="0" w:color="auto"/>
            </w:tcBorders>
            <w:shd w:val="clear" w:color="auto" w:fill="auto"/>
            <w:vAlign w:val="center"/>
          </w:tcPr>
          <w:p w:rsidR="000E574E" w:rsidRPr="00D22FDC" w:rsidRDefault="000E574E" w:rsidP="007766B9">
            <w:pPr>
              <w:spacing w:after="0"/>
              <w:jc w:val="center"/>
              <w:rPr>
                <w:rFonts w:eastAsia="Times New Roman" w:cs="Calibri"/>
                <w:b/>
                <w:bCs/>
                <w:color w:val="000000"/>
                <w:sz w:val="20"/>
                <w:szCs w:val="20"/>
                <w:lang w:eastAsia="tr-TR"/>
              </w:rPr>
            </w:pPr>
            <w:r>
              <w:rPr>
                <w:rFonts w:eastAsia="Times New Roman" w:cs="Calibri"/>
                <w:b/>
                <w:bCs/>
                <w:color w:val="000000"/>
                <w:sz w:val="20"/>
                <w:szCs w:val="20"/>
                <w:lang w:eastAsia="tr-TR"/>
              </w:rPr>
              <w:t>0,93</w:t>
            </w:r>
          </w:p>
        </w:tc>
        <w:tc>
          <w:tcPr>
            <w:tcW w:w="567" w:type="dxa"/>
            <w:tcBorders>
              <w:top w:val="nil"/>
              <w:left w:val="nil"/>
              <w:bottom w:val="single" w:sz="4" w:space="0" w:color="auto"/>
              <w:right w:val="single" w:sz="4" w:space="0" w:color="auto"/>
            </w:tcBorders>
            <w:shd w:val="clear" w:color="auto" w:fill="auto"/>
            <w:vAlign w:val="center"/>
          </w:tcPr>
          <w:p w:rsidR="000E574E" w:rsidRPr="00D22FDC" w:rsidRDefault="000E574E" w:rsidP="007766B9">
            <w:pPr>
              <w:spacing w:after="0"/>
              <w:jc w:val="center"/>
              <w:rPr>
                <w:rFonts w:eastAsia="Times New Roman" w:cs="Calibri"/>
                <w:color w:val="000000"/>
                <w:sz w:val="20"/>
                <w:szCs w:val="20"/>
                <w:lang w:eastAsia="tr-TR"/>
              </w:rPr>
            </w:pPr>
            <w:r w:rsidRPr="00D22FDC">
              <w:rPr>
                <w:rFonts w:eastAsia="Times New Roman" w:cs="Calibri"/>
                <w:color w:val="000000"/>
                <w:sz w:val="20"/>
                <w:szCs w:val="20"/>
                <w:lang w:eastAsia="tr-TR"/>
              </w:rPr>
              <w:t>12</w:t>
            </w:r>
          </w:p>
        </w:tc>
        <w:tc>
          <w:tcPr>
            <w:tcW w:w="1701" w:type="dxa"/>
            <w:tcBorders>
              <w:top w:val="nil"/>
              <w:left w:val="nil"/>
              <w:bottom w:val="single" w:sz="4" w:space="0" w:color="auto"/>
              <w:right w:val="single" w:sz="4" w:space="0" w:color="auto"/>
            </w:tcBorders>
            <w:shd w:val="clear" w:color="auto" w:fill="auto"/>
            <w:vAlign w:val="center"/>
          </w:tcPr>
          <w:p w:rsidR="000E574E" w:rsidRPr="00D22FDC" w:rsidRDefault="000E574E" w:rsidP="007766B9">
            <w:pPr>
              <w:spacing w:after="0"/>
              <w:rPr>
                <w:rFonts w:eastAsia="Times New Roman" w:cs="Calibri"/>
                <w:b/>
                <w:bCs/>
                <w:color w:val="000000"/>
                <w:sz w:val="20"/>
                <w:szCs w:val="20"/>
                <w:lang w:eastAsia="tr-TR"/>
              </w:rPr>
            </w:pPr>
            <w:r>
              <w:rPr>
                <w:rFonts w:eastAsia="Times New Roman" w:cs="Calibri"/>
                <w:b/>
                <w:bCs/>
                <w:color w:val="000000"/>
                <w:sz w:val="20"/>
                <w:szCs w:val="20"/>
                <w:lang w:eastAsia="tr-TR"/>
              </w:rPr>
              <w:t>Kuru Soğan</w:t>
            </w:r>
          </w:p>
        </w:tc>
        <w:tc>
          <w:tcPr>
            <w:tcW w:w="1276" w:type="dxa"/>
            <w:tcBorders>
              <w:top w:val="nil"/>
              <w:left w:val="nil"/>
              <w:bottom w:val="single" w:sz="4" w:space="0" w:color="auto"/>
              <w:right w:val="single" w:sz="4" w:space="0" w:color="auto"/>
            </w:tcBorders>
            <w:shd w:val="clear" w:color="auto" w:fill="auto"/>
            <w:vAlign w:val="center"/>
          </w:tcPr>
          <w:p w:rsidR="000E574E" w:rsidRPr="00D22FDC" w:rsidRDefault="000E574E" w:rsidP="007766B9">
            <w:pPr>
              <w:spacing w:after="0"/>
              <w:jc w:val="center"/>
              <w:rPr>
                <w:rFonts w:eastAsia="Times New Roman" w:cs="Calibri"/>
                <w:b/>
                <w:bCs/>
                <w:color w:val="000000"/>
                <w:sz w:val="20"/>
                <w:szCs w:val="20"/>
                <w:lang w:eastAsia="tr-TR"/>
              </w:rPr>
            </w:pPr>
            <w:r>
              <w:rPr>
                <w:rFonts w:eastAsia="Times New Roman" w:cs="Calibri"/>
                <w:b/>
                <w:bCs/>
                <w:color w:val="000000"/>
                <w:sz w:val="20"/>
                <w:szCs w:val="20"/>
                <w:lang w:eastAsia="tr-TR"/>
              </w:rPr>
              <w:t>1,80</w:t>
            </w:r>
          </w:p>
        </w:tc>
      </w:tr>
      <w:tr w:rsidR="000E574E" w:rsidRPr="00D22FDC" w:rsidTr="006009B8">
        <w:trPr>
          <w:jc w:val="center"/>
        </w:trPr>
        <w:tc>
          <w:tcPr>
            <w:tcW w:w="445" w:type="dxa"/>
            <w:tcBorders>
              <w:top w:val="nil"/>
              <w:left w:val="single" w:sz="4" w:space="0" w:color="auto"/>
              <w:bottom w:val="single" w:sz="4" w:space="0" w:color="auto"/>
              <w:right w:val="single" w:sz="4" w:space="0" w:color="auto"/>
            </w:tcBorders>
            <w:shd w:val="clear" w:color="000000" w:fill="F2F2F2"/>
            <w:vAlign w:val="center"/>
            <w:hideMark/>
          </w:tcPr>
          <w:p w:rsidR="000E574E" w:rsidRPr="00D22FDC" w:rsidRDefault="000E574E" w:rsidP="007766B9">
            <w:pPr>
              <w:spacing w:after="0"/>
              <w:jc w:val="center"/>
              <w:rPr>
                <w:rFonts w:eastAsia="Times New Roman" w:cs="Calibri"/>
                <w:color w:val="000000"/>
                <w:sz w:val="20"/>
                <w:szCs w:val="20"/>
                <w:lang w:eastAsia="tr-TR"/>
              </w:rPr>
            </w:pPr>
            <w:r w:rsidRPr="00D22FDC">
              <w:rPr>
                <w:rFonts w:eastAsia="Times New Roman" w:cs="Calibri"/>
                <w:color w:val="000000"/>
                <w:sz w:val="20"/>
                <w:szCs w:val="20"/>
                <w:lang w:eastAsia="tr-TR"/>
              </w:rPr>
              <w:t>4</w:t>
            </w:r>
          </w:p>
        </w:tc>
        <w:tc>
          <w:tcPr>
            <w:tcW w:w="1627" w:type="dxa"/>
            <w:tcBorders>
              <w:top w:val="nil"/>
              <w:left w:val="nil"/>
              <w:bottom w:val="single" w:sz="4" w:space="0" w:color="auto"/>
              <w:right w:val="single" w:sz="4" w:space="0" w:color="auto"/>
            </w:tcBorders>
            <w:shd w:val="clear" w:color="000000" w:fill="F2F2F2"/>
            <w:vAlign w:val="center"/>
            <w:hideMark/>
          </w:tcPr>
          <w:p w:rsidR="000E574E" w:rsidRPr="00D22FDC" w:rsidRDefault="000E574E" w:rsidP="007766B9">
            <w:pPr>
              <w:spacing w:after="0"/>
              <w:rPr>
                <w:rFonts w:eastAsia="Times New Roman" w:cs="Calibri"/>
                <w:b/>
                <w:bCs/>
                <w:color w:val="000000"/>
                <w:sz w:val="20"/>
                <w:szCs w:val="20"/>
                <w:lang w:eastAsia="tr-TR"/>
              </w:rPr>
            </w:pPr>
            <w:r w:rsidRPr="00D22FDC">
              <w:rPr>
                <w:rFonts w:eastAsia="Times New Roman" w:cs="Calibri"/>
                <w:b/>
                <w:bCs/>
                <w:color w:val="000000"/>
                <w:sz w:val="20"/>
                <w:szCs w:val="20"/>
                <w:lang w:eastAsia="tr-TR"/>
              </w:rPr>
              <w:t>Buğday (Sulu)</w:t>
            </w:r>
          </w:p>
        </w:tc>
        <w:tc>
          <w:tcPr>
            <w:tcW w:w="1345" w:type="dxa"/>
            <w:tcBorders>
              <w:top w:val="nil"/>
              <w:left w:val="nil"/>
              <w:bottom w:val="single" w:sz="4" w:space="0" w:color="auto"/>
              <w:right w:val="single" w:sz="4" w:space="0" w:color="auto"/>
            </w:tcBorders>
            <w:shd w:val="clear" w:color="000000" w:fill="F2F2F2"/>
            <w:vAlign w:val="center"/>
          </w:tcPr>
          <w:p w:rsidR="000E574E" w:rsidRPr="00D22FDC" w:rsidRDefault="000E574E" w:rsidP="007766B9">
            <w:pPr>
              <w:spacing w:after="0"/>
              <w:jc w:val="center"/>
              <w:rPr>
                <w:rFonts w:eastAsia="Times New Roman" w:cs="Calibri"/>
                <w:b/>
                <w:bCs/>
                <w:color w:val="000000"/>
                <w:sz w:val="20"/>
                <w:szCs w:val="20"/>
                <w:lang w:eastAsia="tr-TR"/>
              </w:rPr>
            </w:pPr>
            <w:r>
              <w:rPr>
                <w:rFonts w:eastAsia="Times New Roman" w:cs="Calibri"/>
                <w:b/>
                <w:bCs/>
                <w:color w:val="000000"/>
                <w:sz w:val="20"/>
                <w:szCs w:val="20"/>
                <w:lang w:eastAsia="tr-TR"/>
              </w:rPr>
              <w:t>0,84</w:t>
            </w:r>
          </w:p>
        </w:tc>
        <w:tc>
          <w:tcPr>
            <w:tcW w:w="567" w:type="dxa"/>
            <w:tcBorders>
              <w:top w:val="nil"/>
              <w:left w:val="nil"/>
              <w:bottom w:val="single" w:sz="4" w:space="0" w:color="auto"/>
              <w:right w:val="single" w:sz="4" w:space="0" w:color="auto"/>
            </w:tcBorders>
            <w:shd w:val="clear" w:color="000000" w:fill="F2F2F2"/>
            <w:vAlign w:val="center"/>
          </w:tcPr>
          <w:p w:rsidR="000E574E" w:rsidRPr="00D22FDC" w:rsidRDefault="000E574E" w:rsidP="007766B9">
            <w:pPr>
              <w:spacing w:after="0"/>
              <w:jc w:val="center"/>
              <w:rPr>
                <w:rFonts w:eastAsia="Times New Roman" w:cs="Calibri"/>
                <w:color w:val="000000"/>
                <w:sz w:val="20"/>
                <w:szCs w:val="20"/>
                <w:lang w:eastAsia="tr-TR"/>
              </w:rPr>
            </w:pPr>
            <w:r w:rsidRPr="00D22FDC">
              <w:rPr>
                <w:rFonts w:eastAsia="Times New Roman" w:cs="Calibri"/>
                <w:color w:val="000000"/>
                <w:sz w:val="20"/>
                <w:szCs w:val="20"/>
                <w:lang w:eastAsia="tr-TR"/>
              </w:rPr>
              <w:t>13</w:t>
            </w:r>
          </w:p>
        </w:tc>
        <w:tc>
          <w:tcPr>
            <w:tcW w:w="1701" w:type="dxa"/>
            <w:tcBorders>
              <w:top w:val="nil"/>
              <w:left w:val="nil"/>
              <w:bottom w:val="single" w:sz="4" w:space="0" w:color="auto"/>
              <w:right w:val="single" w:sz="4" w:space="0" w:color="auto"/>
            </w:tcBorders>
            <w:shd w:val="clear" w:color="000000" w:fill="F2F2F2"/>
            <w:vAlign w:val="center"/>
          </w:tcPr>
          <w:p w:rsidR="000E574E" w:rsidRPr="00D22FDC" w:rsidRDefault="000E574E" w:rsidP="007766B9">
            <w:pPr>
              <w:spacing w:after="0"/>
              <w:rPr>
                <w:rFonts w:eastAsia="Times New Roman" w:cs="Calibri"/>
                <w:b/>
                <w:bCs/>
                <w:color w:val="000000"/>
                <w:sz w:val="20"/>
                <w:szCs w:val="20"/>
                <w:lang w:eastAsia="tr-TR"/>
              </w:rPr>
            </w:pPr>
            <w:r>
              <w:rPr>
                <w:rFonts w:eastAsia="Times New Roman" w:cs="Calibri"/>
                <w:b/>
                <w:bCs/>
                <w:color w:val="000000"/>
                <w:sz w:val="20"/>
                <w:szCs w:val="20"/>
                <w:lang w:eastAsia="tr-TR"/>
              </w:rPr>
              <w:t>Lahana</w:t>
            </w:r>
          </w:p>
        </w:tc>
        <w:tc>
          <w:tcPr>
            <w:tcW w:w="1276" w:type="dxa"/>
            <w:tcBorders>
              <w:top w:val="nil"/>
              <w:left w:val="nil"/>
              <w:bottom w:val="single" w:sz="4" w:space="0" w:color="auto"/>
              <w:right w:val="single" w:sz="4" w:space="0" w:color="auto"/>
            </w:tcBorders>
            <w:shd w:val="clear" w:color="000000" w:fill="F2F2F2"/>
            <w:vAlign w:val="center"/>
          </w:tcPr>
          <w:p w:rsidR="000E574E" w:rsidRPr="00D22FDC" w:rsidRDefault="000E574E" w:rsidP="007766B9">
            <w:pPr>
              <w:spacing w:after="0"/>
              <w:jc w:val="center"/>
              <w:rPr>
                <w:rFonts w:eastAsia="Times New Roman" w:cs="Calibri"/>
                <w:b/>
                <w:bCs/>
                <w:color w:val="000000"/>
                <w:sz w:val="20"/>
                <w:szCs w:val="20"/>
                <w:lang w:eastAsia="tr-TR"/>
              </w:rPr>
            </w:pPr>
            <w:r>
              <w:rPr>
                <w:rFonts w:eastAsia="Times New Roman" w:cs="Calibri"/>
                <w:b/>
                <w:bCs/>
                <w:color w:val="000000"/>
                <w:sz w:val="20"/>
                <w:szCs w:val="20"/>
                <w:lang w:eastAsia="tr-TR"/>
              </w:rPr>
              <w:t>1,84</w:t>
            </w:r>
          </w:p>
        </w:tc>
      </w:tr>
      <w:tr w:rsidR="000E574E" w:rsidRPr="00D22FDC" w:rsidTr="006009B8">
        <w:trPr>
          <w:jc w:val="center"/>
        </w:trPr>
        <w:tc>
          <w:tcPr>
            <w:tcW w:w="445" w:type="dxa"/>
            <w:tcBorders>
              <w:top w:val="nil"/>
              <w:left w:val="single" w:sz="4" w:space="0" w:color="auto"/>
              <w:bottom w:val="single" w:sz="4" w:space="0" w:color="auto"/>
              <w:right w:val="single" w:sz="4" w:space="0" w:color="auto"/>
            </w:tcBorders>
            <w:shd w:val="clear" w:color="auto" w:fill="auto"/>
            <w:vAlign w:val="center"/>
            <w:hideMark/>
          </w:tcPr>
          <w:p w:rsidR="000E574E" w:rsidRPr="00D22FDC" w:rsidRDefault="000E574E" w:rsidP="007766B9">
            <w:pPr>
              <w:spacing w:after="0"/>
              <w:jc w:val="center"/>
              <w:rPr>
                <w:rFonts w:eastAsia="Times New Roman" w:cs="Calibri"/>
                <w:color w:val="000000"/>
                <w:sz w:val="20"/>
                <w:szCs w:val="20"/>
                <w:lang w:eastAsia="tr-TR"/>
              </w:rPr>
            </w:pPr>
            <w:r w:rsidRPr="00D22FDC">
              <w:rPr>
                <w:rFonts w:eastAsia="Times New Roman" w:cs="Calibri"/>
                <w:color w:val="000000"/>
                <w:sz w:val="20"/>
                <w:szCs w:val="20"/>
                <w:lang w:eastAsia="tr-TR"/>
              </w:rPr>
              <w:t>5</w:t>
            </w:r>
          </w:p>
        </w:tc>
        <w:tc>
          <w:tcPr>
            <w:tcW w:w="1627" w:type="dxa"/>
            <w:tcBorders>
              <w:top w:val="nil"/>
              <w:left w:val="nil"/>
              <w:bottom w:val="single" w:sz="4" w:space="0" w:color="auto"/>
              <w:right w:val="single" w:sz="4" w:space="0" w:color="auto"/>
            </w:tcBorders>
            <w:shd w:val="clear" w:color="auto" w:fill="auto"/>
            <w:vAlign w:val="center"/>
          </w:tcPr>
          <w:p w:rsidR="000E574E" w:rsidRPr="00D22FDC" w:rsidRDefault="000E574E" w:rsidP="007766B9">
            <w:pPr>
              <w:spacing w:after="0"/>
              <w:rPr>
                <w:rFonts w:eastAsia="Times New Roman" w:cs="Calibri"/>
                <w:b/>
                <w:bCs/>
                <w:color w:val="000000"/>
                <w:sz w:val="20"/>
                <w:szCs w:val="20"/>
                <w:lang w:eastAsia="tr-TR"/>
              </w:rPr>
            </w:pPr>
            <w:r w:rsidRPr="00D22FDC">
              <w:rPr>
                <w:rFonts w:eastAsia="Times New Roman" w:cs="Calibri"/>
                <w:b/>
                <w:bCs/>
                <w:color w:val="000000"/>
                <w:sz w:val="20"/>
                <w:szCs w:val="20"/>
                <w:lang w:eastAsia="tr-TR"/>
              </w:rPr>
              <w:t xml:space="preserve">Arpa (Kuru) </w:t>
            </w:r>
          </w:p>
        </w:tc>
        <w:tc>
          <w:tcPr>
            <w:tcW w:w="1345" w:type="dxa"/>
            <w:tcBorders>
              <w:top w:val="nil"/>
              <w:left w:val="nil"/>
              <w:bottom w:val="single" w:sz="4" w:space="0" w:color="auto"/>
              <w:right w:val="single" w:sz="4" w:space="0" w:color="auto"/>
            </w:tcBorders>
            <w:shd w:val="clear" w:color="auto" w:fill="auto"/>
            <w:vAlign w:val="center"/>
          </w:tcPr>
          <w:p w:rsidR="000E574E" w:rsidRPr="00D22FDC" w:rsidRDefault="000E574E" w:rsidP="007766B9">
            <w:pPr>
              <w:spacing w:after="0"/>
              <w:jc w:val="center"/>
              <w:rPr>
                <w:rFonts w:eastAsia="Times New Roman" w:cs="Calibri"/>
                <w:b/>
                <w:bCs/>
                <w:color w:val="000000"/>
                <w:sz w:val="20"/>
                <w:szCs w:val="20"/>
                <w:lang w:eastAsia="tr-TR"/>
              </w:rPr>
            </w:pPr>
            <w:r>
              <w:rPr>
                <w:rFonts w:eastAsia="Times New Roman" w:cs="Calibri"/>
                <w:b/>
                <w:bCs/>
                <w:color w:val="000000"/>
                <w:sz w:val="20"/>
                <w:szCs w:val="20"/>
                <w:lang w:eastAsia="tr-TR"/>
              </w:rPr>
              <w:t>0,77</w:t>
            </w:r>
          </w:p>
        </w:tc>
        <w:tc>
          <w:tcPr>
            <w:tcW w:w="567" w:type="dxa"/>
            <w:tcBorders>
              <w:top w:val="nil"/>
              <w:left w:val="nil"/>
              <w:bottom w:val="single" w:sz="4" w:space="0" w:color="auto"/>
              <w:right w:val="single" w:sz="4" w:space="0" w:color="auto"/>
            </w:tcBorders>
            <w:shd w:val="clear" w:color="auto" w:fill="auto"/>
            <w:vAlign w:val="center"/>
          </w:tcPr>
          <w:p w:rsidR="000E574E" w:rsidRPr="00D22FDC" w:rsidRDefault="000E574E" w:rsidP="007766B9">
            <w:pPr>
              <w:spacing w:after="0"/>
              <w:jc w:val="center"/>
              <w:rPr>
                <w:rFonts w:eastAsia="Times New Roman" w:cs="Calibri"/>
                <w:color w:val="000000"/>
                <w:sz w:val="20"/>
                <w:szCs w:val="20"/>
                <w:lang w:eastAsia="tr-TR"/>
              </w:rPr>
            </w:pPr>
            <w:r w:rsidRPr="00D22FDC">
              <w:rPr>
                <w:rFonts w:eastAsia="Times New Roman" w:cs="Calibri"/>
                <w:color w:val="000000"/>
                <w:sz w:val="20"/>
                <w:szCs w:val="20"/>
                <w:lang w:eastAsia="tr-TR"/>
              </w:rPr>
              <w:t>14</w:t>
            </w:r>
          </w:p>
        </w:tc>
        <w:tc>
          <w:tcPr>
            <w:tcW w:w="1701" w:type="dxa"/>
            <w:tcBorders>
              <w:top w:val="nil"/>
              <w:left w:val="nil"/>
              <w:bottom w:val="single" w:sz="4" w:space="0" w:color="auto"/>
              <w:right w:val="single" w:sz="4" w:space="0" w:color="auto"/>
            </w:tcBorders>
            <w:shd w:val="clear" w:color="auto" w:fill="auto"/>
            <w:vAlign w:val="center"/>
          </w:tcPr>
          <w:p w:rsidR="000E574E" w:rsidRPr="00D22FDC" w:rsidRDefault="000E574E" w:rsidP="007766B9">
            <w:pPr>
              <w:spacing w:after="0"/>
              <w:rPr>
                <w:rFonts w:eastAsia="Times New Roman" w:cs="Calibri"/>
                <w:b/>
                <w:bCs/>
                <w:color w:val="000000"/>
                <w:sz w:val="20"/>
                <w:szCs w:val="20"/>
                <w:lang w:eastAsia="tr-TR"/>
              </w:rPr>
            </w:pPr>
            <w:r>
              <w:rPr>
                <w:rFonts w:eastAsia="Times New Roman" w:cs="Calibri"/>
                <w:b/>
                <w:bCs/>
                <w:color w:val="000000"/>
                <w:sz w:val="20"/>
                <w:szCs w:val="20"/>
                <w:lang w:eastAsia="tr-TR"/>
              </w:rPr>
              <w:t>Patlıcan</w:t>
            </w:r>
          </w:p>
        </w:tc>
        <w:tc>
          <w:tcPr>
            <w:tcW w:w="1276" w:type="dxa"/>
            <w:tcBorders>
              <w:top w:val="nil"/>
              <w:left w:val="nil"/>
              <w:bottom w:val="single" w:sz="4" w:space="0" w:color="auto"/>
              <w:right w:val="single" w:sz="4" w:space="0" w:color="auto"/>
            </w:tcBorders>
            <w:shd w:val="clear" w:color="auto" w:fill="auto"/>
            <w:vAlign w:val="center"/>
          </w:tcPr>
          <w:p w:rsidR="000E574E" w:rsidRPr="00D22FDC" w:rsidRDefault="000E574E" w:rsidP="007766B9">
            <w:pPr>
              <w:spacing w:after="0"/>
              <w:jc w:val="center"/>
              <w:rPr>
                <w:rFonts w:eastAsia="Times New Roman" w:cs="Calibri"/>
                <w:b/>
                <w:bCs/>
                <w:color w:val="000000"/>
                <w:sz w:val="20"/>
                <w:szCs w:val="20"/>
                <w:lang w:eastAsia="tr-TR"/>
              </w:rPr>
            </w:pPr>
            <w:r>
              <w:rPr>
                <w:rFonts w:eastAsia="Times New Roman" w:cs="Calibri"/>
                <w:b/>
                <w:bCs/>
                <w:color w:val="000000"/>
                <w:sz w:val="20"/>
                <w:szCs w:val="20"/>
                <w:lang w:eastAsia="tr-TR"/>
              </w:rPr>
              <w:t>0,78</w:t>
            </w:r>
          </w:p>
        </w:tc>
      </w:tr>
      <w:tr w:rsidR="000E574E" w:rsidRPr="00D22FDC" w:rsidTr="006009B8">
        <w:trPr>
          <w:jc w:val="center"/>
        </w:trPr>
        <w:tc>
          <w:tcPr>
            <w:tcW w:w="445" w:type="dxa"/>
            <w:tcBorders>
              <w:top w:val="nil"/>
              <w:left w:val="single" w:sz="4" w:space="0" w:color="auto"/>
              <w:bottom w:val="single" w:sz="4" w:space="0" w:color="auto"/>
              <w:right w:val="single" w:sz="4" w:space="0" w:color="auto"/>
            </w:tcBorders>
            <w:shd w:val="clear" w:color="000000" w:fill="F2F2F2"/>
            <w:vAlign w:val="center"/>
            <w:hideMark/>
          </w:tcPr>
          <w:p w:rsidR="000E574E" w:rsidRPr="00D22FDC" w:rsidRDefault="000E574E" w:rsidP="007766B9">
            <w:pPr>
              <w:spacing w:after="0"/>
              <w:jc w:val="center"/>
              <w:rPr>
                <w:rFonts w:eastAsia="Times New Roman" w:cs="Calibri"/>
                <w:color w:val="000000"/>
                <w:sz w:val="20"/>
                <w:szCs w:val="20"/>
                <w:lang w:eastAsia="tr-TR"/>
              </w:rPr>
            </w:pPr>
            <w:r w:rsidRPr="00D22FDC">
              <w:rPr>
                <w:rFonts w:eastAsia="Times New Roman" w:cs="Calibri"/>
                <w:color w:val="000000"/>
                <w:sz w:val="20"/>
                <w:szCs w:val="20"/>
                <w:lang w:eastAsia="tr-TR"/>
              </w:rPr>
              <w:t>6</w:t>
            </w:r>
          </w:p>
        </w:tc>
        <w:tc>
          <w:tcPr>
            <w:tcW w:w="1627" w:type="dxa"/>
            <w:tcBorders>
              <w:top w:val="nil"/>
              <w:left w:val="nil"/>
              <w:bottom w:val="single" w:sz="4" w:space="0" w:color="auto"/>
              <w:right w:val="single" w:sz="4" w:space="0" w:color="auto"/>
            </w:tcBorders>
            <w:shd w:val="clear" w:color="000000" w:fill="F2F2F2"/>
            <w:vAlign w:val="center"/>
          </w:tcPr>
          <w:p w:rsidR="000E574E" w:rsidRPr="00D22FDC" w:rsidRDefault="000E574E" w:rsidP="007766B9">
            <w:pPr>
              <w:spacing w:after="0"/>
              <w:rPr>
                <w:rFonts w:eastAsia="Times New Roman" w:cs="Calibri"/>
                <w:b/>
                <w:bCs/>
                <w:color w:val="000000"/>
                <w:sz w:val="20"/>
                <w:szCs w:val="20"/>
                <w:lang w:eastAsia="tr-TR"/>
              </w:rPr>
            </w:pPr>
            <w:r w:rsidRPr="00D22FDC">
              <w:rPr>
                <w:rFonts w:eastAsia="Times New Roman" w:cs="Calibri"/>
                <w:b/>
                <w:bCs/>
                <w:color w:val="000000"/>
                <w:sz w:val="20"/>
                <w:szCs w:val="20"/>
                <w:lang w:eastAsia="tr-TR"/>
              </w:rPr>
              <w:t xml:space="preserve">Şeker Pancarı </w:t>
            </w:r>
          </w:p>
        </w:tc>
        <w:tc>
          <w:tcPr>
            <w:tcW w:w="1345" w:type="dxa"/>
            <w:tcBorders>
              <w:top w:val="nil"/>
              <w:left w:val="nil"/>
              <w:bottom w:val="single" w:sz="4" w:space="0" w:color="auto"/>
              <w:right w:val="single" w:sz="4" w:space="0" w:color="auto"/>
            </w:tcBorders>
            <w:shd w:val="clear" w:color="000000" w:fill="F2F2F2"/>
            <w:vAlign w:val="center"/>
          </w:tcPr>
          <w:p w:rsidR="000E574E" w:rsidRPr="00D22FDC" w:rsidRDefault="000E574E" w:rsidP="007766B9">
            <w:pPr>
              <w:spacing w:after="0"/>
              <w:jc w:val="center"/>
              <w:rPr>
                <w:rFonts w:eastAsia="Times New Roman" w:cs="Calibri"/>
                <w:b/>
                <w:bCs/>
                <w:color w:val="000000"/>
                <w:sz w:val="20"/>
                <w:szCs w:val="20"/>
                <w:lang w:eastAsia="tr-TR"/>
              </w:rPr>
            </w:pPr>
            <w:r>
              <w:rPr>
                <w:rFonts w:eastAsia="Times New Roman" w:cs="Calibri"/>
                <w:b/>
                <w:bCs/>
                <w:color w:val="000000"/>
                <w:sz w:val="20"/>
                <w:szCs w:val="20"/>
                <w:lang w:eastAsia="tr-TR"/>
              </w:rPr>
              <w:t>1,15</w:t>
            </w:r>
          </w:p>
        </w:tc>
        <w:tc>
          <w:tcPr>
            <w:tcW w:w="567" w:type="dxa"/>
            <w:tcBorders>
              <w:top w:val="nil"/>
              <w:left w:val="nil"/>
              <w:bottom w:val="single" w:sz="4" w:space="0" w:color="auto"/>
              <w:right w:val="single" w:sz="4" w:space="0" w:color="auto"/>
            </w:tcBorders>
            <w:shd w:val="clear" w:color="000000" w:fill="F2F2F2"/>
            <w:vAlign w:val="center"/>
          </w:tcPr>
          <w:p w:rsidR="000E574E" w:rsidRPr="00D22FDC" w:rsidRDefault="000E574E" w:rsidP="007766B9">
            <w:pPr>
              <w:spacing w:after="0"/>
              <w:jc w:val="center"/>
              <w:rPr>
                <w:rFonts w:eastAsia="Times New Roman" w:cs="Calibri"/>
                <w:color w:val="000000"/>
                <w:sz w:val="20"/>
                <w:szCs w:val="20"/>
                <w:lang w:eastAsia="tr-TR"/>
              </w:rPr>
            </w:pPr>
            <w:r w:rsidRPr="00D22FDC">
              <w:rPr>
                <w:rFonts w:eastAsia="Times New Roman" w:cs="Calibri"/>
                <w:color w:val="000000"/>
                <w:sz w:val="20"/>
                <w:szCs w:val="20"/>
                <w:lang w:eastAsia="tr-TR"/>
              </w:rPr>
              <w:t>15</w:t>
            </w:r>
          </w:p>
        </w:tc>
        <w:tc>
          <w:tcPr>
            <w:tcW w:w="1701" w:type="dxa"/>
            <w:tcBorders>
              <w:top w:val="nil"/>
              <w:left w:val="nil"/>
              <w:bottom w:val="single" w:sz="4" w:space="0" w:color="auto"/>
              <w:right w:val="single" w:sz="4" w:space="0" w:color="auto"/>
            </w:tcBorders>
            <w:shd w:val="clear" w:color="000000" w:fill="F2F2F2"/>
            <w:vAlign w:val="center"/>
          </w:tcPr>
          <w:p w:rsidR="000E574E" w:rsidRPr="00D22FDC" w:rsidRDefault="000E574E" w:rsidP="007766B9">
            <w:pPr>
              <w:spacing w:after="0"/>
              <w:rPr>
                <w:rFonts w:eastAsia="Times New Roman" w:cs="Calibri"/>
                <w:b/>
                <w:bCs/>
                <w:color w:val="000000"/>
                <w:sz w:val="20"/>
                <w:szCs w:val="20"/>
                <w:lang w:eastAsia="tr-TR"/>
              </w:rPr>
            </w:pPr>
            <w:r>
              <w:rPr>
                <w:rFonts w:eastAsia="Times New Roman" w:cs="Calibri"/>
                <w:b/>
                <w:bCs/>
                <w:color w:val="000000"/>
                <w:sz w:val="20"/>
                <w:szCs w:val="20"/>
                <w:lang w:eastAsia="tr-TR"/>
              </w:rPr>
              <w:t>Taze Fasulye</w:t>
            </w:r>
          </w:p>
        </w:tc>
        <w:tc>
          <w:tcPr>
            <w:tcW w:w="1276" w:type="dxa"/>
            <w:tcBorders>
              <w:top w:val="nil"/>
              <w:left w:val="nil"/>
              <w:bottom w:val="single" w:sz="4" w:space="0" w:color="auto"/>
              <w:right w:val="single" w:sz="4" w:space="0" w:color="auto"/>
            </w:tcBorders>
            <w:shd w:val="clear" w:color="000000" w:fill="F2F2F2"/>
            <w:vAlign w:val="center"/>
          </w:tcPr>
          <w:p w:rsidR="000E574E" w:rsidRPr="00D22FDC" w:rsidRDefault="000E574E" w:rsidP="007766B9">
            <w:pPr>
              <w:spacing w:after="0"/>
              <w:jc w:val="center"/>
              <w:rPr>
                <w:rFonts w:eastAsia="Times New Roman" w:cs="Calibri"/>
                <w:b/>
                <w:bCs/>
                <w:color w:val="000000"/>
                <w:sz w:val="20"/>
                <w:szCs w:val="20"/>
                <w:lang w:eastAsia="tr-TR"/>
              </w:rPr>
            </w:pPr>
            <w:r>
              <w:rPr>
                <w:rFonts w:eastAsia="Times New Roman" w:cs="Calibri"/>
                <w:b/>
                <w:bCs/>
                <w:color w:val="000000"/>
                <w:sz w:val="20"/>
                <w:szCs w:val="20"/>
                <w:lang w:eastAsia="tr-TR"/>
              </w:rPr>
              <w:t>1,45</w:t>
            </w:r>
          </w:p>
        </w:tc>
      </w:tr>
      <w:tr w:rsidR="000E574E" w:rsidRPr="00D22FDC" w:rsidTr="006009B8">
        <w:trPr>
          <w:jc w:val="center"/>
        </w:trPr>
        <w:tc>
          <w:tcPr>
            <w:tcW w:w="445" w:type="dxa"/>
            <w:tcBorders>
              <w:top w:val="nil"/>
              <w:left w:val="single" w:sz="4" w:space="0" w:color="auto"/>
              <w:bottom w:val="single" w:sz="4" w:space="0" w:color="auto"/>
              <w:right w:val="single" w:sz="4" w:space="0" w:color="auto"/>
            </w:tcBorders>
            <w:shd w:val="clear" w:color="auto" w:fill="auto"/>
            <w:vAlign w:val="center"/>
          </w:tcPr>
          <w:p w:rsidR="000E574E" w:rsidRPr="00D22FDC" w:rsidRDefault="000E574E" w:rsidP="007766B9">
            <w:pPr>
              <w:spacing w:after="0"/>
              <w:jc w:val="center"/>
              <w:rPr>
                <w:rFonts w:eastAsia="Times New Roman" w:cs="Calibri"/>
                <w:color w:val="000000"/>
                <w:sz w:val="20"/>
                <w:szCs w:val="20"/>
                <w:lang w:eastAsia="tr-TR"/>
              </w:rPr>
            </w:pPr>
            <w:r w:rsidRPr="00D22FDC">
              <w:rPr>
                <w:rFonts w:eastAsia="Times New Roman" w:cs="Calibri"/>
                <w:color w:val="000000"/>
                <w:sz w:val="20"/>
                <w:szCs w:val="20"/>
                <w:lang w:eastAsia="tr-TR"/>
              </w:rPr>
              <w:t>7</w:t>
            </w:r>
          </w:p>
        </w:tc>
        <w:tc>
          <w:tcPr>
            <w:tcW w:w="1627" w:type="dxa"/>
            <w:tcBorders>
              <w:top w:val="nil"/>
              <w:left w:val="nil"/>
              <w:bottom w:val="single" w:sz="4" w:space="0" w:color="auto"/>
              <w:right w:val="single" w:sz="4" w:space="0" w:color="auto"/>
            </w:tcBorders>
            <w:shd w:val="clear" w:color="auto" w:fill="auto"/>
            <w:vAlign w:val="center"/>
          </w:tcPr>
          <w:p w:rsidR="000E574E" w:rsidRPr="00D22FDC" w:rsidRDefault="000E574E" w:rsidP="007766B9">
            <w:pPr>
              <w:spacing w:after="0"/>
              <w:rPr>
                <w:rFonts w:eastAsia="Times New Roman" w:cs="Calibri"/>
                <w:b/>
                <w:bCs/>
                <w:color w:val="000000"/>
                <w:sz w:val="20"/>
                <w:szCs w:val="20"/>
                <w:lang w:eastAsia="tr-TR"/>
              </w:rPr>
            </w:pPr>
            <w:r w:rsidRPr="00D22FDC">
              <w:rPr>
                <w:rFonts w:eastAsia="Times New Roman" w:cs="Calibri"/>
                <w:b/>
                <w:bCs/>
                <w:color w:val="000000"/>
                <w:sz w:val="20"/>
                <w:szCs w:val="20"/>
                <w:lang w:eastAsia="tr-TR"/>
              </w:rPr>
              <w:t xml:space="preserve">Mısır (Dane) </w:t>
            </w:r>
          </w:p>
        </w:tc>
        <w:tc>
          <w:tcPr>
            <w:tcW w:w="1345" w:type="dxa"/>
            <w:tcBorders>
              <w:top w:val="nil"/>
              <w:left w:val="nil"/>
              <w:bottom w:val="single" w:sz="4" w:space="0" w:color="auto"/>
              <w:right w:val="single" w:sz="4" w:space="0" w:color="auto"/>
            </w:tcBorders>
            <w:shd w:val="clear" w:color="auto" w:fill="auto"/>
            <w:vAlign w:val="center"/>
          </w:tcPr>
          <w:p w:rsidR="000E574E" w:rsidRPr="00D22FDC" w:rsidRDefault="000E574E" w:rsidP="007766B9">
            <w:pPr>
              <w:spacing w:after="0"/>
              <w:jc w:val="center"/>
              <w:rPr>
                <w:rFonts w:eastAsia="Times New Roman" w:cs="Calibri"/>
                <w:b/>
                <w:bCs/>
                <w:color w:val="000000"/>
                <w:sz w:val="20"/>
                <w:szCs w:val="20"/>
                <w:lang w:eastAsia="tr-TR"/>
              </w:rPr>
            </w:pPr>
            <w:r>
              <w:rPr>
                <w:rFonts w:eastAsia="Times New Roman" w:cs="Calibri"/>
                <w:b/>
                <w:bCs/>
                <w:color w:val="000000"/>
                <w:sz w:val="20"/>
                <w:szCs w:val="20"/>
                <w:lang w:eastAsia="tr-TR"/>
              </w:rPr>
              <w:t>1,02</w:t>
            </w:r>
          </w:p>
        </w:tc>
        <w:tc>
          <w:tcPr>
            <w:tcW w:w="567" w:type="dxa"/>
            <w:tcBorders>
              <w:top w:val="single" w:sz="4" w:space="0" w:color="auto"/>
              <w:left w:val="nil"/>
            </w:tcBorders>
            <w:shd w:val="clear" w:color="auto" w:fill="auto"/>
            <w:vAlign w:val="center"/>
          </w:tcPr>
          <w:p w:rsidR="000E574E" w:rsidRPr="00D22FDC" w:rsidRDefault="000E574E" w:rsidP="007766B9">
            <w:pPr>
              <w:spacing w:after="0"/>
              <w:jc w:val="center"/>
              <w:rPr>
                <w:rFonts w:eastAsia="Times New Roman" w:cs="Calibri"/>
                <w:color w:val="000000"/>
                <w:sz w:val="20"/>
                <w:szCs w:val="20"/>
                <w:lang w:eastAsia="tr-TR"/>
              </w:rPr>
            </w:pPr>
          </w:p>
        </w:tc>
        <w:tc>
          <w:tcPr>
            <w:tcW w:w="1701" w:type="dxa"/>
            <w:tcBorders>
              <w:top w:val="single" w:sz="4" w:space="0" w:color="auto"/>
            </w:tcBorders>
            <w:shd w:val="clear" w:color="auto" w:fill="auto"/>
            <w:vAlign w:val="center"/>
          </w:tcPr>
          <w:p w:rsidR="000E574E" w:rsidRPr="00D22FDC" w:rsidRDefault="000E574E" w:rsidP="007766B9">
            <w:pPr>
              <w:spacing w:after="0"/>
              <w:rPr>
                <w:rFonts w:eastAsia="Times New Roman" w:cs="Calibri"/>
                <w:b/>
                <w:bCs/>
                <w:color w:val="000000"/>
                <w:sz w:val="20"/>
                <w:szCs w:val="20"/>
                <w:lang w:eastAsia="tr-TR"/>
              </w:rPr>
            </w:pPr>
          </w:p>
        </w:tc>
        <w:tc>
          <w:tcPr>
            <w:tcW w:w="1276" w:type="dxa"/>
            <w:tcBorders>
              <w:top w:val="single" w:sz="4" w:space="0" w:color="auto"/>
            </w:tcBorders>
            <w:shd w:val="clear" w:color="auto" w:fill="auto"/>
            <w:vAlign w:val="center"/>
          </w:tcPr>
          <w:p w:rsidR="000E574E" w:rsidRPr="00D22FDC" w:rsidRDefault="000E574E" w:rsidP="007766B9">
            <w:pPr>
              <w:spacing w:after="0"/>
              <w:jc w:val="center"/>
              <w:rPr>
                <w:rFonts w:eastAsia="Times New Roman" w:cs="Calibri"/>
                <w:b/>
                <w:bCs/>
                <w:color w:val="000000"/>
                <w:sz w:val="20"/>
                <w:szCs w:val="20"/>
                <w:lang w:eastAsia="tr-TR"/>
              </w:rPr>
            </w:pPr>
          </w:p>
        </w:tc>
      </w:tr>
      <w:tr w:rsidR="000E574E" w:rsidRPr="00D22FDC" w:rsidTr="006009B8">
        <w:trPr>
          <w:jc w:val="center"/>
        </w:trPr>
        <w:tc>
          <w:tcPr>
            <w:tcW w:w="445"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0E574E" w:rsidRPr="00D22FDC" w:rsidRDefault="000E574E" w:rsidP="007766B9">
            <w:pPr>
              <w:spacing w:after="0"/>
              <w:jc w:val="center"/>
              <w:rPr>
                <w:rFonts w:eastAsia="Times New Roman" w:cs="Calibri"/>
                <w:color w:val="000000"/>
                <w:sz w:val="20"/>
                <w:szCs w:val="20"/>
                <w:lang w:eastAsia="tr-TR"/>
              </w:rPr>
            </w:pPr>
            <w:r w:rsidRPr="00D22FDC">
              <w:rPr>
                <w:rFonts w:eastAsia="Times New Roman" w:cs="Calibri"/>
                <w:color w:val="000000"/>
                <w:sz w:val="20"/>
                <w:szCs w:val="20"/>
                <w:lang w:eastAsia="tr-TR"/>
              </w:rPr>
              <w:t>8</w:t>
            </w:r>
          </w:p>
        </w:tc>
        <w:tc>
          <w:tcPr>
            <w:tcW w:w="1627" w:type="dxa"/>
            <w:tcBorders>
              <w:top w:val="nil"/>
              <w:left w:val="nil"/>
              <w:bottom w:val="single" w:sz="4" w:space="0" w:color="auto"/>
              <w:right w:val="single" w:sz="4" w:space="0" w:color="auto"/>
            </w:tcBorders>
            <w:shd w:val="clear" w:color="auto" w:fill="F2F2F2" w:themeFill="background1" w:themeFillShade="F2"/>
            <w:vAlign w:val="center"/>
          </w:tcPr>
          <w:p w:rsidR="000E574E" w:rsidRPr="00D22FDC" w:rsidRDefault="000E574E" w:rsidP="007766B9">
            <w:pPr>
              <w:spacing w:after="0"/>
              <w:rPr>
                <w:rFonts w:eastAsia="Times New Roman" w:cs="Calibri"/>
                <w:b/>
                <w:bCs/>
                <w:color w:val="000000"/>
                <w:sz w:val="20"/>
                <w:szCs w:val="20"/>
                <w:lang w:eastAsia="tr-TR"/>
              </w:rPr>
            </w:pPr>
            <w:r w:rsidRPr="00D22FDC">
              <w:rPr>
                <w:rFonts w:eastAsia="Times New Roman" w:cs="Calibri"/>
                <w:b/>
                <w:bCs/>
                <w:color w:val="000000"/>
                <w:sz w:val="20"/>
                <w:szCs w:val="20"/>
                <w:lang w:eastAsia="tr-TR"/>
              </w:rPr>
              <w:t>Mısır (S</w:t>
            </w:r>
            <w:r>
              <w:rPr>
                <w:rFonts w:eastAsia="Times New Roman" w:cs="Calibri"/>
                <w:b/>
                <w:bCs/>
                <w:color w:val="000000"/>
                <w:sz w:val="20"/>
                <w:szCs w:val="20"/>
                <w:lang w:eastAsia="tr-TR"/>
              </w:rPr>
              <w:t>i</w:t>
            </w:r>
            <w:r w:rsidRPr="00D22FDC">
              <w:rPr>
                <w:rFonts w:eastAsia="Times New Roman" w:cs="Calibri"/>
                <w:b/>
                <w:bCs/>
                <w:color w:val="000000"/>
                <w:sz w:val="20"/>
                <w:szCs w:val="20"/>
                <w:lang w:eastAsia="tr-TR"/>
              </w:rPr>
              <w:t>laj)</w:t>
            </w:r>
          </w:p>
        </w:tc>
        <w:tc>
          <w:tcPr>
            <w:tcW w:w="1345" w:type="dxa"/>
            <w:tcBorders>
              <w:top w:val="nil"/>
              <w:left w:val="nil"/>
              <w:bottom w:val="single" w:sz="4" w:space="0" w:color="auto"/>
              <w:right w:val="single" w:sz="4" w:space="0" w:color="auto"/>
            </w:tcBorders>
            <w:shd w:val="clear" w:color="auto" w:fill="F2F2F2" w:themeFill="background1" w:themeFillShade="F2"/>
            <w:vAlign w:val="center"/>
          </w:tcPr>
          <w:p w:rsidR="000E574E" w:rsidRPr="00D22FDC" w:rsidRDefault="000E574E" w:rsidP="007766B9">
            <w:pPr>
              <w:spacing w:after="0"/>
              <w:jc w:val="center"/>
              <w:rPr>
                <w:rFonts w:eastAsia="Times New Roman" w:cs="Calibri"/>
                <w:b/>
                <w:bCs/>
                <w:color w:val="000000"/>
                <w:sz w:val="20"/>
                <w:szCs w:val="20"/>
                <w:lang w:eastAsia="tr-TR"/>
              </w:rPr>
            </w:pPr>
            <w:r>
              <w:rPr>
                <w:rFonts w:eastAsia="Times New Roman" w:cs="Calibri"/>
                <w:b/>
                <w:bCs/>
                <w:color w:val="000000"/>
                <w:sz w:val="20"/>
                <w:szCs w:val="20"/>
                <w:lang w:eastAsia="tr-TR"/>
              </w:rPr>
              <w:t>1,01</w:t>
            </w:r>
          </w:p>
        </w:tc>
        <w:tc>
          <w:tcPr>
            <w:tcW w:w="567" w:type="dxa"/>
            <w:tcBorders>
              <w:top w:val="nil"/>
              <w:left w:val="nil"/>
            </w:tcBorders>
            <w:shd w:val="clear" w:color="auto" w:fill="auto"/>
            <w:vAlign w:val="center"/>
          </w:tcPr>
          <w:p w:rsidR="000E574E" w:rsidRPr="00D22FDC" w:rsidRDefault="000E574E" w:rsidP="007766B9">
            <w:pPr>
              <w:spacing w:after="0"/>
              <w:jc w:val="center"/>
              <w:rPr>
                <w:rFonts w:eastAsia="Times New Roman" w:cs="Calibri"/>
                <w:color w:val="000000"/>
                <w:sz w:val="20"/>
                <w:szCs w:val="20"/>
                <w:lang w:eastAsia="tr-TR"/>
              </w:rPr>
            </w:pPr>
          </w:p>
        </w:tc>
        <w:tc>
          <w:tcPr>
            <w:tcW w:w="1701" w:type="dxa"/>
            <w:tcBorders>
              <w:top w:val="nil"/>
            </w:tcBorders>
            <w:shd w:val="clear" w:color="auto" w:fill="auto"/>
            <w:vAlign w:val="center"/>
          </w:tcPr>
          <w:p w:rsidR="000E574E" w:rsidRPr="00D22FDC" w:rsidRDefault="000E574E" w:rsidP="007766B9">
            <w:pPr>
              <w:spacing w:after="0"/>
              <w:rPr>
                <w:rFonts w:eastAsia="Times New Roman" w:cs="Calibri"/>
                <w:b/>
                <w:bCs/>
                <w:color w:val="000000"/>
                <w:sz w:val="20"/>
                <w:szCs w:val="20"/>
                <w:lang w:eastAsia="tr-TR"/>
              </w:rPr>
            </w:pPr>
          </w:p>
        </w:tc>
        <w:tc>
          <w:tcPr>
            <w:tcW w:w="1276" w:type="dxa"/>
            <w:tcBorders>
              <w:top w:val="nil"/>
            </w:tcBorders>
            <w:shd w:val="clear" w:color="auto" w:fill="auto"/>
            <w:vAlign w:val="center"/>
          </w:tcPr>
          <w:p w:rsidR="000E574E" w:rsidRPr="00D22FDC" w:rsidRDefault="000E574E" w:rsidP="007766B9">
            <w:pPr>
              <w:spacing w:after="0"/>
              <w:jc w:val="center"/>
              <w:rPr>
                <w:rFonts w:eastAsia="Times New Roman" w:cs="Calibri"/>
                <w:b/>
                <w:bCs/>
                <w:color w:val="000000"/>
                <w:sz w:val="20"/>
                <w:szCs w:val="20"/>
                <w:lang w:eastAsia="tr-TR"/>
              </w:rPr>
            </w:pPr>
          </w:p>
        </w:tc>
      </w:tr>
      <w:tr w:rsidR="000E574E" w:rsidRPr="00D22FDC" w:rsidTr="006009B8">
        <w:trPr>
          <w:jc w:val="center"/>
        </w:trPr>
        <w:tc>
          <w:tcPr>
            <w:tcW w:w="445" w:type="dxa"/>
            <w:tcBorders>
              <w:top w:val="nil"/>
              <w:left w:val="single" w:sz="4" w:space="0" w:color="auto"/>
              <w:bottom w:val="single" w:sz="4" w:space="0" w:color="auto"/>
              <w:right w:val="single" w:sz="4" w:space="0" w:color="auto"/>
            </w:tcBorders>
            <w:shd w:val="clear" w:color="auto" w:fill="auto"/>
            <w:vAlign w:val="center"/>
          </w:tcPr>
          <w:p w:rsidR="000E574E" w:rsidRPr="00D22FDC" w:rsidRDefault="000E574E" w:rsidP="007766B9">
            <w:pPr>
              <w:spacing w:after="0"/>
              <w:jc w:val="center"/>
              <w:rPr>
                <w:rFonts w:eastAsia="Times New Roman" w:cs="Calibri"/>
                <w:color w:val="000000"/>
                <w:sz w:val="20"/>
                <w:szCs w:val="20"/>
                <w:lang w:eastAsia="tr-TR"/>
              </w:rPr>
            </w:pPr>
            <w:r w:rsidRPr="00D22FDC">
              <w:rPr>
                <w:rFonts w:eastAsia="Times New Roman" w:cs="Calibri"/>
                <w:color w:val="000000"/>
                <w:sz w:val="20"/>
                <w:szCs w:val="20"/>
                <w:lang w:eastAsia="tr-TR"/>
              </w:rPr>
              <w:t>9</w:t>
            </w:r>
          </w:p>
        </w:tc>
        <w:tc>
          <w:tcPr>
            <w:tcW w:w="1627" w:type="dxa"/>
            <w:tcBorders>
              <w:top w:val="nil"/>
              <w:left w:val="nil"/>
              <w:bottom w:val="single" w:sz="4" w:space="0" w:color="auto"/>
              <w:right w:val="single" w:sz="4" w:space="0" w:color="auto"/>
            </w:tcBorders>
            <w:shd w:val="clear" w:color="auto" w:fill="auto"/>
            <w:vAlign w:val="center"/>
          </w:tcPr>
          <w:p w:rsidR="000E574E" w:rsidRPr="00D22FDC" w:rsidRDefault="000E574E" w:rsidP="007766B9">
            <w:pPr>
              <w:spacing w:after="0"/>
              <w:rPr>
                <w:rFonts w:eastAsia="Times New Roman" w:cs="Calibri"/>
                <w:b/>
                <w:bCs/>
                <w:color w:val="000000"/>
                <w:sz w:val="20"/>
                <w:szCs w:val="20"/>
                <w:lang w:eastAsia="tr-TR"/>
              </w:rPr>
            </w:pPr>
            <w:r w:rsidRPr="00D22FDC">
              <w:rPr>
                <w:rFonts w:eastAsia="Times New Roman" w:cs="Calibri"/>
                <w:b/>
                <w:bCs/>
                <w:color w:val="000000"/>
                <w:sz w:val="20"/>
                <w:szCs w:val="20"/>
                <w:lang w:eastAsia="tr-TR"/>
              </w:rPr>
              <w:t>Kuru Fasulye</w:t>
            </w:r>
          </w:p>
        </w:tc>
        <w:tc>
          <w:tcPr>
            <w:tcW w:w="1345" w:type="dxa"/>
            <w:tcBorders>
              <w:top w:val="nil"/>
              <w:left w:val="nil"/>
              <w:bottom w:val="single" w:sz="4" w:space="0" w:color="auto"/>
              <w:right w:val="single" w:sz="4" w:space="0" w:color="auto"/>
            </w:tcBorders>
            <w:shd w:val="clear" w:color="auto" w:fill="auto"/>
            <w:vAlign w:val="center"/>
          </w:tcPr>
          <w:p w:rsidR="000E574E" w:rsidRPr="00D22FDC" w:rsidRDefault="000E574E" w:rsidP="007766B9">
            <w:pPr>
              <w:spacing w:after="0"/>
              <w:jc w:val="center"/>
              <w:rPr>
                <w:rFonts w:eastAsia="Times New Roman" w:cs="Calibri"/>
                <w:b/>
                <w:bCs/>
                <w:color w:val="000000"/>
                <w:sz w:val="20"/>
                <w:szCs w:val="20"/>
                <w:lang w:eastAsia="tr-TR"/>
              </w:rPr>
            </w:pPr>
            <w:r>
              <w:rPr>
                <w:rFonts w:eastAsia="Times New Roman" w:cs="Calibri"/>
                <w:b/>
                <w:bCs/>
                <w:color w:val="000000"/>
                <w:sz w:val="20"/>
                <w:szCs w:val="20"/>
                <w:lang w:eastAsia="tr-TR"/>
              </w:rPr>
              <w:t>1,26</w:t>
            </w:r>
          </w:p>
        </w:tc>
        <w:tc>
          <w:tcPr>
            <w:tcW w:w="567" w:type="dxa"/>
            <w:tcBorders>
              <w:top w:val="nil"/>
              <w:left w:val="nil"/>
            </w:tcBorders>
            <w:shd w:val="clear" w:color="auto" w:fill="auto"/>
            <w:vAlign w:val="center"/>
          </w:tcPr>
          <w:p w:rsidR="000E574E" w:rsidRPr="00D22FDC" w:rsidRDefault="000E574E" w:rsidP="007766B9">
            <w:pPr>
              <w:spacing w:after="0"/>
              <w:jc w:val="center"/>
              <w:rPr>
                <w:rFonts w:eastAsia="Times New Roman" w:cs="Calibri"/>
                <w:color w:val="000000"/>
                <w:sz w:val="20"/>
                <w:szCs w:val="20"/>
                <w:lang w:eastAsia="tr-TR"/>
              </w:rPr>
            </w:pPr>
          </w:p>
        </w:tc>
        <w:tc>
          <w:tcPr>
            <w:tcW w:w="1701" w:type="dxa"/>
            <w:tcBorders>
              <w:top w:val="nil"/>
            </w:tcBorders>
            <w:shd w:val="clear" w:color="auto" w:fill="auto"/>
            <w:vAlign w:val="center"/>
          </w:tcPr>
          <w:p w:rsidR="000E574E" w:rsidRPr="00D22FDC" w:rsidRDefault="000E574E" w:rsidP="007766B9">
            <w:pPr>
              <w:spacing w:after="0"/>
              <w:rPr>
                <w:rFonts w:eastAsia="Times New Roman" w:cs="Calibri"/>
                <w:b/>
                <w:bCs/>
                <w:color w:val="000000"/>
                <w:sz w:val="20"/>
                <w:szCs w:val="20"/>
                <w:lang w:eastAsia="tr-TR"/>
              </w:rPr>
            </w:pPr>
          </w:p>
        </w:tc>
        <w:tc>
          <w:tcPr>
            <w:tcW w:w="1276" w:type="dxa"/>
            <w:tcBorders>
              <w:top w:val="nil"/>
            </w:tcBorders>
            <w:shd w:val="clear" w:color="auto" w:fill="auto"/>
            <w:vAlign w:val="center"/>
          </w:tcPr>
          <w:p w:rsidR="000E574E" w:rsidRPr="00D22FDC" w:rsidRDefault="000E574E" w:rsidP="007766B9">
            <w:pPr>
              <w:spacing w:after="0"/>
              <w:jc w:val="center"/>
              <w:rPr>
                <w:rFonts w:eastAsia="Times New Roman" w:cs="Calibri"/>
                <w:b/>
                <w:bCs/>
                <w:color w:val="000000"/>
                <w:sz w:val="20"/>
                <w:szCs w:val="20"/>
                <w:lang w:eastAsia="tr-TR"/>
              </w:rPr>
            </w:pPr>
          </w:p>
        </w:tc>
      </w:tr>
    </w:tbl>
    <w:p w:rsidR="000E574E" w:rsidRPr="000E574E" w:rsidRDefault="006009B8" w:rsidP="000E574E">
      <w:pPr>
        <w:pStyle w:val="ListeParagraf"/>
        <w:tabs>
          <w:tab w:val="left" w:pos="1080"/>
        </w:tabs>
        <w:spacing w:after="0"/>
        <w:rPr>
          <w:i/>
          <w:sz w:val="18"/>
          <w:szCs w:val="20"/>
        </w:rPr>
      </w:pPr>
      <w:r>
        <w:rPr>
          <w:i/>
          <w:sz w:val="18"/>
          <w:szCs w:val="20"/>
        </w:rPr>
        <w:tab/>
      </w:r>
      <w:r w:rsidR="000E574E" w:rsidRPr="000E574E">
        <w:rPr>
          <w:i/>
          <w:sz w:val="18"/>
          <w:szCs w:val="20"/>
        </w:rPr>
        <w:t>Kaynak: Karaman Tarım İl Müdürlüğü (2011)</w:t>
      </w:r>
    </w:p>
    <w:p w:rsidR="00A87992" w:rsidRPr="000E574E" w:rsidRDefault="00A87992" w:rsidP="000E574E">
      <w:pPr>
        <w:pStyle w:val="ListeParagraf"/>
        <w:spacing w:after="0" w:line="240" w:lineRule="auto"/>
        <w:jc w:val="both"/>
        <w:rPr>
          <w:rFonts w:ascii="Calibri" w:eastAsia="Calibri" w:hAnsi="Calibri" w:cs="Times New Roman"/>
          <w:sz w:val="24"/>
          <w:szCs w:val="24"/>
        </w:rPr>
      </w:pPr>
    </w:p>
    <w:p w:rsidR="00406803" w:rsidRDefault="006F6CE0" w:rsidP="00406803">
      <w:pPr>
        <w:pStyle w:val="ListeParagraf"/>
        <w:widowControl w:val="0"/>
        <w:numPr>
          <w:ilvl w:val="0"/>
          <w:numId w:val="7"/>
        </w:numPr>
        <w:autoSpaceDE w:val="0"/>
        <w:autoSpaceDN w:val="0"/>
        <w:adjustRightInd w:val="0"/>
        <w:spacing w:before="120" w:after="120"/>
        <w:ind w:left="714" w:hanging="357"/>
        <w:jc w:val="both"/>
        <w:rPr>
          <w:rFonts w:ascii="Calibri" w:eastAsia="Calibri" w:hAnsi="Calibri" w:cs="Times New Roman"/>
          <w:sz w:val="24"/>
          <w:szCs w:val="24"/>
        </w:rPr>
      </w:pPr>
      <w:r w:rsidRPr="00406803">
        <w:rPr>
          <w:rFonts w:ascii="Calibri" w:eastAsia="Calibri" w:hAnsi="Calibri" w:cs="Times New Roman"/>
          <w:sz w:val="24"/>
          <w:szCs w:val="24"/>
        </w:rPr>
        <w:t xml:space="preserve">Bölgede tarım arazilerinin parçalı olması, </w:t>
      </w:r>
      <w:r w:rsidR="00BB018C" w:rsidRPr="00406803">
        <w:rPr>
          <w:rFonts w:ascii="Calibri" w:eastAsia="Calibri" w:hAnsi="Calibri" w:cs="Times New Roman"/>
          <w:sz w:val="24"/>
          <w:szCs w:val="24"/>
        </w:rPr>
        <w:t>arazi miktarının azalması, modern tarım tekniklerinin uygulanamaması, ö</w:t>
      </w:r>
      <w:r w:rsidR="00400D5E" w:rsidRPr="00406803">
        <w:rPr>
          <w:rFonts w:ascii="Calibri" w:eastAsia="Calibri" w:hAnsi="Calibri" w:cs="Times New Roman"/>
          <w:sz w:val="24"/>
          <w:szCs w:val="24"/>
        </w:rPr>
        <w:t xml:space="preserve">zellikle dağlık bölgelerde, tarımdan </w:t>
      </w:r>
      <w:r w:rsidR="00BB018C" w:rsidRPr="00406803">
        <w:rPr>
          <w:rFonts w:ascii="Calibri" w:eastAsia="Calibri" w:hAnsi="Calibri" w:cs="Times New Roman"/>
          <w:sz w:val="24"/>
          <w:szCs w:val="24"/>
        </w:rPr>
        <w:t>elde edilen</w:t>
      </w:r>
      <w:r w:rsidR="00400D5E" w:rsidRPr="00406803">
        <w:rPr>
          <w:rFonts w:ascii="Calibri" w:eastAsia="Calibri" w:hAnsi="Calibri" w:cs="Times New Roman"/>
          <w:sz w:val="24"/>
          <w:szCs w:val="24"/>
        </w:rPr>
        <w:t xml:space="preserve"> </w:t>
      </w:r>
      <w:r w:rsidR="00BB018C" w:rsidRPr="00406803">
        <w:rPr>
          <w:rFonts w:ascii="Calibri" w:eastAsia="Calibri" w:hAnsi="Calibri" w:cs="Times New Roman"/>
          <w:sz w:val="24"/>
          <w:szCs w:val="24"/>
        </w:rPr>
        <w:t xml:space="preserve">gelirleri </w:t>
      </w:r>
      <w:r w:rsidR="00400D5E" w:rsidRPr="00406803">
        <w:rPr>
          <w:rFonts w:ascii="Calibri" w:eastAsia="Calibri" w:hAnsi="Calibri" w:cs="Times New Roman"/>
          <w:sz w:val="24"/>
          <w:szCs w:val="24"/>
        </w:rPr>
        <w:t>azaltmakta, göç olgusunu artırmaktadır</w:t>
      </w:r>
      <w:r w:rsidR="00BB018C" w:rsidRPr="00406803">
        <w:rPr>
          <w:rFonts w:ascii="Calibri" w:eastAsia="Calibri" w:hAnsi="Calibri" w:cs="Times New Roman"/>
          <w:sz w:val="24"/>
          <w:szCs w:val="24"/>
        </w:rPr>
        <w:t>.</w:t>
      </w:r>
    </w:p>
    <w:p w:rsidR="00406803" w:rsidRDefault="00406803" w:rsidP="00406803">
      <w:pPr>
        <w:pStyle w:val="ListeParagraf"/>
        <w:widowControl w:val="0"/>
        <w:autoSpaceDE w:val="0"/>
        <w:autoSpaceDN w:val="0"/>
        <w:adjustRightInd w:val="0"/>
        <w:spacing w:before="120" w:after="120"/>
        <w:ind w:left="714"/>
        <w:jc w:val="both"/>
        <w:rPr>
          <w:rFonts w:ascii="Calibri" w:eastAsia="Calibri" w:hAnsi="Calibri" w:cs="Times New Roman"/>
          <w:sz w:val="24"/>
          <w:szCs w:val="24"/>
        </w:rPr>
      </w:pPr>
    </w:p>
    <w:p w:rsidR="0000405C" w:rsidRDefault="0000405C" w:rsidP="00406803">
      <w:pPr>
        <w:pStyle w:val="ListeParagraf"/>
        <w:widowControl w:val="0"/>
        <w:numPr>
          <w:ilvl w:val="0"/>
          <w:numId w:val="7"/>
        </w:numPr>
        <w:autoSpaceDE w:val="0"/>
        <w:autoSpaceDN w:val="0"/>
        <w:adjustRightInd w:val="0"/>
        <w:spacing w:before="120" w:after="120"/>
        <w:ind w:left="714" w:hanging="357"/>
        <w:jc w:val="both"/>
        <w:rPr>
          <w:rFonts w:ascii="Calibri" w:eastAsia="Calibri" w:hAnsi="Calibri" w:cs="Times New Roman"/>
          <w:sz w:val="24"/>
          <w:szCs w:val="24"/>
        </w:rPr>
      </w:pPr>
      <w:r w:rsidRPr="00406803">
        <w:rPr>
          <w:rFonts w:ascii="Calibri" w:eastAsia="Calibri" w:hAnsi="Calibri" w:cs="Times New Roman"/>
          <w:sz w:val="24"/>
          <w:szCs w:val="24"/>
        </w:rPr>
        <w:t>İlin güney kesimlerinin dağlık bölgeler olması, tarımda makine kullanımına engel olmaktadır.</w:t>
      </w:r>
      <w:r w:rsidR="00406803" w:rsidRPr="00406803">
        <w:rPr>
          <w:rFonts w:ascii="Calibri" w:eastAsia="Calibri" w:hAnsi="Calibri" w:cs="Times New Roman"/>
          <w:sz w:val="24"/>
          <w:szCs w:val="24"/>
        </w:rPr>
        <w:t xml:space="preserve"> İlde Karaman ve Ayrancı olmak üzere iki verimli ova bulunmaktadır. Bu ovalarda eğim %6-8 seviyesindedir. Ancak burada çoğunlukla kuru tarım yapılmaktadır. Diğer yandan Karaman ilinin dağlık kesimlerinde eğim %10-35 arasında </w:t>
      </w:r>
      <w:r w:rsidR="00406803" w:rsidRPr="00406803">
        <w:rPr>
          <w:rFonts w:ascii="Calibri" w:eastAsia="Calibri" w:hAnsi="Calibri" w:cs="Times New Roman"/>
          <w:sz w:val="24"/>
          <w:szCs w:val="24"/>
        </w:rPr>
        <w:lastRenderedPageBreak/>
        <w:t>değişmektedir. Dolayısıyla tarımda verimi kısıtlayıcı faktörler bulunmaktadır.</w:t>
      </w:r>
    </w:p>
    <w:p w:rsidR="00406803" w:rsidRPr="00406803" w:rsidRDefault="00406803" w:rsidP="00406803">
      <w:pPr>
        <w:pStyle w:val="ListeParagraf"/>
        <w:widowControl w:val="0"/>
        <w:autoSpaceDE w:val="0"/>
        <w:autoSpaceDN w:val="0"/>
        <w:adjustRightInd w:val="0"/>
        <w:spacing w:before="120" w:after="120"/>
        <w:ind w:left="714"/>
        <w:jc w:val="both"/>
        <w:rPr>
          <w:rFonts w:ascii="Calibri" w:eastAsia="Calibri" w:hAnsi="Calibri" w:cs="Times New Roman"/>
          <w:sz w:val="24"/>
          <w:szCs w:val="24"/>
        </w:rPr>
      </w:pPr>
    </w:p>
    <w:p w:rsidR="0000405C" w:rsidRDefault="0000405C" w:rsidP="00406803">
      <w:pPr>
        <w:pStyle w:val="ListeParagraf"/>
        <w:widowControl w:val="0"/>
        <w:numPr>
          <w:ilvl w:val="0"/>
          <w:numId w:val="7"/>
        </w:numPr>
        <w:autoSpaceDE w:val="0"/>
        <w:autoSpaceDN w:val="0"/>
        <w:adjustRightInd w:val="0"/>
        <w:spacing w:before="120" w:after="120"/>
        <w:jc w:val="both"/>
        <w:rPr>
          <w:rFonts w:ascii="Calibri" w:eastAsia="Calibri" w:hAnsi="Calibri" w:cs="Times New Roman"/>
          <w:sz w:val="24"/>
          <w:szCs w:val="24"/>
        </w:rPr>
      </w:pPr>
      <w:r w:rsidRPr="00406803">
        <w:rPr>
          <w:rFonts w:ascii="Calibri" w:eastAsia="Calibri" w:hAnsi="Calibri" w:cs="Times New Roman"/>
          <w:sz w:val="24"/>
          <w:szCs w:val="24"/>
        </w:rPr>
        <w:t xml:space="preserve">Karaman ili 2008 yılı itibariyle Türkiye elma üretiminde 2. sırada yer almakta iken, kendisini takip eden Niğde, Denizli ve Antalya gibi iller, son üç yılda, elma üretiminde Karaman’ı geçmiştir. Özellikle 2010 yılında elma ağaçlarının çiçeklenme döneminde (15 Nisan-5 Mayıs) oluşan ilkbahar geç donları, elma üretimini önemli oranda olumsuz etkilediği için ürün miktarında ciddi düşme olmuştur. </w:t>
      </w:r>
    </w:p>
    <w:p w:rsidR="00406803" w:rsidRPr="00406803" w:rsidRDefault="00406803" w:rsidP="00406803">
      <w:pPr>
        <w:pStyle w:val="ListeParagraf"/>
        <w:widowControl w:val="0"/>
        <w:autoSpaceDE w:val="0"/>
        <w:autoSpaceDN w:val="0"/>
        <w:adjustRightInd w:val="0"/>
        <w:spacing w:before="120" w:after="120"/>
        <w:jc w:val="both"/>
        <w:rPr>
          <w:rFonts w:ascii="Calibri" w:eastAsia="Calibri" w:hAnsi="Calibri" w:cs="Times New Roman"/>
          <w:sz w:val="24"/>
          <w:szCs w:val="24"/>
        </w:rPr>
      </w:pPr>
    </w:p>
    <w:p w:rsidR="00406803" w:rsidRDefault="0022571B" w:rsidP="00406803">
      <w:pPr>
        <w:pStyle w:val="ListeParagraf"/>
        <w:widowControl w:val="0"/>
        <w:numPr>
          <w:ilvl w:val="0"/>
          <w:numId w:val="7"/>
        </w:numPr>
        <w:autoSpaceDE w:val="0"/>
        <w:autoSpaceDN w:val="0"/>
        <w:adjustRightInd w:val="0"/>
        <w:spacing w:before="120" w:after="120"/>
        <w:jc w:val="both"/>
        <w:rPr>
          <w:rFonts w:ascii="Calibri" w:eastAsia="Calibri" w:hAnsi="Calibri" w:cs="Times New Roman"/>
          <w:sz w:val="24"/>
          <w:szCs w:val="24"/>
        </w:rPr>
      </w:pPr>
      <w:r w:rsidRPr="00406803">
        <w:rPr>
          <w:rFonts w:ascii="Calibri" w:eastAsia="Calibri" w:hAnsi="Calibri" w:cs="Times New Roman"/>
          <w:sz w:val="24"/>
          <w:szCs w:val="24"/>
        </w:rPr>
        <w:t xml:space="preserve">Karaman, Türkiye'deki Bulgur üretiminin ise beşte birini karşılamaktadır. </w:t>
      </w:r>
    </w:p>
    <w:p w:rsidR="00406803" w:rsidRPr="00406803" w:rsidRDefault="00406803" w:rsidP="00406803">
      <w:pPr>
        <w:pStyle w:val="ListeParagraf"/>
        <w:widowControl w:val="0"/>
        <w:autoSpaceDE w:val="0"/>
        <w:autoSpaceDN w:val="0"/>
        <w:adjustRightInd w:val="0"/>
        <w:spacing w:before="120" w:after="120"/>
        <w:jc w:val="both"/>
        <w:rPr>
          <w:rFonts w:ascii="Calibri" w:eastAsia="Calibri" w:hAnsi="Calibri" w:cs="Times New Roman"/>
          <w:sz w:val="24"/>
          <w:szCs w:val="24"/>
        </w:rPr>
      </w:pPr>
    </w:p>
    <w:p w:rsidR="004E1550" w:rsidRDefault="0022571B" w:rsidP="003E724E">
      <w:pPr>
        <w:pStyle w:val="ListeParagraf"/>
        <w:widowControl w:val="0"/>
        <w:numPr>
          <w:ilvl w:val="0"/>
          <w:numId w:val="7"/>
        </w:numPr>
        <w:autoSpaceDE w:val="0"/>
        <w:autoSpaceDN w:val="0"/>
        <w:adjustRightInd w:val="0"/>
        <w:spacing w:before="120" w:after="120"/>
        <w:jc w:val="both"/>
        <w:rPr>
          <w:rFonts w:ascii="Calibri" w:eastAsia="Calibri" w:hAnsi="Calibri" w:cs="Times New Roman"/>
          <w:sz w:val="24"/>
          <w:szCs w:val="24"/>
        </w:rPr>
      </w:pPr>
      <w:r w:rsidRPr="00406803">
        <w:rPr>
          <w:rFonts w:ascii="Calibri" w:eastAsia="Calibri" w:hAnsi="Calibri" w:cs="Times New Roman"/>
          <w:sz w:val="24"/>
          <w:szCs w:val="24"/>
        </w:rPr>
        <w:t>Bu ürünlerin yaklaşık 250 milyon$'lık kısmı, Avrupa Birliği ülkeleri başta olmak üzere dünyanın birçok ülkesine ihraç edilmektedir.</w:t>
      </w:r>
    </w:p>
    <w:p w:rsidR="00734200" w:rsidRPr="003E724E" w:rsidRDefault="00734200" w:rsidP="003B5ACE">
      <w:pPr>
        <w:pStyle w:val="ListeParagraf"/>
        <w:widowControl w:val="0"/>
        <w:autoSpaceDE w:val="0"/>
        <w:autoSpaceDN w:val="0"/>
        <w:adjustRightInd w:val="0"/>
        <w:spacing w:before="120" w:after="120"/>
        <w:ind w:left="714"/>
        <w:jc w:val="both"/>
        <w:rPr>
          <w:rFonts w:ascii="Calibri" w:eastAsia="Calibri" w:hAnsi="Calibri" w:cs="Times New Roman"/>
          <w:sz w:val="24"/>
          <w:szCs w:val="24"/>
        </w:rPr>
      </w:pPr>
    </w:p>
    <w:p w:rsidR="00587698" w:rsidRPr="006009B8" w:rsidRDefault="00734200" w:rsidP="003B5ACE">
      <w:pPr>
        <w:pStyle w:val="ListeParagraf"/>
        <w:widowControl w:val="0"/>
        <w:numPr>
          <w:ilvl w:val="0"/>
          <w:numId w:val="7"/>
        </w:numPr>
        <w:autoSpaceDE w:val="0"/>
        <w:autoSpaceDN w:val="0"/>
        <w:adjustRightInd w:val="0"/>
        <w:spacing w:before="120" w:after="120"/>
        <w:ind w:left="714" w:hanging="357"/>
        <w:jc w:val="both"/>
        <w:rPr>
          <w:rFonts w:ascii="Calibri" w:eastAsia="Calibri" w:hAnsi="Calibri" w:cs="Times New Roman"/>
          <w:b/>
          <w:sz w:val="24"/>
          <w:szCs w:val="24"/>
        </w:rPr>
      </w:pPr>
      <w:r w:rsidRPr="003B5ACE">
        <w:rPr>
          <w:rFonts w:ascii="Calibri" w:eastAsia="Calibri" w:hAnsi="Calibri" w:cs="Times New Roman"/>
          <w:sz w:val="24"/>
          <w:szCs w:val="24"/>
        </w:rPr>
        <w:t xml:space="preserve">Karaman ilinde ihracat rakamlarının % </w:t>
      </w:r>
      <w:proofErr w:type="gramStart"/>
      <w:r w:rsidRPr="003B5ACE">
        <w:rPr>
          <w:rFonts w:ascii="Calibri" w:eastAsia="Calibri" w:hAnsi="Calibri" w:cs="Times New Roman"/>
          <w:sz w:val="24"/>
          <w:szCs w:val="24"/>
        </w:rPr>
        <w:t>94.0’ı</w:t>
      </w:r>
      <w:proofErr w:type="gramEnd"/>
      <w:r w:rsidRPr="003B5ACE">
        <w:rPr>
          <w:rFonts w:ascii="Calibri" w:eastAsia="Calibri" w:hAnsi="Calibri" w:cs="Times New Roman"/>
          <w:sz w:val="24"/>
          <w:szCs w:val="24"/>
        </w:rPr>
        <w:t xml:space="preserve"> tarım ürünlerinden oluşmaktadır</w:t>
      </w:r>
      <w:r w:rsidR="003B5ACE">
        <w:rPr>
          <w:rFonts w:ascii="Calibri" w:eastAsia="Calibri" w:hAnsi="Calibri" w:cs="Times New Roman"/>
          <w:sz w:val="24"/>
          <w:szCs w:val="24"/>
        </w:rPr>
        <w:t xml:space="preserve">. 2010 yılı verilerine bakıldığında </w:t>
      </w:r>
      <w:proofErr w:type="gramStart"/>
      <w:r w:rsidR="003B5ACE" w:rsidRPr="006009B8">
        <w:rPr>
          <w:rFonts w:ascii="Calibri" w:eastAsia="Calibri" w:hAnsi="Calibri" w:cs="Times New Roman"/>
          <w:b/>
          <w:sz w:val="24"/>
          <w:szCs w:val="24"/>
        </w:rPr>
        <w:t xml:space="preserve">Karaman'da </w:t>
      </w:r>
      <w:r w:rsidR="006B2241" w:rsidRPr="006009B8">
        <w:rPr>
          <w:rFonts w:ascii="Calibri" w:eastAsia="Calibri" w:hAnsi="Calibri" w:cs="Times New Roman"/>
          <w:b/>
          <w:sz w:val="24"/>
          <w:szCs w:val="24"/>
        </w:rPr>
        <w:t xml:space="preserve"> oluşan</w:t>
      </w:r>
      <w:proofErr w:type="gramEnd"/>
      <w:r w:rsidR="006B2241" w:rsidRPr="006009B8">
        <w:rPr>
          <w:rFonts w:ascii="Calibri" w:eastAsia="Calibri" w:hAnsi="Calibri" w:cs="Times New Roman"/>
          <w:b/>
          <w:sz w:val="24"/>
          <w:szCs w:val="24"/>
        </w:rPr>
        <w:t xml:space="preserve"> yaklaşık olarak 1 milyar dolarlık tarımsal gelirin içerisinde </w:t>
      </w:r>
      <w:r w:rsidR="003B5ACE" w:rsidRPr="006009B8">
        <w:rPr>
          <w:rFonts w:ascii="Calibri" w:eastAsia="Calibri" w:hAnsi="Calibri" w:cs="Times New Roman"/>
          <w:b/>
          <w:sz w:val="24"/>
          <w:szCs w:val="24"/>
        </w:rPr>
        <w:t xml:space="preserve">167 milyon dolarlık </w:t>
      </w:r>
      <w:r w:rsidR="006B2241" w:rsidRPr="006009B8">
        <w:rPr>
          <w:rFonts w:ascii="Calibri" w:eastAsia="Calibri" w:hAnsi="Calibri" w:cs="Times New Roman"/>
          <w:b/>
          <w:sz w:val="24"/>
          <w:szCs w:val="24"/>
        </w:rPr>
        <w:t xml:space="preserve">tarımsal </w:t>
      </w:r>
      <w:r w:rsidR="003B5ACE" w:rsidRPr="006009B8">
        <w:rPr>
          <w:rFonts w:ascii="Calibri" w:eastAsia="Calibri" w:hAnsi="Calibri" w:cs="Times New Roman"/>
          <w:b/>
          <w:sz w:val="24"/>
          <w:szCs w:val="24"/>
        </w:rPr>
        <w:t>ihracat yapılmıştır</w:t>
      </w:r>
      <w:r w:rsidR="0020405B">
        <w:rPr>
          <w:rFonts w:ascii="Calibri" w:eastAsia="Calibri" w:hAnsi="Calibri" w:cs="Times New Roman"/>
          <w:sz w:val="24"/>
          <w:szCs w:val="24"/>
        </w:rPr>
        <w:t>(TİM 2011)</w:t>
      </w:r>
      <w:r w:rsidR="003B5ACE" w:rsidRPr="006009B8">
        <w:rPr>
          <w:rFonts w:ascii="Calibri" w:eastAsia="Calibri" w:hAnsi="Calibri" w:cs="Times New Roman"/>
          <w:b/>
          <w:sz w:val="24"/>
          <w:szCs w:val="24"/>
        </w:rPr>
        <w:t xml:space="preserve">. </w:t>
      </w:r>
    </w:p>
    <w:p w:rsidR="003B5ACE" w:rsidRPr="003B5ACE" w:rsidRDefault="003B5ACE" w:rsidP="003B5ACE">
      <w:pPr>
        <w:pStyle w:val="ListeParagraf"/>
        <w:widowControl w:val="0"/>
        <w:autoSpaceDE w:val="0"/>
        <w:autoSpaceDN w:val="0"/>
        <w:adjustRightInd w:val="0"/>
        <w:spacing w:before="120" w:after="120"/>
        <w:ind w:left="714"/>
        <w:jc w:val="both"/>
        <w:rPr>
          <w:rFonts w:ascii="Calibri" w:eastAsia="Calibri" w:hAnsi="Calibri" w:cs="Times New Roman"/>
          <w:sz w:val="24"/>
          <w:szCs w:val="24"/>
        </w:rPr>
      </w:pPr>
    </w:p>
    <w:p w:rsidR="00B22026" w:rsidRPr="00587698" w:rsidRDefault="00B22026" w:rsidP="003B5ACE">
      <w:pPr>
        <w:pStyle w:val="ListeParagraf"/>
        <w:widowControl w:val="0"/>
        <w:numPr>
          <w:ilvl w:val="0"/>
          <w:numId w:val="7"/>
        </w:numPr>
        <w:autoSpaceDE w:val="0"/>
        <w:autoSpaceDN w:val="0"/>
        <w:adjustRightInd w:val="0"/>
        <w:spacing w:before="120" w:after="120"/>
        <w:ind w:left="714" w:hanging="357"/>
        <w:jc w:val="both"/>
        <w:rPr>
          <w:rFonts w:ascii="Calibri" w:eastAsia="Calibri" w:hAnsi="Calibri" w:cs="Times New Roman"/>
          <w:b/>
          <w:sz w:val="24"/>
          <w:szCs w:val="24"/>
        </w:rPr>
      </w:pPr>
      <w:r w:rsidRPr="00200E3A">
        <w:rPr>
          <w:rFonts w:ascii="Calibri" w:eastAsia="Calibri" w:hAnsi="Calibri" w:cs="Times New Roman"/>
          <w:sz w:val="24"/>
          <w:szCs w:val="24"/>
        </w:rPr>
        <w:t>Her ne kadar kişi başına düş</w:t>
      </w:r>
      <w:r w:rsidR="00BB018C">
        <w:rPr>
          <w:rFonts w:ascii="Calibri" w:eastAsia="Calibri" w:hAnsi="Calibri" w:cs="Times New Roman"/>
          <w:sz w:val="24"/>
          <w:szCs w:val="24"/>
        </w:rPr>
        <w:t>en gelir ve refahın artabilmesi</w:t>
      </w:r>
      <w:r w:rsidRPr="00200E3A">
        <w:rPr>
          <w:rFonts w:ascii="Calibri" w:eastAsia="Calibri" w:hAnsi="Calibri" w:cs="Times New Roman"/>
          <w:sz w:val="24"/>
          <w:szCs w:val="24"/>
        </w:rPr>
        <w:t xml:space="preserve"> ekonominin daha çok sanayi, teknoloji ve bilgiye dayalı olması şeklinde bir genel kabul olmasına rağmen özellikle bölgenin kırsalında tarım her zaman önemini korumak durumundadır. Çünkü tarımsal ürünler zorunlu tüketim malları olduğundan bunlara olan talep hem kırsal alanda hem de kentsel alanda hiçbir zaman bitmeyecek, tam aksine nüfus artış hızına paralel olarak artacaktır. </w:t>
      </w:r>
    </w:p>
    <w:p w:rsidR="00587698" w:rsidRPr="00587698" w:rsidRDefault="00587698" w:rsidP="00587698">
      <w:pPr>
        <w:pStyle w:val="ListeParagraf"/>
        <w:autoSpaceDE w:val="0"/>
        <w:autoSpaceDN w:val="0"/>
        <w:adjustRightInd w:val="0"/>
        <w:jc w:val="both"/>
        <w:rPr>
          <w:b/>
          <w:sz w:val="24"/>
          <w:szCs w:val="24"/>
        </w:rPr>
      </w:pPr>
    </w:p>
    <w:p w:rsidR="00D81FB7" w:rsidRPr="00C55F4C" w:rsidRDefault="00170F90" w:rsidP="00200E3A">
      <w:pPr>
        <w:pStyle w:val="ListeParagraf"/>
        <w:numPr>
          <w:ilvl w:val="0"/>
          <w:numId w:val="8"/>
        </w:numPr>
        <w:autoSpaceDE w:val="0"/>
        <w:autoSpaceDN w:val="0"/>
        <w:adjustRightInd w:val="0"/>
        <w:jc w:val="both"/>
        <w:rPr>
          <w:b/>
          <w:sz w:val="24"/>
          <w:szCs w:val="24"/>
        </w:rPr>
      </w:pPr>
      <w:r>
        <w:rPr>
          <w:rFonts w:ascii="Calibri" w:eastAsia="Calibri" w:hAnsi="Calibri" w:cs="Times New Roman"/>
          <w:sz w:val="24"/>
          <w:szCs w:val="24"/>
        </w:rPr>
        <w:t>Bölge</w:t>
      </w:r>
      <w:r w:rsidR="00B22026" w:rsidRPr="00200E3A">
        <w:rPr>
          <w:rFonts w:ascii="Calibri" w:eastAsia="Calibri" w:hAnsi="Calibri" w:cs="Times New Roman"/>
          <w:sz w:val="24"/>
          <w:szCs w:val="24"/>
        </w:rPr>
        <w:t xml:space="preserve"> kırsalında birincil geçim kaynağı tarım ve hayvancılık olduğu bir gerçektir. Kuraklık ve su sorununa müdahale edilmediği ve alternatif gelir kaynakları yaratılamadığı takdirde ortaya çıkacak</w:t>
      </w:r>
      <w:r w:rsidR="0075791A" w:rsidRPr="00200E3A">
        <w:rPr>
          <w:sz w:val="24"/>
          <w:szCs w:val="24"/>
        </w:rPr>
        <w:t xml:space="preserve"> bir sorun da</w:t>
      </w:r>
      <w:r>
        <w:rPr>
          <w:rFonts w:ascii="Calibri" w:eastAsia="Calibri" w:hAnsi="Calibri" w:cs="Times New Roman"/>
          <w:sz w:val="24"/>
          <w:szCs w:val="24"/>
        </w:rPr>
        <w:t xml:space="preserve"> kırsal yoksulluk ve kırsal işsizlik </w:t>
      </w:r>
      <w:r w:rsidR="00B22026" w:rsidRPr="00200E3A">
        <w:rPr>
          <w:rFonts w:ascii="Calibri" w:eastAsia="Calibri" w:hAnsi="Calibri" w:cs="Times New Roman"/>
          <w:sz w:val="24"/>
          <w:szCs w:val="24"/>
        </w:rPr>
        <w:t>ve kentsel göçler</w:t>
      </w:r>
      <w:r>
        <w:rPr>
          <w:rFonts w:ascii="Calibri" w:eastAsia="Calibri" w:hAnsi="Calibri" w:cs="Times New Roman"/>
          <w:sz w:val="24"/>
          <w:szCs w:val="24"/>
        </w:rPr>
        <w:t xml:space="preserve"> olacaktır. Konya, Karaman veya</w:t>
      </w:r>
      <w:r w:rsidR="00B22026" w:rsidRPr="00200E3A">
        <w:rPr>
          <w:rFonts w:ascii="Calibri" w:eastAsia="Calibri" w:hAnsi="Calibri" w:cs="Times New Roman"/>
          <w:sz w:val="24"/>
          <w:szCs w:val="24"/>
        </w:rPr>
        <w:t xml:space="preserve"> diğer kent merkezleri üze</w:t>
      </w:r>
      <w:r>
        <w:rPr>
          <w:rFonts w:ascii="Calibri" w:eastAsia="Calibri" w:hAnsi="Calibri" w:cs="Times New Roman"/>
          <w:sz w:val="24"/>
          <w:szCs w:val="24"/>
        </w:rPr>
        <w:t>rinde oluşacak bu nüfus baskısı</w:t>
      </w:r>
      <w:r w:rsidR="00B22026" w:rsidRPr="00200E3A">
        <w:rPr>
          <w:rFonts w:ascii="Calibri" w:eastAsia="Calibri" w:hAnsi="Calibri" w:cs="Times New Roman"/>
          <w:sz w:val="24"/>
          <w:szCs w:val="24"/>
        </w:rPr>
        <w:t xml:space="preserve"> gerek iktisadi gerekse sosyal alanda kentsel hizmetlerin de kalitesini olumsuz yönde etkileyebilir. Buna rağmen tarımda yaratılan istihdam bakımından </w:t>
      </w:r>
      <w:r w:rsidR="00C55F4C">
        <w:rPr>
          <w:rFonts w:ascii="Calibri" w:eastAsia="Calibri" w:hAnsi="Calibri" w:cs="Times New Roman"/>
          <w:sz w:val="24"/>
          <w:szCs w:val="24"/>
        </w:rPr>
        <w:t>il</w:t>
      </w:r>
      <w:r w:rsidR="00C55F4C" w:rsidRPr="00200E3A">
        <w:rPr>
          <w:rFonts w:ascii="Calibri" w:eastAsia="Calibri" w:hAnsi="Calibri" w:cs="Times New Roman"/>
          <w:sz w:val="24"/>
          <w:szCs w:val="24"/>
        </w:rPr>
        <w:t xml:space="preserve"> </w:t>
      </w:r>
      <w:r w:rsidR="00B22026" w:rsidRPr="00200E3A">
        <w:rPr>
          <w:rFonts w:ascii="Calibri" w:eastAsia="Calibri" w:hAnsi="Calibri" w:cs="Times New Roman"/>
          <w:sz w:val="24"/>
          <w:szCs w:val="24"/>
        </w:rPr>
        <w:t>ülke ortalamasının yine de bir hayli üzerindedir.</w:t>
      </w:r>
    </w:p>
    <w:p w:rsidR="00C55F4C" w:rsidRPr="00200E3A" w:rsidRDefault="00C55F4C" w:rsidP="00C55F4C">
      <w:pPr>
        <w:pStyle w:val="ListeParagraf"/>
        <w:autoSpaceDE w:val="0"/>
        <w:autoSpaceDN w:val="0"/>
        <w:adjustRightInd w:val="0"/>
        <w:jc w:val="both"/>
        <w:rPr>
          <w:b/>
          <w:sz w:val="24"/>
          <w:szCs w:val="24"/>
        </w:rPr>
      </w:pPr>
    </w:p>
    <w:p w:rsidR="00B22026" w:rsidRPr="00C90F4F" w:rsidRDefault="00B22026" w:rsidP="00200E3A">
      <w:pPr>
        <w:pStyle w:val="ListeParagraf"/>
        <w:numPr>
          <w:ilvl w:val="0"/>
          <w:numId w:val="8"/>
        </w:numPr>
        <w:autoSpaceDE w:val="0"/>
        <w:autoSpaceDN w:val="0"/>
        <w:adjustRightInd w:val="0"/>
        <w:jc w:val="both"/>
        <w:rPr>
          <w:rFonts w:ascii="Calibri" w:eastAsia="Calibri" w:hAnsi="Calibri" w:cs="Times New Roman"/>
          <w:b/>
          <w:sz w:val="24"/>
          <w:szCs w:val="24"/>
        </w:rPr>
      </w:pPr>
      <w:r w:rsidRPr="00200E3A">
        <w:rPr>
          <w:rFonts w:ascii="Calibri" w:eastAsia="Calibri" w:hAnsi="Calibri" w:cs="Times New Roman"/>
          <w:sz w:val="24"/>
          <w:szCs w:val="24"/>
        </w:rPr>
        <w:t>İşte bu nedenle tarımdaki fazla işgücü</w:t>
      </w:r>
      <w:r w:rsidR="00C55F4C">
        <w:rPr>
          <w:rFonts w:ascii="Calibri" w:eastAsia="Calibri" w:hAnsi="Calibri" w:cs="Times New Roman"/>
          <w:sz w:val="24"/>
          <w:szCs w:val="24"/>
        </w:rPr>
        <w:t xml:space="preserve">nün gerekli tedbirler alınarak </w:t>
      </w:r>
      <w:r w:rsidRPr="00200E3A">
        <w:rPr>
          <w:rFonts w:ascii="Calibri" w:eastAsia="Calibri" w:hAnsi="Calibri" w:cs="Times New Roman"/>
          <w:sz w:val="24"/>
          <w:szCs w:val="24"/>
        </w:rPr>
        <w:t xml:space="preserve">kalifiye işgücüne dönüştürülmesi ve diğer sektörlerde (sanayi ve hizmet)  istihdam edilmesi kuşkusuz </w:t>
      </w:r>
      <w:r w:rsidR="009D361C">
        <w:rPr>
          <w:rFonts w:ascii="Calibri" w:eastAsia="Calibri" w:hAnsi="Calibri" w:cs="Times New Roman"/>
          <w:sz w:val="24"/>
          <w:szCs w:val="24"/>
        </w:rPr>
        <w:t xml:space="preserve">ile </w:t>
      </w:r>
      <w:r w:rsidRPr="00200E3A">
        <w:rPr>
          <w:rFonts w:ascii="Calibri" w:eastAsia="Calibri" w:hAnsi="Calibri" w:cs="Times New Roman"/>
          <w:sz w:val="24"/>
          <w:szCs w:val="24"/>
        </w:rPr>
        <w:t>önemli katkı sağlayacaktır.</w:t>
      </w:r>
    </w:p>
    <w:p w:rsidR="00C90F4F" w:rsidRPr="00200E3A" w:rsidRDefault="00C90F4F" w:rsidP="00C90F4F">
      <w:pPr>
        <w:pStyle w:val="ListeParagraf"/>
        <w:autoSpaceDE w:val="0"/>
        <w:autoSpaceDN w:val="0"/>
        <w:adjustRightInd w:val="0"/>
        <w:jc w:val="both"/>
        <w:rPr>
          <w:rFonts w:ascii="Calibri" w:eastAsia="Calibri" w:hAnsi="Calibri" w:cs="Times New Roman"/>
          <w:b/>
          <w:sz w:val="24"/>
          <w:szCs w:val="24"/>
        </w:rPr>
      </w:pPr>
    </w:p>
    <w:p w:rsidR="005D614F" w:rsidRDefault="009D361C" w:rsidP="005D614F">
      <w:pPr>
        <w:pStyle w:val="ListeParagraf"/>
        <w:numPr>
          <w:ilvl w:val="0"/>
          <w:numId w:val="8"/>
        </w:numPr>
        <w:jc w:val="both"/>
        <w:rPr>
          <w:sz w:val="24"/>
          <w:szCs w:val="24"/>
        </w:rPr>
      </w:pPr>
      <w:r>
        <w:rPr>
          <w:rFonts w:ascii="Calibri" w:eastAsia="Calibri" w:hAnsi="Calibri" w:cs="Times New Roman"/>
          <w:sz w:val="24"/>
          <w:szCs w:val="24"/>
        </w:rPr>
        <w:t>İlde</w:t>
      </w:r>
      <w:r w:rsidR="00B22026" w:rsidRPr="00200E3A">
        <w:rPr>
          <w:rFonts w:ascii="Calibri" w:eastAsia="Calibri" w:hAnsi="Calibri" w:cs="Times New Roman"/>
          <w:sz w:val="24"/>
          <w:szCs w:val="24"/>
        </w:rPr>
        <w:t xml:space="preserve"> tarımda yaşanan istihdam kayıplarının bir diğer nedeni ise daha çok </w:t>
      </w:r>
      <w:r w:rsidR="00B22026" w:rsidRPr="00200E3A">
        <w:rPr>
          <w:rFonts w:ascii="Calibri" w:eastAsia="Calibri" w:hAnsi="Calibri" w:cs="Times New Roman"/>
          <w:b/>
          <w:i/>
          <w:sz w:val="24"/>
          <w:szCs w:val="24"/>
        </w:rPr>
        <w:t>sosyolojik</w:t>
      </w:r>
      <w:r w:rsidR="00C55F4C">
        <w:rPr>
          <w:rFonts w:ascii="Calibri" w:eastAsia="Calibri" w:hAnsi="Calibri" w:cs="Times New Roman"/>
          <w:sz w:val="24"/>
          <w:szCs w:val="24"/>
        </w:rPr>
        <w:t xml:space="preserve"> nedenlerle açıklanabilir. </w:t>
      </w:r>
      <w:r w:rsidR="00B22026" w:rsidRPr="00200E3A">
        <w:rPr>
          <w:rFonts w:ascii="Calibri" w:eastAsia="Calibri" w:hAnsi="Calibri" w:cs="Times New Roman"/>
          <w:sz w:val="24"/>
          <w:szCs w:val="24"/>
        </w:rPr>
        <w:t xml:space="preserve">Bölge Planı hazırlık çalışmalarında </w:t>
      </w:r>
      <w:proofErr w:type="gramStart"/>
      <w:r>
        <w:rPr>
          <w:rFonts w:ascii="Calibri" w:eastAsia="Calibri" w:hAnsi="Calibri" w:cs="Times New Roman"/>
          <w:sz w:val="24"/>
          <w:szCs w:val="24"/>
        </w:rPr>
        <w:t xml:space="preserve">ilçelerinde </w:t>
      </w:r>
      <w:r w:rsidR="00B22026" w:rsidRPr="00200E3A">
        <w:rPr>
          <w:rFonts w:ascii="Calibri" w:eastAsia="Calibri" w:hAnsi="Calibri" w:cs="Times New Roman"/>
          <w:sz w:val="24"/>
          <w:szCs w:val="24"/>
        </w:rPr>
        <w:t xml:space="preserve"> yapılan</w:t>
      </w:r>
      <w:proofErr w:type="gramEnd"/>
      <w:r w:rsidR="00B22026" w:rsidRPr="00200E3A">
        <w:rPr>
          <w:rFonts w:ascii="Calibri" w:eastAsia="Calibri" w:hAnsi="Calibri" w:cs="Times New Roman"/>
          <w:sz w:val="24"/>
          <w:szCs w:val="24"/>
        </w:rPr>
        <w:t xml:space="preserve"> gözlemler özellikle kırsal alanlarda yaşanan genç nüfusun tarım işçisi olmak yerine daha iyi imkanlarda iş bulabilmek ve kentsel alanların sunduğu fırsatları değerlendirebilmek için kentlere hızla göç ettiğini göstermektedir.</w:t>
      </w:r>
    </w:p>
    <w:p w:rsidR="0089351A" w:rsidRDefault="0089351A" w:rsidP="004E2D5A">
      <w:pPr>
        <w:tabs>
          <w:tab w:val="left" w:pos="2708"/>
        </w:tabs>
        <w:rPr>
          <w:sz w:val="28"/>
          <w:szCs w:val="28"/>
        </w:rPr>
      </w:pPr>
    </w:p>
    <w:p w:rsidR="0062596B" w:rsidRDefault="00253DAB" w:rsidP="0089351A">
      <w:pPr>
        <w:tabs>
          <w:tab w:val="left" w:pos="2708"/>
        </w:tabs>
        <w:rPr>
          <w:rFonts w:ascii="Calibri" w:eastAsia="Calibri" w:hAnsi="Calibri" w:cs="Times New Roman"/>
          <w:sz w:val="24"/>
          <w:szCs w:val="24"/>
        </w:rPr>
      </w:pPr>
      <w:r w:rsidRPr="00253DAB">
        <w:rPr>
          <w:noProof/>
          <w:sz w:val="28"/>
          <w:szCs w:val="28"/>
          <w:lang w:eastAsia="tr-TR"/>
        </w:rPr>
        <w:pict>
          <v:shape id="_x0000_s1027" type="#_x0000_t202" style="position:absolute;margin-left:20.45pt;margin-top:-23.9pt;width:446.2pt;height:77.3pt;z-index:251663360;mso-width-relative:margin;mso-height-relative:margin" fillcolor="#c0504d [3205]" strokecolor="#f2f2f2 [3041]" strokeweight="3pt">
            <v:shadow on="t" type="perspective" color="#622423 [1605]" opacity=".5" offset="1pt" offset2="-1pt"/>
            <v:textbox style="mso-next-textbox:#_x0000_s1027">
              <w:txbxContent>
                <w:p w:rsidR="000906B1" w:rsidRPr="00B95172" w:rsidRDefault="000906B1" w:rsidP="00B95172">
                  <w:pPr>
                    <w:pStyle w:val="Balk1"/>
                    <w:rPr>
                      <w:szCs w:val="32"/>
                    </w:rPr>
                  </w:pPr>
                  <w:bookmarkStart w:id="5" w:name="_Toc333478406"/>
                  <w:r w:rsidRPr="00B95172">
                    <w:rPr>
                      <w:szCs w:val="32"/>
                    </w:rPr>
                    <w:t>SANAYİ POLİTİKASI</w:t>
                  </w:r>
                  <w:bookmarkEnd w:id="5"/>
                </w:p>
                <w:p w:rsidR="000906B1" w:rsidRPr="00E465B0" w:rsidRDefault="000906B1" w:rsidP="00AB0D76">
                  <w:pPr>
                    <w:jc w:val="center"/>
                    <w:rPr>
                      <w:b/>
                      <w:i/>
                      <w:color w:val="FFFFFF" w:themeColor="background1"/>
                      <w:sz w:val="32"/>
                      <w:szCs w:val="32"/>
                    </w:rPr>
                  </w:pPr>
                </w:p>
                <w:p w:rsidR="000906B1" w:rsidRPr="00812379" w:rsidRDefault="000906B1" w:rsidP="00AB0D76">
                  <w:pPr>
                    <w:jc w:val="center"/>
                    <w:rPr>
                      <w:color w:val="FFFFFF" w:themeColor="background1"/>
                    </w:rPr>
                  </w:pPr>
                </w:p>
              </w:txbxContent>
            </v:textbox>
          </v:shape>
        </w:pict>
      </w:r>
    </w:p>
    <w:p w:rsidR="0089351A" w:rsidRDefault="0089351A" w:rsidP="0089351A">
      <w:pPr>
        <w:tabs>
          <w:tab w:val="left" w:pos="2708"/>
        </w:tabs>
        <w:rPr>
          <w:rFonts w:ascii="Calibri" w:eastAsia="Calibri" w:hAnsi="Calibri" w:cs="Times New Roman"/>
          <w:sz w:val="24"/>
          <w:szCs w:val="24"/>
        </w:rPr>
      </w:pPr>
    </w:p>
    <w:p w:rsidR="0089351A" w:rsidRDefault="0089351A" w:rsidP="0089351A">
      <w:pPr>
        <w:tabs>
          <w:tab w:val="left" w:pos="2708"/>
        </w:tabs>
        <w:rPr>
          <w:rFonts w:ascii="Calibri" w:eastAsia="Calibri" w:hAnsi="Calibri" w:cs="Times New Roman"/>
          <w:sz w:val="24"/>
          <w:szCs w:val="24"/>
        </w:rPr>
      </w:pPr>
    </w:p>
    <w:p w:rsidR="00A44046" w:rsidRPr="00A44046" w:rsidRDefault="0062596B" w:rsidP="00A44046">
      <w:pPr>
        <w:pStyle w:val="ListeParagraf"/>
        <w:numPr>
          <w:ilvl w:val="0"/>
          <w:numId w:val="8"/>
        </w:numPr>
        <w:autoSpaceDE w:val="0"/>
        <w:autoSpaceDN w:val="0"/>
        <w:adjustRightInd w:val="0"/>
        <w:jc w:val="both"/>
        <w:rPr>
          <w:rFonts w:ascii="Calibri" w:eastAsia="Calibri" w:hAnsi="Calibri" w:cs="Times New Roman"/>
          <w:sz w:val="24"/>
          <w:szCs w:val="24"/>
        </w:rPr>
      </w:pPr>
      <w:r w:rsidRPr="00A44046">
        <w:rPr>
          <w:rFonts w:ascii="Calibri" w:eastAsia="Calibri" w:hAnsi="Calibri" w:cs="Times New Roman"/>
          <w:sz w:val="24"/>
          <w:szCs w:val="24"/>
        </w:rPr>
        <w:t xml:space="preserve">8.821,93 km² yüzölçümüne sahip Karaman ilinde </w:t>
      </w:r>
      <w:r w:rsidR="007D795D">
        <w:rPr>
          <w:rFonts w:ascii="Calibri" w:eastAsia="Calibri" w:hAnsi="Calibri" w:cs="Times New Roman"/>
          <w:sz w:val="24"/>
          <w:szCs w:val="24"/>
        </w:rPr>
        <w:t>merkez hariç 5</w:t>
      </w:r>
      <w:r w:rsidRPr="00A44046">
        <w:rPr>
          <w:rFonts w:ascii="Calibri" w:eastAsia="Calibri" w:hAnsi="Calibri" w:cs="Times New Roman"/>
          <w:sz w:val="24"/>
          <w:szCs w:val="24"/>
        </w:rPr>
        <w:t xml:space="preserve"> ilçe</w:t>
      </w:r>
      <w:r w:rsidR="007D795D">
        <w:rPr>
          <w:rFonts w:ascii="Calibri" w:eastAsia="Calibri" w:hAnsi="Calibri" w:cs="Times New Roman"/>
          <w:sz w:val="24"/>
          <w:szCs w:val="24"/>
        </w:rPr>
        <w:t xml:space="preserve"> ve 10 belde belediyesi</w:t>
      </w:r>
      <w:r w:rsidRPr="00A44046">
        <w:rPr>
          <w:rFonts w:ascii="Calibri" w:eastAsia="Calibri" w:hAnsi="Calibri" w:cs="Times New Roman"/>
          <w:sz w:val="24"/>
          <w:szCs w:val="24"/>
        </w:rPr>
        <w:t xml:space="preserve"> olmasına karşın sanayileşmenin il merkezinde toplandığı görülmektedir. Karaman ilinde toplam 429 </w:t>
      </w:r>
      <w:proofErr w:type="spellStart"/>
      <w:r w:rsidRPr="00A44046">
        <w:rPr>
          <w:rFonts w:ascii="Calibri" w:eastAsia="Calibri" w:hAnsi="Calibri" w:cs="Times New Roman"/>
          <w:sz w:val="24"/>
          <w:szCs w:val="24"/>
        </w:rPr>
        <w:t>sektörel</w:t>
      </w:r>
      <w:proofErr w:type="spellEnd"/>
      <w:r w:rsidRPr="00A44046">
        <w:rPr>
          <w:rFonts w:ascii="Calibri" w:eastAsia="Calibri" w:hAnsi="Calibri" w:cs="Times New Roman"/>
          <w:sz w:val="24"/>
          <w:szCs w:val="24"/>
        </w:rPr>
        <w:t xml:space="preserve"> faaliyetin 411’inin il merkezinde gerçekleştiği görülmüştür. Faaliyetlerin toplam %</w:t>
      </w:r>
      <w:proofErr w:type="gramStart"/>
      <w:r w:rsidRPr="00A44046">
        <w:rPr>
          <w:rFonts w:ascii="Calibri" w:eastAsia="Calibri" w:hAnsi="Calibri" w:cs="Times New Roman"/>
          <w:sz w:val="24"/>
          <w:szCs w:val="24"/>
        </w:rPr>
        <w:t>95.9’u</w:t>
      </w:r>
      <w:proofErr w:type="gramEnd"/>
      <w:r w:rsidRPr="00A44046">
        <w:rPr>
          <w:rFonts w:ascii="Calibri" w:eastAsia="Calibri" w:hAnsi="Calibri" w:cs="Times New Roman"/>
          <w:sz w:val="24"/>
          <w:szCs w:val="24"/>
        </w:rPr>
        <w:t xml:space="preserve"> il merkezinde, %4.1’i ise ilçelerde gerçekleşmektedir</w:t>
      </w:r>
      <w:r w:rsidR="00A44046" w:rsidRPr="00A44046">
        <w:rPr>
          <w:rFonts w:ascii="Calibri" w:eastAsia="Calibri" w:hAnsi="Calibri" w:cs="Times New Roman"/>
          <w:sz w:val="24"/>
          <w:szCs w:val="24"/>
        </w:rPr>
        <w:t>.</w:t>
      </w:r>
    </w:p>
    <w:p w:rsidR="00A44046" w:rsidRPr="00A44046" w:rsidRDefault="00A44046" w:rsidP="00A44046">
      <w:pPr>
        <w:pStyle w:val="ListeParagraf"/>
        <w:autoSpaceDE w:val="0"/>
        <w:autoSpaceDN w:val="0"/>
        <w:adjustRightInd w:val="0"/>
        <w:jc w:val="both"/>
        <w:rPr>
          <w:rFonts w:ascii="Calibri" w:eastAsia="Calibri" w:hAnsi="Calibri" w:cs="Times New Roman"/>
          <w:sz w:val="24"/>
          <w:szCs w:val="24"/>
        </w:rPr>
      </w:pPr>
    </w:p>
    <w:p w:rsidR="0062596B" w:rsidRPr="00A44046" w:rsidRDefault="0062596B" w:rsidP="00A44046">
      <w:pPr>
        <w:pStyle w:val="ListeParagraf"/>
        <w:numPr>
          <w:ilvl w:val="0"/>
          <w:numId w:val="8"/>
        </w:numPr>
        <w:autoSpaceDE w:val="0"/>
        <w:autoSpaceDN w:val="0"/>
        <w:adjustRightInd w:val="0"/>
        <w:jc w:val="both"/>
        <w:rPr>
          <w:rFonts w:ascii="Calibri" w:eastAsia="Calibri" w:hAnsi="Calibri" w:cs="Times New Roman"/>
          <w:sz w:val="24"/>
          <w:szCs w:val="24"/>
        </w:rPr>
      </w:pPr>
      <w:r w:rsidRPr="00A44046">
        <w:rPr>
          <w:rFonts w:ascii="Calibri" w:eastAsia="Calibri" w:hAnsi="Calibri" w:cs="Times New Roman"/>
          <w:sz w:val="24"/>
          <w:szCs w:val="24"/>
        </w:rPr>
        <w:t xml:space="preserve">Başyayla ilçesinde faaliyet gösteren kapasite raporlu imalatçı bulunmazken, </w:t>
      </w:r>
      <w:proofErr w:type="gramStart"/>
      <w:r w:rsidR="00857642" w:rsidRPr="00A44046">
        <w:rPr>
          <w:rFonts w:ascii="Calibri" w:eastAsia="Calibri" w:hAnsi="Calibri" w:cs="Times New Roman"/>
          <w:sz w:val="24"/>
          <w:szCs w:val="24"/>
        </w:rPr>
        <w:t>K</w:t>
      </w:r>
      <w:r w:rsidRPr="00A44046">
        <w:rPr>
          <w:rFonts w:ascii="Calibri" w:eastAsia="Calibri" w:hAnsi="Calibri" w:cs="Times New Roman"/>
          <w:sz w:val="24"/>
          <w:szCs w:val="24"/>
        </w:rPr>
        <w:t>azımkarabekir’de</w:t>
      </w:r>
      <w:proofErr w:type="gramEnd"/>
      <w:r w:rsidRPr="00A44046">
        <w:rPr>
          <w:rFonts w:ascii="Calibri" w:eastAsia="Calibri" w:hAnsi="Calibri" w:cs="Times New Roman"/>
          <w:sz w:val="24"/>
          <w:szCs w:val="24"/>
        </w:rPr>
        <w:t xml:space="preserve"> 1, Ayrancı ve Sarıveliler’de 3’er ve Ermenek ilçesinde 11 faaliyet birimi bulunmaktadır. </w:t>
      </w:r>
    </w:p>
    <w:p w:rsidR="0062596B" w:rsidRPr="00DB0B6D" w:rsidRDefault="006009B8" w:rsidP="0062596B">
      <w:pPr>
        <w:pStyle w:val="TabloBasligi"/>
        <w:rPr>
          <w:lang w:eastAsia="tr-TR"/>
        </w:rPr>
      </w:pPr>
      <w:bookmarkStart w:id="6" w:name="_Toc296526997"/>
      <w:bookmarkStart w:id="7" w:name="_Toc309478100"/>
      <w:bookmarkStart w:id="8" w:name="_Toc309519500"/>
      <w:bookmarkStart w:id="9" w:name="_Toc312513721"/>
      <w:r>
        <w:rPr>
          <w:lang w:eastAsia="tr-TR"/>
        </w:rPr>
        <w:tab/>
      </w:r>
      <w:bookmarkEnd w:id="6"/>
      <w:bookmarkEnd w:id="7"/>
      <w:bookmarkEnd w:id="8"/>
      <w:bookmarkEnd w:id="9"/>
    </w:p>
    <w:p w:rsidR="0056043C" w:rsidRDefault="0056043C" w:rsidP="0056043C">
      <w:pPr>
        <w:pStyle w:val="ResimYazs"/>
        <w:keepNext/>
      </w:pPr>
      <w:r>
        <w:tab/>
      </w:r>
      <w:bookmarkStart w:id="10" w:name="_Toc331673558"/>
      <w:r>
        <w:t xml:space="preserve">Tablo </w:t>
      </w:r>
      <w:fldSimple w:instr=" SEQ Tablo \* ARABIC ">
        <w:r w:rsidR="000906B1">
          <w:rPr>
            <w:noProof/>
          </w:rPr>
          <w:t>3</w:t>
        </w:r>
      </w:fldSimple>
      <w:r>
        <w:t xml:space="preserve"> </w:t>
      </w:r>
      <w:r w:rsidRPr="00CA0FD4">
        <w:t>Karaman İlçelere Göre Sanayi Durum Tablosu</w:t>
      </w:r>
      <w:bookmarkEnd w:id="10"/>
    </w:p>
    <w:tbl>
      <w:tblPr>
        <w:tblW w:w="8492"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88"/>
        <w:gridCol w:w="806"/>
        <w:gridCol w:w="664"/>
        <w:gridCol w:w="4828"/>
        <w:gridCol w:w="806"/>
      </w:tblGrid>
      <w:tr w:rsidR="0062596B" w:rsidRPr="005C53DF" w:rsidTr="0056043C">
        <w:trPr>
          <w:trHeight w:val="776"/>
          <w:tblHeader/>
          <w:jc w:val="center"/>
        </w:trPr>
        <w:tc>
          <w:tcPr>
            <w:tcW w:w="1388" w:type="dxa"/>
            <w:shd w:val="clear" w:color="000000" w:fill="DAEEF3"/>
            <w:vAlign w:val="center"/>
            <w:hideMark/>
          </w:tcPr>
          <w:p w:rsidR="0062596B" w:rsidRPr="005C53DF" w:rsidRDefault="0062596B" w:rsidP="00224FFA">
            <w:pPr>
              <w:spacing w:after="0"/>
              <w:jc w:val="center"/>
              <w:rPr>
                <w:rFonts w:eastAsia="Times New Roman" w:cs="Calibri"/>
                <w:b/>
                <w:bCs/>
                <w:color w:val="000000"/>
                <w:sz w:val="20"/>
                <w:szCs w:val="20"/>
                <w:lang w:eastAsia="tr-TR"/>
              </w:rPr>
            </w:pPr>
            <w:r w:rsidRPr="005C53DF">
              <w:rPr>
                <w:rFonts w:eastAsia="Times New Roman" w:cs="Calibri"/>
                <w:b/>
                <w:bCs/>
                <w:color w:val="000000"/>
                <w:sz w:val="20"/>
                <w:szCs w:val="20"/>
                <w:lang w:eastAsia="tr-TR"/>
              </w:rPr>
              <w:t>İlçeler</w:t>
            </w:r>
          </w:p>
        </w:tc>
        <w:tc>
          <w:tcPr>
            <w:tcW w:w="806" w:type="dxa"/>
            <w:shd w:val="clear" w:color="000000" w:fill="DAEEF3"/>
            <w:vAlign w:val="center"/>
            <w:hideMark/>
          </w:tcPr>
          <w:p w:rsidR="0062596B" w:rsidRPr="005C53DF" w:rsidRDefault="0062596B" w:rsidP="00224FFA">
            <w:pPr>
              <w:spacing w:after="0"/>
              <w:jc w:val="center"/>
              <w:rPr>
                <w:rFonts w:eastAsia="Times New Roman" w:cs="Calibri"/>
                <w:b/>
                <w:bCs/>
                <w:color w:val="000000"/>
                <w:sz w:val="20"/>
                <w:szCs w:val="20"/>
                <w:lang w:eastAsia="tr-TR"/>
              </w:rPr>
            </w:pPr>
            <w:r>
              <w:rPr>
                <w:rFonts w:eastAsia="Times New Roman" w:cs="Calibri"/>
                <w:b/>
                <w:bCs/>
                <w:color w:val="000000"/>
                <w:sz w:val="20"/>
                <w:szCs w:val="20"/>
                <w:lang w:eastAsia="tr-TR"/>
              </w:rPr>
              <w:t>Faaliyet Sayısı**</w:t>
            </w:r>
          </w:p>
        </w:tc>
        <w:tc>
          <w:tcPr>
            <w:tcW w:w="664" w:type="dxa"/>
            <w:shd w:val="clear" w:color="000000" w:fill="DAEEF3"/>
            <w:vAlign w:val="center"/>
            <w:hideMark/>
          </w:tcPr>
          <w:p w:rsidR="0062596B" w:rsidRPr="005C53DF" w:rsidRDefault="0062596B" w:rsidP="00224FFA">
            <w:pPr>
              <w:spacing w:after="0"/>
              <w:jc w:val="center"/>
              <w:rPr>
                <w:rFonts w:eastAsia="Times New Roman" w:cs="Calibri"/>
                <w:b/>
                <w:bCs/>
                <w:color w:val="000000"/>
                <w:sz w:val="20"/>
                <w:szCs w:val="20"/>
                <w:lang w:eastAsia="tr-TR"/>
              </w:rPr>
            </w:pPr>
            <w:r w:rsidRPr="005C53DF">
              <w:rPr>
                <w:rFonts w:eastAsia="Times New Roman" w:cs="Calibri"/>
                <w:b/>
                <w:bCs/>
                <w:color w:val="000000"/>
                <w:sz w:val="20"/>
                <w:szCs w:val="20"/>
                <w:lang w:eastAsia="tr-TR"/>
              </w:rPr>
              <w:t xml:space="preserve">NACE </w:t>
            </w:r>
            <w:proofErr w:type="spellStart"/>
            <w:r w:rsidRPr="005C53DF">
              <w:rPr>
                <w:rFonts w:eastAsia="Times New Roman" w:cs="Calibri"/>
                <w:b/>
                <w:bCs/>
                <w:color w:val="000000"/>
                <w:sz w:val="20"/>
                <w:szCs w:val="20"/>
                <w:lang w:eastAsia="tr-TR"/>
              </w:rPr>
              <w:t>Rev</w:t>
            </w:r>
            <w:proofErr w:type="spellEnd"/>
            <w:r w:rsidRPr="005C53DF">
              <w:rPr>
                <w:rFonts w:eastAsia="Times New Roman" w:cs="Calibri"/>
                <w:b/>
                <w:bCs/>
                <w:color w:val="000000"/>
                <w:sz w:val="20"/>
                <w:szCs w:val="20"/>
                <w:lang w:eastAsia="tr-TR"/>
              </w:rPr>
              <w:t>.2-TR*</w:t>
            </w:r>
          </w:p>
        </w:tc>
        <w:tc>
          <w:tcPr>
            <w:tcW w:w="4828" w:type="dxa"/>
            <w:shd w:val="clear" w:color="000000" w:fill="DAEEF3"/>
            <w:vAlign w:val="center"/>
            <w:hideMark/>
          </w:tcPr>
          <w:p w:rsidR="0062596B" w:rsidRPr="005C53DF" w:rsidRDefault="0062596B" w:rsidP="00224FFA">
            <w:pPr>
              <w:spacing w:after="0"/>
              <w:jc w:val="center"/>
              <w:rPr>
                <w:rFonts w:eastAsia="Times New Roman" w:cs="Calibri"/>
                <w:b/>
                <w:bCs/>
                <w:color w:val="000000"/>
                <w:sz w:val="20"/>
                <w:szCs w:val="20"/>
                <w:lang w:eastAsia="tr-TR"/>
              </w:rPr>
            </w:pPr>
            <w:r w:rsidRPr="005C53DF">
              <w:rPr>
                <w:rFonts w:eastAsia="Times New Roman" w:cs="Calibri"/>
                <w:b/>
                <w:bCs/>
                <w:color w:val="000000"/>
                <w:sz w:val="20"/>
                <w:szCs w:val="20"/>
                <w:lang w:eastAsia="tr-TR"/>
              </w:rPr>
              <w:t>Sanayi Kolları</w:t>
            </w:r>
          </w:p>
        </w:tc>
        <w:tc>
          <w:tcPr>
            <w:tcW w:w="806" w:type="dxa"/>
            <w:shd w:val="clear" w:color="000000" w:fill="DAEEF3"/>
            <w:vAlign w:val="center"/>
            <w:hideMark/>
          </w:tcPr>
          <w:p w:rsidR="0062596B" w:rsidRPr="005C53DF" w:rsidRDefault="0062596B" w:rsidP="00224FFA">
            <w:pPr>
              <w:spacing w:after="0"/>
              <w:jc w:val="center"/>
              <w:rPr>
                <w:rFonts w:eastAsia="Times New Roman" w:cs="Calibri"/>
                <w:b/>
                <w:bCs/>
                <w:color w:val="000000"/>
                <w:sz w:val="20"/>
                <w:szCs w:val="20"/>
                <w:lang w:eastAsia="tr-TR"/>
              </w:rPr>
            </w:pPr>
            <w:r>
              <w:rPr>
                <w:rFonts w:eastAsia="Times New Roman" w:cs="Calibri"/>
                <w:b/>
                <w:bCs/>
                <w:color w:val="000000"/>
                <w:sz w:val="20"/>
                <w:szCs w:val="20"/>
                <w:lang w:eastAsia="tr-TR"/>
              </w:rPr>
              <w:t>Faaliyet Sayısı**</w:t>
            </w:r>
          </w:p>
        </w:tc>
      </w:tr>
      <w:tr w:rsidR="0062596B" w:rsidRPr="005C53DF" w:rsidTr="0056043C">
        <w:trPr>
          <w:trHeight w:val="230"/>
          <w:jc w:val="center"/>
        </w:trPr>
        <w:tc>
          <w:tcPr>
            <w:tcW w:w="1388" w:type="dxa"/>
            <w:shd w:val="clear" w:color="auto" w:fill="auto"/>
            <w:vAlign w:val="center"/>
            <w:hideMark/>
          </w:tcPr>
          <w:p w:rsidR="0062596B" w:rsidRPr="005C53DF" w:rsidRDefault="0062596B" w:rsidP="00224FFA">
            <w:pPr>
              <w:spacing w:after="0"/>
              <w:rPr>
                <w:rFonts w:eastAsia="Times New Roman" w:cs="Calibri"/>
                <w:color w:val="000000"/>
                <w:sz w:val="20"/>
                <w:szCs w:val="20"/>
                <w:lang w:eastAsia="tr-TR"/>
              </w:rPr>
            </w:pPr>
            <w:r w:rsidRPr="005C53DF">
              <w:rPr>
                <w:rFonts w:eastAsia="Times New Roman" w:cs="Calibri"/>
                <w:color w:val="000000"/>
                <w:sz w:val="20"/>
                <w:szCs w:val="20"/>
                <w:lang w:eastAsia="tr-TR"/>
              </w:rPr>
              <w:t>Ayrancı</w:t>
            </w:r>
          </w:p>
        </w:tc>
        <w:tc>
          <w:tcPr>
            <w:tcW w:w="806" w:type="dxa"/>
            <w:shd w:val="clear" w:color="auto" w:fill="auto"/>
            <w:vAlign w:val="center"/>
            <w:hideMark/>
          </w:tcPr>
          <w:p w:rsidR="0062596B" w:rsidRPr="005C53DF" w:rsidRDefault="0062596B" w:rsidP="00224FFA">
            <w:pPr>
              <w:spacing w:after="0"/>
              <w:jc w:val="center"/>
              <w:rPr>
                <w:rFonts w:eastAsia="Times New Roman" w:cs="Calibri"/>
                <w:b/>
                <w:bCs/>
                <w:color w:val="000000"/>
                <w:sz w:val="20"/>
                <w:szCs w:val="20"/>
                <w:lang w:eastAsia="tr-TR"/>
              </w:rPr>
            </w:pPr>
            <w:r w:rsidRPr="005C53DF">
              <w:rPr>
                <w:rFonts w:eastAsia="Times New Roman" w:cs="Calibri"/>
                <w:b/>
                <w:bCs/>
                <w:color w:val="000000"/>
                <w:sz w:val="20"/>
                <w:szCs w:val="20"/>
                <w:lang w:eastAsia="tr-TR"/>
              </w:rPr>
              <w:t>3</w:t>
            </w:r>
          </w:p>
        </w:tc>
        <w:tc>
          <w:tcPr>
            <w:tcW w:w="664" w:type="dxa"/>
            <w:shd w:val="clear" w:color="auto" w:fill="auto"/>
            <w:vAlign w:val="center"/>
            <w:hideMark/>
          </w:tcPr>
          <w:p w:rsidR="0062596B" w:rsidRPr="005C53DF" w:rsidRDefault="0062596B" w:rsidP="00224FFA">
            <w:pPr>
              <w:spacing w:after="0"/>
              <w:jc w:val="center"/>
              <w:rPr>
                <w:rFonts w:eastAsia="Times New Roman" w:cs="Calibri"/>
                <w:color w:val="000000"/>
                <w:sz w:val="20"/>
                <w:szCs w:val="20"/>
                <w:lang w:eastAsia="tr-TR"/>
              </w:rPr>
            </w:pPr>
            <w:r w:rsidRPr="005C53DF">
              <w:rPr>
                <w:rFonts w:eastAsia="Times New Roman" w:cs="Calibri"/>
                <w:color w:val="000000"/>
                <w:sz w:val="20"/>
                <w:szCs w:val="20"/>
                <w:lang w:eastAsia="tr-TR"/>
              </w:rPr>
              <w:t>B</w:t>
            </w:r>
          </w:p>
        </w:tc>
        <w:tc>
          <w:tcPr>
            <w:tcW w:w="4828" w:type="dxa"/>
            <w:shd w:val="clear" w:color="auto" w:fill="auto"/>
            <w:vAlign w:val="center"/>
            <w:hideMark/>
          </w:tcPr>
          <w:p w:rsidR="0062596B" w:rsidRPr="005C53DF" w:rsidRDefault="0062596B" w:rsidP="00224FFA">
            <w:pPr>
              <w:spacing w:after="0"/>
              <w:rPr>
                <w:rFonts w:eastAsia="Times New Roman" w:cs="Calibri"/>
                <w:color w:val="000000"/>
                <w:sz w:val="20"/>
                <w:szCs w:val="20"/>
                <w:lang w:eastAsia="tr-TR"/>
              </w:rPr>
            </w:pPr>
            <w:r w:rsidRPr="005C53DF">
              <w:rPr>
                <w:rFonts w:eastAsia="Times New Roman" w:cs="Calibri"/>
                <w:color w:val="000000"/>
                <w:sz w:val="20"/>
                <w:szCs w:val="20"/>
                <w:lang w:eastAsia="tr-TR"/>
              </w:rPr>
              <w:t>Madencilik ve Taşocakçılığı</w:t>
            </w:r>
          </w:p>
        </w:tc>
        <w:tc>
          <w:tcPr>
            <w:tcW w:w="806" w:type="dxa"/>
            <w:shd w:val="clear" w:color="auto" w:fill="auto"/>
            <w:vAlign w:val="center"/>
            <w:hideMark/>
          </w:tcPr>
          <w:p w:rsidR="0062596B" w:rsidRPr="005C53DF" w:rsidRDefault="0062596B" w:rsidP="00224FFA">
            <w:pPr>
              <w:spacing w:after="0"/>
              <w:jc w:val="center"/>
              <w:rPr>
                <w:rFonts w:eastAsia="Times New Roman" w:cs="Calibri"/>
                <w:color w:val="000000"/>
                <w:sz w:val="20"/>
                <w:szCs w:val="20"/>
                <w:lang w:eastAsia="tr-TR"/>
              </w:rPr>
            </w:pPr>
            <w:r w:rsidRPr="005C53DF">
              <w:rPr>
                <w:rFonts w:eastAsia="Times New Roman" w:cs="Calibri"/>
                <w:color w:val="000000"/>
                <w:sz w:val="20"/>
                <w:szCs w:val="20"/>
                <w:lang w:eastAsia="tr-TR"/>
              </w:rPr>
              <w:t>3</w:t>
            </w:r>
          </w:p>
        </w:tc>
      </w:tr>
      <w:tr w:rsidR="0062596B" w:rsidRPr="005C53DF" w:rsidTr="0056043C">
        <w:trPr>
          <w:trHeight w:val="230"/>
          <w:jc w:val="center"/>
        </w:trPr>
        <w:tc>
          <w:tcPr>
            <w:tcW w:w="1388" w:type="dxa"/>
            <w:shd w:val="clear" w:color="000000" w:fill="F2F2F2"/>
            <w:vAlign w:val="center"/>
            <w:hideMark/>
          </w:tcPr>
          <w:p w:rsidR="0062596B" w:rsidRPr="005C53DF" w:rsidRDefault="0062596B" w:rsidP="00224FFA">
            <w:pPr>
              <w:spacing w:after="0"/>
              <w:rPr>
                <w:rFonts w:eastAsia="Times New Roman" w:cs="Calibri"/>
                <w:color w:val="000000"/>
                <w:sz w:val="20"/>
                <w:szCs w:val="20"/>
                <w:lang w:eastAsia="tr-TR"/>
              </w:rPr>
            </w:pPr>
            <w:r w:rsidRPr="005C53DF">
              <w:rPr>
                <w:rFonts w:eastAsia="Times New Roman" w:cs="Calibri"/>
                <w:color w:val="000000"/>
                <w:sz w:val="20"/>
                <w:szCs w:val="20"/>
                <w:lang w:eastAsia="tr-TR"/>
              </w:rPr>
              <w:t>Başyayla</w:t>
            </w:r>
          </w:p>
        </w:tc>
        <w:tc>
          <w:tcPr>
            <w:tcW w:w="806" w:type="dxa"/>
            <w:shd w:val="clear" w:color="000000" w:fill="F2F2F2"/>
            <w:vAlign w:val="center"/>
            <w:hideMark/>
          </w:tcPr>
          <w:p w:rsidR="0062596B" w:rsidRPr="005C53DF" w:rsidRDefault="0062596B" w:rsidP="00224FFA">
            <w:pPr>
              <w:spacing w:after="0"/>
              <w:jc w:val="center"/>
              <w:rPr>
                <w:rFonts w:eastAsia="Times New Roman" w:cs="Calibri"/>
                <w:b/>
                <w:bCs/>
                <w:color w:val="000000"/>
                <w:sz w:val="20"/>
                <w:szCs w:val="20"/>
                <w:lang w:eastAsia="tr-TR"/>
              </w:rPr>
            </w:pPr>
            <w:r w:rsidRPr="005C53DF">
              <w:rPr>
                <w:rFonts w:eastAsia="Times New Roman" w:cs="Calibri"/>
                <w:b/>
                <w:bCs/>
                <w:color w:val="000000"/>
                <w:sz w:val="20"/>
                <w:szCs w:val="20"/>
                <w:lang w:eastAsia="tr-TR"/>
              </w:rPr>
              <w:t>0</w:t>
            </w:r>
          </w:p>
        </w:tc>
        <w:tc>
          <w:tcPr>
            <w:tcW w:w="664" w:type="dxa"/>
            <w:shd w:val="clear" w:color="000000" w:fill="F2F2F2"/>
            <w:vAlign w:val="center"/>
            <w:hideMark/>
          </w:tcPr>
          <w:p w:rsidR="0062596B" w:rsidRPr="005C53DF" w:rsidRDefault="0062596B" w:rsidP="00224FFA">
            <w:pPr>
              <w:spacing w:after="0"/>
              <w:jc w:val="center"/>
              <w:rPr>
                <w:rFonts w:eastAsia="Times New Roman" w:cs="Calibri"/>
                <w:color w:val="000000"/>
                <w:sz w:val="20"/>
                <w:szCs w:val="20"/>
                <w:lang w:eastAsia="tr-TR"/>
              </w:rPr>
            </w:pPr>
            <w:r w:rsidRPr="005C53DF">
              <w:rPr>
                <w:rFonts w:eastAsia="Times New Roman" w:cs="Calibri"/>
                <w:color w:val="000000"/>
                <w:sz w:val="20"/>
                <w:szCs w:val="20"/>
                <w:lang w:eastAsia="tr-TR"/>
              </w:rPr>
              <w:t>-</w:t>
            </w:r>
          </w:p>
        </w:tc>
        <w:tc>
          <w:tcPr>
            <w:tcW w:w="4828" w:type="dxa"/>
            <w:shd w:val="clear" w:color="000000" w:fill="F2F2F2"/>
            <w:vAlign w:val="center"/>
            <w:hideMark/>
          </w:tcPr>
          <w:p w:rsidR="0062596B" w:rsidRPr="005C53DF" w:rsidRDefault="0062596B" w:rsidP="00224FFA">
            <w:pPr>
              <w:spacing w:after="0"/>
              <w:rPr>
                <w:rFonts w:eastAsia="Times New Roman" w:cs="Calibri"/>
                <w:color w:val="000000"/>
                <w:sz w:val="20"/>
                <w:szCs w:val="20"/>
                <w:lang w:eastAsia="tr-TR"/>
              </w:rPr>
            </w:pPr>
            <w:r w:rsidRPr="005C53DF">
              <w:rPr>
                <w:rFonts w:eastAsia="Times New Roman" w:cs="Calibri"/>
                <w:color w:val="000000"/>
                <w:sz w:val="20"/>
                <w:szCs w:val="20"/>
                <w:lang w:eastAsia="tr-TR"/>
              </w:rPr>
              <w:t>-</w:t>
            </w:r>
          </w:p>
        </w:tc>
        <w:tc>
          <w:tcPr>
            <w:tcW w:w="806" w:type="dxa"/>
            <w:shd w:val="clear" w:color="000000" w:fill="F2F2F2"/>
            <w:vAlign w:val="center"/>
            <w:hideMark/>
          </w:tcPr>
          <w:p w:rsidR="0062596B" w:rsidRPr="005C53DF" w:rsidRDefault="0062596B" w:rsidP="00224FFA">
            <w:pPr>
              <w:spacing w:after="0"/>
              <w:jc w:val="center"/>
              <w:rPr>
                <w:rFonts w:eastAsia="Times New Roman" w:cs="Calibri"/>
                <w:color w:val="000000"/>
                <w:sz w:val="20"/>
                <w:szCs w:val="20"/>
                <w:lang w:eastAsia="tr-TR"/>
              </w:rPr>
            </w:pPr>
            <w:r w:rsidRPr="005C53DF">
              <w:rPr>
                <w:rFonts w:eastAsia="Times New Roman" w:cs="Calibri"/>
                <w:color w:val="000000"/>
                <w:sz w:val="20"/>
                <w:szCs w:val="20"/>
                <w:lang w:eastAsia="tr-TR"/>
              </w:rPr>
              <w:t>0</w:t>
            </w:r>
          </w:p>
        </w:tc>
      </w:tr>
      <w:tr w:rsidR="0062596B" w:rsidRPr="005C53DF" w:rsidTr="0056043C">
        <w:trPr>
          <w:trHeight w:val="230"/>
          <w:jc w:val="center"/>
        </w:trPr>
        <w:tc>
          <w:tcPr>
            <w:tcW w:w="1388" w:type="dxa"/>
            <w:vMerge w:val="restart"/>
            <w:shd w:val="clear" w:color="auto" w:fill="auto"/>
            <w:vAlign w:val="center"/>
            <w:hideMark/>
          </w:tcPr>
          <w:p w:rsidR="0062596B" w:rsidRPr="005C53DF" w:rsidRDefault="0062596B" w:rsidP="00224FFA">
            <w:pPr>
              <w:spacing w:after="0"/>
              <w:rPr>
                <w:rFonts w:eastAsia="Times New Roman" w:cs="Calibri"/>
                <w:color w:val="000000"/>
                <w:sz w:val="20"/>
                <w:szCs w:val="20"/>
                <w:lang w:eastAsia="tr-TR"/>
              </w:rPr>
            </w:pPr>
            <w:r w:rsidRPr="005C53DF">
              <w:rPr>
                <w:rFonts w:eastAsia="Times New Roman" w:cs="Calibri"/>
                <w:color w:val="000000"/>
                <w:sz w:val="20"/>
                <w:szCs w:val="20"/>
                <w:lang w:eastAsia="tr-TR"/>
              </w:rPr>
              <w:t>Ermenek</w:t>
            </w:r>
          </w:p>
        </w:tc>
        <w:tc>
          <w:tcPr>
            <w:tcW w:w="806" w:type="dxa"/>
            <w:vMerge w:val="restart"/>
            <w:shd w:val="clear" w:color="auto" w:fill="auto"/>
            <w:vAlign w:val="center"/>
            <w:hideMark/>
          </w:tcPr>
          <w:p w:rsidR="0062596B" w:rsidRPr="005C53DF" w:rsidRDefault="0062596B" w:rsidP="00224FFA">
            <w:pPr>
              <w:spacing w:after="0"/>
              <w:jc w:val="center"/>
              <w:rPr>
                <w:rFonts w:eastAsia="Times New Roman" w:cs="Calibri"/>
                <w:b/>
                <w:bCs/>
                <w:color w:val="000000"/>
                <w:sz w:val="20"/>
                <w:szCs w:val="20"/>
                <w:lang w:eastAsia="tr-TR"/>
              </w:rPr>
            </w:pPr>
            <w:r w:rsidRPr="005C53DF">
              <w:rPr>
                <w:rFonts w:eastAsia="Times New Roman" w:cs="Calibri"/>
                <w:b/>
                <w:bCs/>
                <w:color w:val="000000"/>
                <w:sz w:val="20"/>
                <w:szCs w:val="20"/>
                <w:lang w:eastAsia="tr-TR"/>
              </w:rPr>
              <w:t>11</w:t>
            </w:r>
          </w:p>
        </w:tc>
        <w:tc>
          <w:tcPr>
            <w:tcW w:w="664" w:type="dxa"/>
            <w:shd w:val="clear" w:color="auto" w:fill="auto"/>
            <w:vAlign w:val="center"/>
            <w:hideMark/>
          </w:tcPr>
          <w:p w:rsidR="0062596B" w:rsidRPr="005C53DF" w:rsidRDefault="0062596B" w:rsidP="00224FFA">
            <w:pPr>
              <w:spacing w:after="0"/>
              <w:jc w:val="center"/>
              <w:rPr>
                <w:rFonts w:eastAsia="Times New Roman" w:cs="Calibri"/>
                <w:color w:val="000000"/>
                <w:sz w:val="20"/>
                <w:szCs w:val="20"/>
                <w:lang w:eastAsia="tr-TR"/>
              </w:rPr>
            </w:pPr>
            <w:r w:rsidRPr="005C53DF">
              <w:rPr>
                <w:rFonts w:eastAsia="Times New Roman" w:cs="Calibri"/>
                <w:color w:val="000000"/>
                <w:sz w:val="20"/>
                <w:szCs w:val="20"/>
                <w:lang w:eastAsia="tr-TR"/>
              </w:rPr>
              <w:t>B</w:t>
            </w:r>
          </w:p>
        </w:tc>
        <w:tc>
          <w:tcPr>
            <w:tcW w:w="4828" w:type="dxa"/>
            <w:shd w:val="clear" w:color="auto" w:fill="auto"/>
            <w:vAlign w:val="center"/>
            <w:hideMark/>
          </w:tcPr>
          <w:p w:rsidR="0062596B" w:rsidRPr="005C53DF" w:rsidRDefault="0062596B" w:rsidP="00224FFA">
            <w:pPr>
              <w:spacing w:after="0"/>
              <w:rPr>
                <w:rFonts w:eastAsia="Times New Roman" w:cs="Calibri"/>
                <w:color w:val="000000"/>
                <w:sz w:val="20"/>
                <w:szCs w:val="20"/>
                <w:lang w:eastAsia="tr-TR"/>
              </w:rPr>
            </w:pPr>
            <w:r w:rsidRPr="005C53DF">
              <w:rPr>
                <w:rFonts w:eastAsia="Times New Roman" w:cs="Calibri"/>
                <w:color w:val="000000"/>
                <w:sz w:val="20"/>
                <w:szCs w:val="20"/>
                <w:lang w:eastAsia="tr-TR"/>
              </w:rPr>
              <w:t>Madencilik ve Taşocakçılığı</w:t>
            </w:r>
          </w:p>
        </w:tc>
        <w:tc>
          <w:tcPr>
            <w:tcW w:w="806" w:type="dxa"/>
            <w:shd w:val="clear" w:color="auto" w:fill="auto"/>
            <w:vAlign w:val="center"/>
            <w:hideMark/>
          </w:tcPr>
          <w:p w:rsidR="0062596B" w:rsidRPr="005C53DF" w:rsidRDefault="0062596B" w:rsidP="00224FFA">
            <w:pPr>
              <w:spacing w:after="0"/>
              <w:jc w:val="center"/>
              <w:rPr>
                <w:rFonts w:eastAsia="Times New Roman" w:cs="Calibri"/>
                <w:color w:val="000000"/>
                <w:sz w:val="20"/>
                <w:szCs w:val="20"/>
                <w:lang w:eastAsia="tr-TR"/>
              </w:rPr>
            </w:pPr>
            <w:r w:rsidRPr="005C53DF">
              <w:rPr>
                <w:rFonts w:eastAsia="Times New Roman" w:cs="Calibri"/>
                <w:color w:val="000000"/>
                <w:sz w:val="20"/>
                <w:szCs w:val="20"/>
                <w:lang w:eastAsia="tr-TR"/>
              </w:rPr>
              <w:t>5</w:t>
            </w:r>
          </w:p>
        </w:tc>
      </w:tr>
      <w:tr w:rsidR="0062596B" w:rsidRPr="005C53DF" w:rsidTr="0056043C">
        <w:trPr>
          <w:trHeight w:val="230"/>
          <w:jc w:val="center"/>
        </w:trPr>
        <w:tc>
          <w:tcPr>
            <w:tcW w:w="1388" w:type="dxa"/>
            <w:vMerge/>
            <w:vAlign w:val="center"/>
            <w:hideMark/>
          </w:tcPr>
          <w:p w:rsidR="0062596B" w:rsidRPr="005C53DF" w:rsidRDefault="0062596B" w:rsidP="00224FFA">
            <w:pPr>
              <w:spacing w:after="0"/>
              <w:rPr>
                <w:rFonts w:eastAsia="Times New Roman" w:cs="Calibri"/>
                <w:color w:val="000000"/>
                <w:sz w:val="20"/>
                <w:szCs w:val="20"/>
                <w:lang w:eastAsia="tr-TR"/>
              </w:rPr>
            </w:pPr>
          </w:p>
        </w:tc>
        <w:tc>
          <w:tcPr>
            <w:tcW w:w="806" w:type="dxa"/>
            <w:vMerge/>
            <w:vAlign w:val="center"/>
            <w:hideMark/>
          </w:tcPr>
          <w:p w:rsidR="0062596B" w:rsidRPr="005C53DF" w:rsidRDefault="0062596B" w:rsidP="00224FFA">
            <w:pPr>
              <w:spacing w:after="0"/>
              <w:rPr>
                <w:rFonts w:eastAsia="Times New Roman" w:cs="Calibri"/>
                <w:b/>
                <w:bCs/>
                <w:color w:val="000000"/>
                <w:sz w:val="20"/>
                <w:szCs w:val="20"/>
                <w:lang w:eastAsia="tr-TR"/>
              </w:rPr>
            </w:pPr>
          </w:p>
        </w:tc>
        <w:tc>
          <w:tcPr>
            <w:tcW w:w="664" w:type="dxa"/>
            <w:shd w:val="clear" w:color="auto" w:fill="auto"/>
            <w:vAlign w:val="center"/>
            <w:hideMark/>
          </w:tcPr>
          <w:p w:rsidR="0062596B" w:rsidRPr="005C53DF" w:rsidRDefault="0062596B" w:rsidP="00224FFA">
            <w:pPr>
              <w:spacing w:after="0"/>
              <w:jc w:val="center"/>
              <w:rPr>
                <w:rFonts w:eastAsia="Times New Roman" w:cs="Calibri"/>
                <w:color w:val="000000"/>
                <w:sz w:val="20"/>
                <w:szCs w:val="20"/>
                <w:lang w:eastAsia="tr-TR"/>
              </w:rPr>
            </w:pPr>
            <w:r w:rsidRPr="005C53DF">
              <w:rPr>
                <w:rFonts w:eastAsia="Times New Roman" w:cs="Calibri"/>
                <w:color w:val="000000"/>
                <w:sz w:val="20"/>
                <w:szCs w:val="20"/>
                <w:lang w:eastAsia="tr-TR"/>
              </w:rPr>
              <w:t>C</w:t>
            </w:r>
          </w:p>
        </w:tc>
        <w:tc>
          <w:tcPr>
            <w:tcW w:w="4828" w:type="dxa"/>
            <w:shd w:val="clear" w:color="auto" w:fill="auto"/>
            <w:vAlign w:val="center"/>
            <w:hideMark/>
          </w:tcPr>
          <w:p w:rsidR="0062596B" w:rsidRPr="005C53DF" w:rsidRDefault="0062596B" w:rsidP="00224FFA">
            <w:pPr>
              <w:spacing w:after="0"/>
              <w:rPr>
                <w:rFonts w:eastAsia="Times New Roman" w:cs="Calibri"/>
                <w:color w:val="000000"/>
                <w:sz w:val="20"/>
                <w:szCs w:val="20"/>
                <w:lang w:eastAsia="tr-TR"/>
              </w:rPr>
            </w:pPr>
            <w:r w:rsidRPr="005C53DF">
              <w:rPr>
                <w:rFonts w:eastAsia="Times New Roman" w:cs="Calibri"/>
                <w:color w:val="000000"/>
                <w:sz w:val="20"/>
                <w:szCs w:val="20"/>
                <w:lang w:eastAsia="tr-TR"/>
              </w:rPr>
              <w:t>İmalat</w:t>
            </w:r>
          </w:p>
        </w:tc>
        <w:tc>
          <w:tcPr>
            <w:tcW w:w="806" w:type="dxa"/>
            <w:shd w:val="clear" w:color="auto" w:fill="auto"/>
            <w:vAlign w:val="center"/>
            <w:hideMark/>
          </w:tcPr>
          <w:p w:rsidR="0062596B" w:rsidRPr="005C53DF" w:rsidRDefault="0062596B" w:rsidP="00224FFA">
            <w:pPr>
              <w:spacing w:after="0"/>
              <w:jc w:val="center"/>
              <w:rPr>
                <w:rFonts w:eastAsia="Times New Roman" w:cs="Calibri"/>
                <w:color w:val="000000"/>
                <w:sz w:val="20"/>
                <w:szCs w:val="20"/>
                <w:lang w:eastAsia="tr-TR"/>
              </w:rPr>
            </w:pPr>
            <w:r w:rsidRPr="005C53DF">
              <w:rPr>
                <w:rFonts w:eastAsia="Times New Roman" w:cs="Calibri"/>
                <w:color w:val="000000"/>
                <w:sz w:val="20"/>
                <w:szCs w:val="20"/>
                <w:lang w:eastAsia="tr-TR"/>
              </w:rPr>
              <w:t>6</w:t>
            </w:r>
          </w:p>
        </w:tc>
      </w:tr>
      <w:tr w:rsidR="0062596B" w:rsidRPr="005C53DF" w:rsidTr="0056043C">
        <w:trPr>
          <w:trHeight w:val="230"/>
          <w:jc w:val="center"/>
        </w:trPr>
        <w:tc>
          <w:tcPr>
            <w:tcW w:w="1388" w:type="dxa"/>
            <w:shd w:val="clear" w:color="000000" w:fill="F2F2F2"/>
            <w:vAlign w:val="center"/>
            <w:hideMark/>
          </w:tcPr>
          <w:p w:rsidR="0062596B" w:rsidRPr="005C53DF" w:rsidRDefault="0062596B" w:rsidP="00224FFA">
            <w:pPr>
              <w:spacing w:after="0"/>
              <w:rPr>
                <w:rFonts w:eastAsia="Times New Roman" w:cs="Calibri"/>
                <w:color w:val="000000"/>
                <w:sz w:val="20"/>
                <w:szCs w:val="20"/>
                <w:lang w:eastAsia="tr-TR"/>
              </w:rPr>
            </w:pPr>
            <w:proofErr w:type="gramStart"/>
            <w:r w:rsidRPr="005C53DF">
              <w:rPr>
                <w:rFonts w:eastAsia="Times New Roman" w:cs="Calibri"/>
                <w:color w:val="000000"/>
                <w:sz w:val="20"/>
                <w:szCs w:val="20"/>
                <w:lang w:eastAsia="tr-TR"/>
              </w:rPr>
              <w:t>Kazımkarabekir</w:t>
            </w:r>
            <w:proofErr w:type="gramEnd"/>
          </w:p>
        </w:tc>
        <w:tc>
          <w:tcPr>
            <w:tcW w:w="806" w:type="dxa"/>
            <w:shd w:val="clear" w:color="000000" w:fill="F2F2F2"/>
            <w:vAlign w:val="center"/>
            <w:hideMark/>
          </w:tcPr>
          <w:p w:rsidR="0062596B" w:rsidRPr="005C53DF" w:rsidRDefault="0062596B" w:rsidP="00224FFA">
            <w:pPr>
              <w:spacing w:after="0"/>
              <w:jc w:val="center"/>
              <w:rPr>
                <w:rFonts w:eastAsia="Times New Roman" w:cs="Calibri"/>
                <w:b/>
                <w:bCs/>
                <w:color w:val="000000"/>
                <w:sz w:val="20"/>
                <w:szCs w:val="20"/>
                <w:lang w:eastAsia="tr-TR"/>
              </w:rPr>
            </w:pPr>
            <w:r w:rsidRPr="005C53DF">
              <w:rPr>
                <w:rFonts w:eastAsia="Times New Roman" w:cs="Calibri"/>
                <w:b/>
                <w:bCs/>
                <w:color w:val="000000"/>
                <w:sz w:val="20"/>
                <w:szCs w:val="20"/>
                <w:lang w:eastAsia="tr-TR"/>
              </w:rPr>
              <w:t>1</w:t>
            </w:r>
          </w:p>
        </w:tc>
        <w:tc>
          <w:tcPr>
            <w:tcW w:w="664" w:type="dxa"/>
            <w:shd w:val="clear" w:color="000000" w:fill="F2F2F2"/>
            <w:vAlign w:val="center"/>
            <w:hideMark/>
          </w:tcPr>
          <w:p w:rsidR="0062596B" w:rsidRPr="005C53DF" w:rsidRDefault="0062596B" w:rsidP="00224FFA">
            <w:pPr>
              <w:spacing w:after="0"/>
              <w:jc w:val="center"/>
              <w:rPr>
                <w:rFonts w:eastAsia="Times New Roman" w:cs="Calibri"/>
                <w:color w:val="000000"/>
                <w:sz w:val="20"/>
                <w:szCs w:val="20"/>
                <w:lang w:eastAsia="tr-TR"/>
              </w:rPr>
            </w:pPr>
            <w:r w:rsidRPr="005C53DF">
              <w:rPr>
                <w:rFonts w:eastAsia="Times New Roman" w:cs="Calibri"/>
                <w:color w:val="000000"/>
                <w:sz w:val="20"/>
                <w:szCs w:val="20"/>
                <w:lang w:eastAsia="tr-TR"/>
              </w:rPr>
              <w:t>B</w:t>
            </w:r>
          </w:p>
        </w:tc>
        <w:tc>
          <w:tcPr>
            <w:tcW w:w="4828" w:type="dxa"/>
            <w:shd w:val="clear" w:color="000000" w:fill="F2F2F2"/>
            <w:vAlign w:val="center"/>
            <w:hideMark/>
          </w:tcPr>
          <w:p w:rsidR="0062596B" w:rsidRPr="005C53DF" w:rsidRDefault="0062596B" w:rsidP="00224FFA">
            <w:pPr>
              <w:spacing w:after="0"/>
              <w:rPr>
                <w:rFonts w:eastAsia="Times New Roman" w:cs="Calibri"/>
                <w:color w:val="000000"/>
                <w:sz w:val="20"/>
                <w:szCs w:val="20"/>
                <w:lang w:eastAsia="tr-TR"/>
              </w:rPr>
            </w:pPr>
            <w:r w:rsidRPr="005C53DF">
              <w:rPr>
                <w:rFonts w:eastAsia="Times New Roman" w:cs="Calibri"/>
                <w:color w:val="000000"/>
                <w:sz w:val="20"/>
                <w:szCs w:val="20"/>
                <w:lang w:eastAsia="tr-TR"/>
              </w:rPr>
              <w:t>Madencilik ve Taşocakçılığı</w:t>
            </w:r>
          </w:p>
        </w:tc>
        <w:tc>
          <w:tcPr>
            <w:tcW w:w="806" w:type="dxa"/>
            <w:shd w:val="clear" w:color="000000" w:fill="F2F2F2"/>
            <w:vAlign w:val="center"/>
            <w:hideMark/>
          </w:tcPr>
          <w:p w:rsidR="0062596B" w:rsidRPr="005C53DF" w:rsidRDefault="0062596B" w:rsidP="00224FFA">
            <w:pPr>
              <w:spacing w:after="0"/>
              <w:jc w:val="center"/>
              <w:rPr>
                <w:rFonts w:eastAsia="Times New Roman" w:cs="Calibri"/>
                <w:color w:val="000000"/>
                <w:sz w:val="20"/>
                <w:szCs w:val="20"/>
                <w:lang w:eastAsia="tr-TR"/>
              </w:rPr>
            </w:pPr>
            <w:r w:rsidRPr="005C53DF">
              <w:rPr>
                <w:rFonts w:eastAsia="Times New Roman" w:cs="Calibri"/>
                <w:color w:val="000000"/>
                <w:sz w:val="20"/>
                <w:szCs w:val="20"/>
                <w:lang w:eastAsia="tr-TR"/>
              </w:rPr>
              <w:t>1</w:t>
            </w:r>
          </w:p>
        </w:tc>
      </w:tr>
      <w:tr w:rsidR="0062596B" w:rsidRPr="005C53DF" w:rsidTr="0056043C">
        <w:trPr>
          <w:trHeight w:val="230"/>
          <w:jc w:val="center"/>
        </w:trPr>
        <w:tc>
          <w:tcPr>
            <w:tcW w:w="1388" w:type="dxa"/>
            <w:vMerge w:val="restart"/>
            <w:shd w:val="clear" w:color="auto" w:fill="auto"/>
            <w:vAlign w:val="center"/>
            <w:hideMark/>
          </w:tcPr>
          <w:p w:rsidR="0062596B" w:rsidRPr="005C53DF" w:rsidRDefault="0062596B" w:rsidP="00224FFA">
            <w:pPr>
              <w:spacing w:after="0"/>
              <w:rPr>
                <w:rFonts w:eastAsia="Times New Roman" w:cs="Calibri"/>
                <w:color w:val="000000"/>
                <w:sz w:val="20"/>
                <w:szCs w:val="20"/>
                <w:lang w:eastAsia="tr-TR"/>
              </w:rPr>
            </w:pPr>
            <w:r w:rsidRPr="005C53DF">
              <w:rPr>
                <w:rFonts w:eastAsia="Times New Roman" w:cs="Calibri"/>
                <w:color w:val="000000"/>
                <w:sz w:val="20"/>
                <w:szCs w:val="20"/>
                <w:lang w:eastAsia="tr-TR"/>
              </w:rPr>
              <w:t>Sarıveliler</w:t>
            </w:r>
          </w:p>
        </w:tc>
        <w:tc>
          <w:tcPr>
            <w:tcW w:w="806" w:type="dxa"/>
            <w:vMerge w:val="restart"/>
            <w:shd w:val="clear" w:color="auto" w:fill="auto"/>
            <w:vAlign w:val="center"/>
            <w:hideMark/>
          </w:tcPr>
          <w:p w:rsidR="0062596B" w:rsidRPr="005C53DF" w:rsidRDefault="0062596B" w:rsidP="00224FFA">
            <w:pPr>
              <w:spacing w:after="0"/>
              <w:jc w:val="center"/>
              <w:rPr>
                <w:rFonts w:eastAsia="Times New Roman" w:cs="Calibri"/>
                <w:b/>
                <w:bCs/>
                <w:color w:val="000000"/>
                <w:sz w:val="20"/>
                <w:szCs w:val="20"/>
                <w:lang w:eastAsia="tr-TR"/>
              </w:rPr>
            </w:pPr>
            <w:r w:rsidRPr="005C53DF">
              <w:rPr>
                <w:rFonts w:eastAsia="Times New Roman" w:cs="Calibri"/>
                <w:b/>
                <w:bCs/>
                <w:color w:val="000000"/>
                <w:sz w:val="20"/>
                <w:szCs w:val="20"/>
                <w:lang w:eastAsia="tr-TR"/>
              </w:rPr>
              <w:t>3</w:t>
            </w:r>
          </w:p>
        </w:tc>
        <w:tc>
          <w:tcPr>
            <w:tcW w:w="664" w:type="dxa"/>
            <w:shd w:val="clear" w:color="auto" w:fill="auto"/>
            <w:vAlign w:val="center"/>
            <w:hideMark/>
          </w:tcPr>
          <w:p w:rsidR="0062596B" w:rsidRPr="005C53DF" w:rsidRDefault="0062596B" w:rsidP="00224FFA">
            <w:pPr>
              <w:spacing w:after="0"/>
              <w:jc w:val="center"/>
              <w:rPr>
                <w:rFonts w:eastAsia="Times New Roman" w:cs="Calibri"/>
                <w:color w:val="000000"/>
                <w:sz w:val="20"/>
                <w:szCs w:val="20"/>
                <w:lang w:eastAsia="tr-TR"/>
              </w:rPr>
            </w:pPr>
            <w:r w:rsidRPr="005C53DF">
              <w:rPr>
                <w:rFonts w:eastAsia="Times New Roman" w:cs="Calibri"/>
                <w:color w:val="000000"/>
                <w:sz w:val="20"/>
                <w:szCs w:val="20"/>
                <w:lang w:eastAsia="tr-TR"/>
              </w:rPr>
              <w:t>B</w:t>
            </w:r>
          </w:p>
        </w:tc>
        <w:tc>
          <w:tcPr>
            <w:tcW w:w="4828" w:type="dxa"/>
            <w:shd w:val="clear" w:color="auto" w:fill="auto"/>
            <w:vAlign w:val="center"/>
            <w:hideMark/>
          </w:tcPr>
          <w:p w:rsidR="0062596B" w:rsidRPr="005C53DF" w:rsidRDefault="0062596B" w:rsidP="00224FFA">
            <w:pPr>
              <w:spacing w:after="0"/>
              <w:rPr>
                <w:rFonts w:eastAsia="Times New Roman" w:cs="Calibri"/>
                <w:color w:val="000000"/>
                <w:sz w:val="20"/>
                <w:szCs w:val="20"/>
                <w:lang w:eastAsia="tr-TR"/>
              </w:rPr>
            </w:pPr>
            <w:r w:rsidRPr="005C53DF">
              <w:rPr>
                <w:rFonts w:eastAsia="Times New Roman" w:cs="Calibri"/>
                <w:color w:val="000000"/>
                <w:sz w:val="20"/>
                <w:szCs w:val="20"/>
                <w:lang w:eastAsia="tr-TR"/>
              </w:rPr>
              <w:t>Madencilik ve Taşocakçılığı</w:t>
            </w:r>
          </w:p>
        </w:tc>
        <w:tc>
          <w:tcPr>
            <w:tcW w:w="806" w:type="dxa"/>
            <w:shd w:val="clear" w:color="auto" w:fill="auto"/>
            <w:vAlign w:val="center"/>
            <w:hideMark/>
          </w:tcPr>
          <w:p w:rsidR="0062596B" w:rsidRPr="005C53DF" w:rsidRDefault="0062596B" w:rsidP="00224FFA">
            <w:pPr>
              <w:spacing w:after="0"/>
              <w:jc w:val="center"/>
              <w:rPr>
                <w:rFonts w:eastAsia="Times New Roman" w:cs="Calibri"/>
                <w:color w:val="000000"/>
                <w:sz w:val="20"/>
                <w:szCs w:val="20"/>
                <w:lang w:eastAsia="tr-TR"/>
              </w:rPr>
            </w:pPr>
            <w:r w:rsidRPr="005C53DF">
              <w:rPr>
                <w:rFonts w:eastAsia="Times New Roman" w:cs="Calibri"/>
                <w:color w:val="000000"/>
                <w:sz w:val="20"/>
                <w:szCs w:val="20"/>
                <w:lang w:eastAsia="tr-TR"/>
              </w:rPr>
              <w:t>2</w:t>
            </w:r>
          </w:p>
        </w:tc>
      </w:tr>
      <w:tr w:rsidR="0062596B" w:rsidRPr="005C53DF" w:rsidTr="0056043C">
        <w:trPr>
          <w:trHeight w:val="230"/>
          <w:jc w:val="center"/>
        </w:trPr>
        <w:tc>
          <w:tcPr>
            <w:tcW w:w="1388" w:type="dxa"/>
            <w:vMerge/>
            <w:vAlign w:val="center"/>
            <w:hideMark/>
          </w:tcPr>
          <w:p w:rsidR="0062596B" w:rsidRPr="005C53DF" w:rsidRDefault="0062596B" w:rsidP="00224FFA">
            <w:pPr>
              <w:spacing w:after="0"/>
              <w:rPr>
                <w:rFonts w:eastAsia="Times New Roman" w:cs="Calibri"/>
                <w:color w:val="000000"/>
                <w:sz w:val="20"/>
                <w:szCs w:val="20"/>
                <w:lang w:eastAsia="tr-TR"/>
              </w:rPr>
            </w:pPr>
          </w:p>
        </w:tc>
        <w:tc>
          <w:tcPr>
            <w:tcW w:w="806" w:type="dxa"/>
            <w:vMerge/>
            <w:vAlign w:val="center"/>
            <w:hideMark/>
          </w:tcPr>
          <w:p w:rsidR="0062596B" w:rsidRPr="005C53DF" w:rsidRDefault="0062596B" w:rsidP="00224FFA">
            <w:pPr>
              <w:spacing w:after="0"/>
              <w:rPr>
                <w:rFonts w:eastAsia="Times New Roman" w:cs="Calibri"/>
                <w:b/>
                <w:bCs/>
                <w:color w:val="000000"/>
                <w:sz w:val="20"/>
                <w:szCs w:val="20"/>
                <w:lang w:eastAsia="tr-TR"/>
              </w:rPr>
            </w:pPr>
          </w:p>
        </w:tc>
        <w:tc>
          <w:tcPr>
            <w:tcW w:w="664" w:type="dxa"/>
            <w:shd w:val="clear" w:color="auto" w:fill="auto"/>
            <w:vAlign w:val="center"/>
            <w:hideMark/>
          </w:tcPr>
          <w:p w:rsidR="0062596B" w:rsidRPr="005C53DF" w:rsidRDefault="0062596B" w:rsidP="00224FFA">
            <w:pPr>
              <w:spacing w:after="0"/>
              <w:jc w:val="center"/>
              <w:rPr>
                <w:rFonts w:eastAsia="Times New Roman" w:cs="Calibri"/>
                <w:color w:val="000000"/>
                <w:sz w:val="20"/>
                <w:szCs w:val="20"/>
                <w:lang w:eastAsia="tr-TR"/>
              </w:rPr>
            </w:pPr>
            <w:r w:rsidRPr="005C53DF">
              <w:rPr>
                <w:rFonts w:eastAsia="Times New Roman" w:cs="Calibri"/>
                <w:color w:val="000000"/>
                <w:sz w:val="20"/>
                <w:szCs w:val="20"/>
                <w:lang w:eastAsia="tr-TR"/>
              </w:rPr>
              <w:t>C</w:t>
            </w:r>
          </w:p>
        </w:tc>
        <w:tc>
          <w:tcPr>
            <w:tcW w:w="4828" w:type="dxa"/>
            <w:shd w:val="clear" w:color="auto" w:fill="auto"/>
            <w:vAlign w:val="center"/>
            <w:hideMark/>
          </w:tcPr>
          <w:p w:rsidR="0062596B" w:rsidRPr="005C53DF" w:rsidRDefault="0062596B" w:rsidP="00224FFA">
            <w:pPr>
              <w:spacing w:after="0"/>
              <w:rPr>
                <w:rFonts w:eastAsia="Times New Roman" w:cs="Calibri"/>
                <w:color w:val="000000"/>
                <w:sz w:val="20"/>
                <w:szCs w:val="20"/>
                <w:lang w:eastAsia="tr-TR"/>
              </w:rPr>
            </w:pPr>
            <w:r w:rsidRPr="005C53DF">
              <w:rPr>
                <w:rFonts w:eastAsia="Times New Roman" w:cs="Calibri"/>
                <w:color w:val="000000"/>
                <w:sz w:val="20"/>
                <w:szCs w:val="20"/>
                <w:lang w:eastAsia="tr-TR"/>
              </w:rPr>
              <w:t>İmalat</w:t>
            </w:r>
          </w:p>
        </w:tc>
        <w:tc>
          <w:tcPr>
            <w:tcW w:w="806" w:type="dxa"/>
            <w:shd w:val="clear" w:color="auto" w:fill="auto"/>
            <w:vAlign w:val="center"/>
            <w:hideMark/>
          </w:tcPr>
          <w:p w:rsidR="0062596B" w:rsidRPr="005C53DF" w:rsidRDefault="0062596B" w:rsidP="00224FFA">
            <w:pPr>
              <w:spacing w:after="0"/>
              <w:jc w:val="center"/>
              <w:rPr>
                <w:rFonts w:eastAsia="Times New Roman" w:cs="Calibri"/>
                <w:color w:val="000000"/>
                <w:sz w:val="20"/>
                <w:szCs w:val="20"/>
                <w:lang w:eastAsia="tr-TR"/>
              </w:rPr>
            </w:pPr>
            <w:r w:rsidRPr="005C53DF">
              <w:rPr>
                <w:rFonts w:eastAsia="Times New Roman" w:cs="Calibri"/>
                <w:color w:val="000000"/>
                <w:sz w:val="20"/>
                <w:szCs w:val="20"/>
                <w:lang w:eastAsia="tr-TR"/>
              </w:rPr>
              <w:t>1</w:t>
            </w:r>
          </w:p>
        </w:tc>
      </w:tr>
      <w:tr w:rsidR="0062596B" w:rsidRPr="005C53DF" w:rsidTr="0056043C">
        <w:trPr>
          <w:trHeight w:val="230"/>
          <w:jc w:val="center"/>
        </w:trPr>
        <w:tc>
          <w:tcPr>
            <w:tcW w:w="1388" w:type="dxa"/>
            <w:vMerge w:val="restart"/>
            <w:shd w:val="clear" w:color="000000" w:fill="F2F2F2"/>
            <w:vAlign w:val="center"/>
            <w:hideMark/>
          </w:tcPr>
          <w:p w:rsidR="0062596B" w:rsidRPr="005C53DF" w:rsidRDefault="0062596B" w:rsidP="00224FFA">
            <w:pPr>
              <w:spacing w:after="0"/>
              <w:rPr>
                <w:rFonts w:eastAsia="Times New Roman" w:cs="Calibri"/>
                <w:color w:val="000000"/>
                <w:sz w:val="20"/>
                <w:szCs w:val="20"/>
                <w:lang w:eastAsia="tr-TR"/>
              </w:rPr>
            </w:pPr>
            <w:r w:rsidRPr="005C53DF">
              <w:rPr>
                <w:rFonts w:eastAsia="Times New Roman" w:cs="Calibri"/>
                <w:color w:val="000000"/>
                <w:sz w:val="20"/>
                <w:szCs w:val="20"/>
                <w:lang w:eastAsia="tr-TR"/>
              </w:rPr>
              <w:t>Karaman Merkez</w:t>
            </w:r>
          </w:p>
        </w:tc>
        <w:tc>
          <w:tcPr>
            <w:tcW w:w="806" w:type="dxa"/>
            <w:vMerge w:val="restart"/>
            <w:shd w:val="clear" w:color="000000" w:fill="F2F2F2"/>
            <w:vAlign w:val="center"/>
            <w:hideMark/>
          </w:tcPr>
          <w:p w:rsidR="0062596B" w:rsidRPr="005C53DF" w:rsidRDefault="0062596B" w:rsidP="00224FFA">
            <w:pPr>
              <w:spacing w:after="0"/>
              <w:jc w:val="center"/>
              <w:rPr>
                <w:rFonts w:eastAsia="Times New Roman" w:cs="Calibri"/>
                <w:b/>
                <w:bCs/>
                <w:color w:val="000000"/>
                <w:sz w:val="20"/>
                <w:szCs w:val="20"/>
                <w:lang w:eastAsia="tr-TR"/>
              </w:rPr>
            </w:pPr>
            <w:r w:rsidRPr="005C53DF">
              <w:rPr>
                <w:rFonts w:eastAsia="Times New Roman" w:cs="Calibri"/>
                <w:b/>
                <w:bCs/>
                <w:color w:val="000000"/>
                <w:sz w:val="20"/>
                <w:szCs w:val="20"/>
                <w:lang w:eastAsia="tr-TR"/>
              </w:rPr>
              <w:t>411</w:t>
            </w:r>
          </w:p>
        </w:tc>
        <w:tc>
          <w:tcPr>
            <w:tcW w:w="664" w:type="dxa"/>
            <w:shd w:val="clear" w:color="000000" w:fill="F2F2F2"/>
            <w:vAlign w:val="center"/>
            <w:hideMark/>
          </w:tcPr>
          <w:p w:rsidR="0062596B" w:rsidRPr="005C53DF" w:rsidRDefault="0062596B" w:rsidP="00224FFA">
            <w:pPr>
              <w:spacing w:after="0"/>
              <w:jc w:val="center"/>
              <w:rPr>
                <w:rFonts w:eastAsia="Times New Roman" w:cs="Calibri"/>
                <w:color w:val="000000"/>
                <w:sz w:val="20"/>
                <w:szCs w:val="20"/>
                <w:lang w:eastAsia="tr-TR"/>
              </w:rPr>
            </w:pPr>
            <w:r w:rsidRPr="005C53DF">
              <w:rPr>
                <w:rFonts w:eastAsia="Times New Roman" w:cs="Calibri"/>
                <w:color w:val="000000"/>
                <w:sz w:val="20"/>
                <w:szCs w:val="20"/>
                <w:lang w:eastAsia="tr-TR"/>
              </w:rPr>
              <w:t>B</w:t>
            </w:r>
          </w:p>
        </w:tc>
        <w:tc>
          <w:tcPr>
            <w:tcW w:w="4828" w:type="dxa"/>
            <w:shd w:val="clear" w:color="000000" w:fill="F2F2F2"/>
            <w:vAlign w:val="center"/>
            <w:hideMark/>
          </w:tcPr>
          <w:p w:rsidR="0062596B" w:rsidRPr="005C53DF" w:rsidRDefault="0062596B" w:rsidP="00224FFA">
            <w:pPr>
              <w:spacing w:after="0"/>
              <w:rPr>
                <w:rFonts w:eastAsia="Times New Roman" w:cs="Calibri"/>
                <w:color w:val="000000"/>
                <w:sz w:val="20"/>
                <w:szCs w:val="20"/>
                <w:lang w:eastAsia="tr-TR"/>
              </w:rPr>
            </w:pPr>
            <w:r w:rsidRPr="005C53DF">
              <w:rPr>
                <w:rFonts w:eastAsia="Times New Roman" w:cs="Calibri"/>
                <w:color w:val="000000"/>
                <w:sz w:val="20"/>
                <w:szCs w:val="20"/>
                <w:lang w:eastAsia="tr-TR"/>
              </w:rPr>
              <w:t>Madencilik ve Taşocakçılığı</w:t>
            </w:r>
          </w:p>
        </w:tc>
        <w:tc>
          <w:tcPr>
            <w:tcW w:w="806" w:type="dxa"/>
            <w:shd w:val="clear" w:color="000000" w:fill="F2F2F2"/>
            <w:vAlign w:val="center"/>
            <w:hideMark/>
          </w:tcPr>
          <w:p w:rsidR="0062596B" w:rsidRPr="005C53DF" w:rsidRDefault="0062596B" w:rsidP="00224FFA">
            <w:pPr>
              <w:spacing w:after="0"/>
              <w:jc w:val="center"/>
              <w:rPr>
                <w:rFonts w:eastAsia="Times New Roman" w:cs="Calibri"/>
                <w:color w:val="000000"/>
                <w:sz w:val="20"/>
                <w:szCs w:val="20"/>
                <w:lang w:eastAsia="tr-TR"/>
              </w:rPr>
            </w:pPr>
            <w:r w:rsidRPr="005C53DF">
              <w:rPr>
                <w:rFonts w:eastAsia="Times New Roman" w:cs="Calibri"/>
                <w:color w:val="000000"/>
                <w:sz w:val="20"/>
                <w:szCs w:val="20"/>
                <w:lang w:eastAsia="tr-TR"/>
              </w:rPr>
              <w:t>14</w:t>
            </w:r>
          </w:p>
        </w:tc>
      </w:tr>
      <w:tr w:rsidR="0062596B" w:rsidRPr="005C53DF" w:rsidTr="0056043C">
        <w:trPr>
          <w:trHeight w:val="230"/>
          <w:jc w:val="center"/>
        </w:trPr>
        <w:tc>
          <w:tcPr>
            <w:tcW w:w="1388" w:type="dxa"/>
            <w:vMerge/>
            <w:vAlign w:val="center"/>
            <w:hideMark/>
          </w:tcPr>
          <w:p w:rsidR="0062596B" w:rsidRPr="005C53DF" w:rsidRDefault="0062596B" w:rsidP="00224FFA">
            <w:pPr>
              <w:spacing w:after="0"/>
              <w:rPr>
                <w:rFonts w:eastAsia="Times New Roman" w:cs="Calibri"/>
                <w:color w:val="000000"/>
                <w:sz w:val="20"/>
                <w:szCs w:val="20"/>
                <w:lang w:eastAsia="tr-TR"/>
              </w:rPr>
            </w:pPr>
          </w:p>
        </w:tc>
        <w:tc>
          <w:tcPr>
            <w:tcW w:w="806" w:type="dxa"/>
            <w:vMerge/>
            <w:vAlign w:val="center"/>
            <w:hideMark/>
          </w:tcPr>
          <w:p w:rsidR="0062596B" w:rsidRPr="005C53DF" w:rsidRDefault="0062596B" w:rsidP="00224FFA">
            <w:pPr>
              <w:spacing w:after="0"/>
              <w:rPr>
                <w:rFonts w:eastAsia="Times New Roman" w:cs="Calibri"/>
                <w:b/>
                <w:bCs/>
                <w:color w:val="000000"/>
                <w:sz w:val="20"/>
                <w:szCs w:val="20"/>
                <w:lang w:eastAsia="tr-TR"/>
              </w:rPr>
            </w:pPr>
          </w:p>
        </w:tc>
        <w:tc>
          <w:tcPr>
            <w:tcW w:w="664" w:type="dxa"/>
            <w:shd w:val="clear" w:color="000000" w:fill="F2F2F2"/>
            <w:vAlign w:val="center"/>
            <w:hideMark/>
          </w:tcPr>
          <w:p w:rsidR="0062596B" w:rsidRPr="005C53DF" w:rsidRDefault="0062596B" w:rsidP="00224FFA">
            <w:pPr>
              <w:spacing w:after="0"/>
              <w:jc w:val="center"/>
              <w:rPr>
                <w:rFonts w:eastAsia="Times New Roman" w:cs="Calibri"/>
                <w:color w:val="000000"/>
                <w:sz w:val="20"/>
                <w:szCs w:val="20"/>
                <w:lang w:eastAsia="tr-TR"/>
              </w:rPr>
            </w:pPr>
            <w:r w:rsidRPr="005C53DF">
              <w:rPr>
                <w:rFonts w:eastAsia="Times New Roman" w:cs="Calibri"/>
                <w:color w:val="000000"/>
                <w:sz w:val="20"/>
                <w:szCs w:val="20"/>
                <w:lang w:eastAsia="tr-TR"/>
              </w:rPr>
              <w:t>C</w:t>
            </w:r>
          </w:p>
        </w:tc>
        <w:tc>
          <w:tcPr>
            <w:tcW w:w="4828" w:type="dxa"/>
            <w:shd w:val="clear" w:color="000000" w:fill="F2F2F2"/>
            <w:vAlign w:val="center"/>
            <w:hideMark/>
          </w:tcPr>
          <w:p w:rsidR="0062596B" w:rsidRPr="005C53DF" w:rsidRDefault="0062596B" w:rsidP="00224FFA">
            <w:pPr>
              <w:spacing w:after="0"/>
              <w:rPr>
                <w:rFonts w:eastAsia="Times New Roman" w:cs="Calibri"/>
                <w:color w:val="000000"/>
                <w:sz w:val="20"/>
                <w:szCs w:val="20"/>
                <w:lang w:eastAsia="tr-TR"/>
              </w:rPr>
            </w:pPr>
            <w:r w:rsidRPr="005C53DF">
              <w:rPr>
                <w:rFonts w:eastAsia="Times New Roman" w:cs="Calibri"/>
                <w:color w:val="000000"/>
                <w:sz w:val="20"/>
                <w:szCs w:val="20"/>
                <w:lang w:eastAsia="tr-TR"/>
              </w:rPr>
              <w:t>İmalat</w:t>
            </w:r>
          </w:p>
        </w:tc>
        <w:tc>
          <w:tcPr>
            <w:tcW w:w="806" w:type="dxa"/>
            <w:shd w:val="clear" w:color="000000" w:fill="F2F2F2"/>
            <w:vAlign w:val="center"/>
            <w:hideMark/>
          </w:tcPr>
          <w:p w:rsidR="0062596B" w:rsidRPr="005C53DF" w:rsidRDefault="0062596B" w:rsidP="00224FFA">
            <w:pPr>
              <w:spacing w:after="0"/>
              <w:jc w:val="center"/>
              <w:rPr>
                <w:rFonts w:eastAsia="Times New Roman" w:cs="Calibri"/>
                <w:color w:val="000000"/>
                <w:sz w:val="20"/>
                <w:szCs w:val="20"/>
                <w:lang w:eastAsia="tr-TR"/>
              </w:rPr>
            </w:pPr>
            <w:r w:rsidRPr="005C53DF">
              <w:rPr>
                <w:rFonts w:eastAsia="Times New Roman" w:cs="Calibri"/>
                <w:color w:val="000000"/>
                <w:sz w:val="20"/>
                <w:szCs w:val="20"/>
                <w:lang w:eastAsia="tr-TR"/>
              </w:rPr>
              <w:t>394</w:t>
            </w:r>
          </w:p>
        </w:tc>
      </w:tr>
      <w:tr w:rsidR="0062596B" w:rsidRPr="005C53DF" w:rsidTr="0056043C">
        <w:trPr>
          <w:trHeight w:val="230"/>
          <w:jc w:val="center"/>
        </w:trPr>
        <w:tc>
          <w:tcPr>
            <w:tcW w:w="1388" w:type="dxa"/>
            <w:vMerge/>
            <w:vAlign w:val="center"/>
            <w:hideMark/>
          </w:tcPr>
          <w:p w:rsidR="0062596B" w:rsidRPr="005C53DF" w:rsidRDefault="0062596B" w:rsidP="00224FFA">
            <w:pPr>
              <w:spacing w:after="0"/>
              <w:rPr>
                <w:rFonts w:eastAsia="Times New Roman" w:cs="Calibri"/>
                <w:color w:val="000000"/>
                <w:sz w:val="20"/>
                <w:szCs w:val="20"/>
                <w:lang w:eastAsia="tr-TR"/>
              </w:rPr>
            </w:pPr>
          </w:p>
        </w:tc>
        <w:tc>
          <w:tcPr>
            <w:tcW w:w="806" w:type="dxa"/>
            <w:vMerge/>
            <w:vAlign w:val="center"/>
            <w:hideMark/>
          </w:tcPr>
          <w:p w:rsidR="0062596B" w:rsidRPr="005C53DF" w:rsidRDefault="0062596B" w:rsidP="00224FFA">
            <w:pPr>
              <w:spacing w:after="0"/>
              <w:rPr>
                <w:rFonts w:eastAsia="Times New Roman" w:cs="Calibri"/>
                <w:b/>
                <w:bCs/>
                <w:color w:val="000000"/>
                <w:sz w:val="20"/>
                <w:szCs w:val="20"/>
                <w:lang w:eastAsia="tr-TR"/>
              </w:rPr>
            </w:pPr>
          </w:p>
        </w:tc>
        <w:tc>
          <w:tcPr>
            <w:tcW w:w="664" w:type="dxa"/>
            <w:shd w:val="clear" w:color="000000" w:fill="F2F2F2"/>
            <w:vAlign w:val="center"/>
            <w:hideMark/>
          </w:tcPr>
          <w:p w:rsidR="0062596B" w:rsidRPr="005C53DF" w:rsidRDefault="0062596B" w:rsidP="00224FFA">
            <w:pPr>
              <w:spacing w:after="0"/>
              <w:jc w:val="center"/>
              <w:rPr>
                <w:rFonts w:eastAsia="Times New Roman" w:cs="Calibri"/>
                <w:color w:val="000000"/>
                <w:sz w:val="20"/>
                <w:szCs w:val="20"/>
                <w:lang w:eastAsia="tr-TR"/>
              </w:rPr>
            </w:pPr>
            <w:r w:rsidRPr="005C53DF">
              <w:rPr>
                <w:rFonts w:eastAsia="Times New Roman" w:cs="Calibri"/>
                <w:color w:val="000000"/>
                <w:sz w:val="20"/>
                <w:szCs w:val="20"/>
                <w:lang w:eastAsia="tr-TR"/>
              </w:rPr>
              <w:t>D</w:t>
            </w:r>
          </w:p>
        </w:tc>
        <w:tc>
          <w:tcPr>
            <w:tcW w:w="4828" w:type="dxa"/>
            <w:shd w:val="clear" w:color="000000" w:fill="F2F2F2"/>
            <w:vAlign w:val="center"/>
            <w:hideMark/>
          </w:tcPr>
          <w:p w:rsidR="0062596B" w:rsidRPr="005C53DF" w:rsidRDefault="0062596B" w:rsidP="00224FFA">
            <w:pPr>
              <w:spacing w:after="0"/>
              <w:rPr>
                <w:rFonts w:eastAsia="Times New Roman" w:cs="Calibri"/>
                <w:color w:val="000000"/>
                <w:sz w:val="20"/>
                <w:szCs w:val="20"/>
                <w:lang w:eastAsia="tr-TR"/>
              </w:rPr>
            </w:pPr>
            <w:r w:rsidRPr="005C53DF">
              <w:rPr>
                <w:rFonts w:eastAsia="Times New Roman" w:cs="Calibri"/>
                <w:color w:val="000000"/>
                <w:sz w:val="20"/>
                <w:szCs w:val="20"/>
                <w:lang w:eastAsia="tr-TR"/>
              </w:rPr>
              <w:t>Elektrik, Gaz, Buhar ve İklimlendirme Üretimi ve Dağıtımı</w:t>
            </w:r>
          </w:p>
        </w:tc>
        <w:tc>
          <w:tcPr>
            <w:tcW w:w="806" w:type="dxa"/>
            <w:shd w:val="clear" w:color="000000" w:fill="F2F2F2"/>
            <w:vAlign w:val="center"/>
            <w:hideMark/>
          </w:tcPr>
          <w:p w:rsidR="0062596B" w:rsidRPr="005C53DF" w:rsidRDefault="0062596B" w:rsidP="00224FFA">
            <w:pPr>
              <w:spacing w:after="0"/>
              <w:jc w:val="center"/>
              <w:rPr>
                <w:rFonts w:eastAsia="Times New Roman" w:cs="Calibri"/>
                <w:color w:val="000000"/>
                <w:sz w:val="20"/>
                <w:szCs w:val="20"/>
                <w:lang w:eastAsia="tr-TR"/>
              </w:rPr>
            </w:pPr>
            <w:r w:rsidRPr="005C53DF">
              <w:rPr>
                <w:rFonts w:eastAsia="Times New Roman" w:cs="Calibri"/>
                <w:color w:val="000000"/>
                <w:sz w:val="20"/>
                <w:szCs w:val="20"/>
                <w:lang w:eastAsia="tr-TR"/>
              </w:rPr>
              <w:t>0</w:t>
            </w:r>
          </w:p>
        </w:tc>
      </w:tr>
      <w:tr w:rsidR="0062596B" w:rsidRPr="005C53DF" w:rsidTr="0056043C">
        <w:trPr>
          <w:trHeight w:val="230"/>
          <w:jc w:val="center"/>
        </w:trPr>
        <w:tc>
          <w:tcPr>
            <w:tcW w:w="1388" w:type="dxa"/>
            <w:vMerge/>
            <w:vAlign w:val="center"/>
            <w:hideMark/>
          </w:tcPr>
          <w:p w:rsidR="0062596B" w:rsidRPr="005C53DF" w:rsidRDefault="0062596B" w:rsidP="00224FFA">
            <w:pPr>
              <w:spacing w:after="0"/>
              <w:rPr>
                <w:rFonts w:eastAsia="Times New Roman" w:cs="Calibri"/>
                <w:color w:val="000000"/>
                <w:sz w:val="20"/>
                <w:szCs w:val="20"/>
                <w:lang w:eastAsia="tr-TR"/>
              </w:rPr>
            </w:pPr>
          </w:p>
        </w:tc>
        <w:tc>
          <w:tcPr>
            <w:tcW w:w="806" w:type="dxa"/>
            <w:vMerge/>
            <w:vAlign w:val="center"/>
            <w:hideMark/>
          </w:tcPr>
          <w:p w:rsidR="0062596B" w:rsidRPr="005C53DF" w:rsidRDefault="0062596B" w:rsidP="00224FFA">
            <w:pPr>
              <w:spacing w:after="0"/>
              <w:rPr>
                <w:rFonts w:eastAsia="Times New Roman" w:cs="Calibri"/>
                <w:b/>
                <w:bCs/>
                <w:color w:val="000000"/>
                <w:sz w:val="20"/>
                <w:szCs w:val="20"/>
                <w:lang w:eastAsia="tr-TR"/>
              </w:rPr>
            </w:pPr>
          </w:p>
        </w:tc>
        <w:tc>
          <w:tcPr>
            <w:tcW w:w="664" w:type="dxa"/>
            <w:shd w:val="clear" w:color="000000" w:fill="F2F2F2"/>
            <w:vAlign w:val="center"/>
            <w:hideMark/>
          </w:tcPr>
          <w:p w:rsidR="0062596B" w:rsidRPr="005C53DF" w:rsidRDefault="0062596B" w:rsidP="00224FFA">
            <w:pPr>
              <w:spacing w:after="0"/>
              <w:jc w:val="center"/>
              <w:rPr>
                <w:rFonts w:eastAsia="Times New Roman" w:cs="Calibri"/>
                <w:color w:val="000000"/>
                <w:sz w:val="20"/>
                <w:szCs w:val="20"/>
                <w:lang w:eastAsia="tr-TR"/>
              </w:rPr>
            </w:pPr>
            <w:r w:rsidRPr="005C53DF">
              <w:rPr>
                <w:rFonts w:eastAsia="Times New Roman" w:cs="Calibri"/>
                <w:color w:val="000000"/>
                <w:sz w:val="20"/>
                <w:szCs w:val="20"/>
                <w:lang w:eastAsia="tr-TR"/>
              </w:rPr>
              <w:t>E</w:t>
            </w:r>
          </w:p>
        </w:tc>
        <w:tc>
          <w:tcPr>
            <w:tcW w:w="4828" w:type="dxa"/>
            <w:shd w:val="clear" w:color="000000" w:fill="F2F2F2"/>
            <w:vAlign w:val="center"/>
            <w:hideMark/>
          </w:tcPr>
          <w:p w:rsidR="0062596B" w:rsidRPr="005C53DF" w:rsidRDefault="0062596B" w:rsidP="00224FFA">
            <w:pPr>
              <w:spacing w:after="0"/>
              <w:rPr>
                <w:rFonts w:eastAsia="Times New Roman" w:cs="Calibri"/>
                <w:color w:val="000000"/>
                <w:sz w:val="20"/>
                <w:szCs w:val="20"/>
                <w:lang w:eastAsia="tr-TR"/>
              </w:rPr>
            </w:pPr>
            <w:r w:rsidRPr="005C53DF">
              <w:rPr>
                <w:rFonts w:eastAsia="Times New Roman" w:cs="Calibri"/>
                <w:color w:val="000000"/>
                <w:sz w:val="20"/>
                <w:szCs w:val="20"/>
                <w:lang w:eastAsia="tr-TR"/>
              </w:rPr>
              <w:t>Su Temini; Kanalizasyon, Atık Yönetimi ve İyileştirme Faaliyetleri</w:t>
            </w:r>
          </w:p>
        </w:tc>
        <w:tc>
          <w:tcPr>
            <w:tcW w:w="806" w:type="dxa"/>
            <w:shd w:val="clear" w:color="000000" w:fill="F2F2F2"/>
            <w:vAlign w:val="center"/>
            <w:hideMark/>
          </w:tcPr>
          <w:p w:rsidR="0062596B" w:rsidRPr="005C53DF" w:rsidRDefault="0062596B" w:rsidP="00224FFA">
            <w:pPr>
              <w:spacing w:after="0"/>
              <w:jc w:val="center"/>
              <w:rPr>
                <w:rFonts w:eastAsia="Times New Roman" w:cs="Calibri"/>
                <w:color w:val="000000"/>
                <w:sz w:val="20"/>
                <w:szCs w:val="20"/>
                <w:lang w:eastAsia="tr-TR"/>
              </w:rPr>
            </w:pPr>
            <w:r w:rsidRPr="005C53DF">
              <w:rPr>
                <w:rFonts w:eastAsia="Times New Roman" w:cs="Calibri"/>
                <w:color w:val="000000"/>
                <w:sz w:val="20"/>
                <w:szCs w:val="20"/>
                <w:lang w:eastAsia="tr-TR"/>
              </w:rPr>
              <w:t>3</w:t>
            </w:r>
          </w:p>
        </w:tc>
      </w:tr>
      <w:tr w:rsidR="0062596B" w:rsidRPr="005C53DF" w:rsidTr="0056043C">
        <w:trPr>
          <w:trHeight w:val="254"/>
          <w:jc w:val="center"/>
        </w:trPr>
        <w:tc>
          <w:tcPr>
            <w:tcW w:w="1388" w:type="dxa"/>
            <w:vMerge w:val="restart"/>
            <w:shd w:val="clear" w:color="auto" w:fill="auto"/>
            <w:vAlign w:val="center"/>
            <w:hideMark/>
          </w:tcPr>
          <w:p w:rsidR="0062596B" w:rsidRPr="005C53DF" w:rsidRDefault="0062596B" w:rsidP="00224FFA">
            <w:pPr>
              <w:spacing w:after="0"/>
              <w:rPr>
                <w:rFonts w:eastAsia="Times New Roman" w:cs="Calibri"/>
                <w:b/>
                <w:bCs/>
                <w:color w:val="000000"/>
                <w:sz w:val="20"/>
                <w:szCs w:val="20"/>
                <w:lang w:eastAsia="tr-TR"/>
              </w:rPr>
            </w:pPr>
            <w:r w:rsidRPr="005C53DF">
              <w:rPr>
                <w:rFonts w:eastAsia="Times New Roman" w:cs="Calibri"/>
                <w:b/>
                <w:bCs/>
                <w:color w:val="000000"/>
                <w:sz w:val="20"/>
                <w:szCs w:val="20"/>
                <w:lang w:eastAsia="tr-TR"/>
              </w:rPr>
              <w:t>Karaman İl Toplamı</w:t>
            </w:r>
          </w:p>
        </w:tc>
        <w:tc>
          <w:tcPr>
            <w:tcW w:w="806" w:type="dxa"/>
            <w:vMerge w:val="restart"/>
            <w:shd w:val="clear" w:color="auto" w:fill="auto"/>
            <w:vAlign w:val="center"/>
            <w:hideMark/>
          </w:tcPr>
          <w:p w:rsidR="0062596B" w:rsidRPr="005C53DF" w:rsidRDefault="0062596B" w:rsidP="00224FFA">
            <w:pPr>
              <w:spacing w:after="0"/>
              <w:jc w:val="center"/>
              <w:rPr>
                <w:rFonts w:eastAsia="Times New Roman" w:cs="Calibri"/>
                <w:b/>
                <w:bCs/>
                <w:color w:val="000000"/>
                <w:sz w:val="20"/>
                <w:szCs w:val="20"/>
                <w:lang w:eastAsia="tr-TR"/>
              </w:rPr>
            </w:pPr>
            <w:r w:rsidRPr="005C53DF">
              <w:rPr>
                <w:rFonts w:eastAsia="Times New Roman" w:cs="Calibri"/>
                <w:b/>
                <w:bCs/>
                <w:color w:val="000000"/>
                <w:sz w:val="20"/>
                <w:szCs w:val="20"/>
                <w:lang w:eastAsia="tr-TR"/>
              </w:rPr>
              <w:t>429</w:t>
            </w:r>
          </w:p>
        </w:tc>
        <w:tc>
          <w:tcPr>
            <w:tcW w:w="664" w:type="dxa"/>
            <w:shd w:val="clear" w:color="auto" w:fill="auto"/>
            <w:vAlign w:val="center"/>
            <w:hideMark/>
          </w:tcPr>
          <w:p w:rsidR="0062596B" w:rsidRPr="005C53DF" w:rsidRDefault="0062596B" w:rsidP="00224FFA">
            <w:pPr>
              <w:spacing w:after="0"/>
              <w:jc w:val="center"/>
              <w:rPr>
                <w:rFonts w:eastAsia="Times New Roman" w:cs="Calibri"/>
                <w:b/>
                <w:bCs/>
                <w:color w:val="000000"/>
                <w:sz w:val="20"/>
                <w:szCs w:val="20"/>
                <w:lang w:eastAsia="tr-TR"/>
              </w:rPr>
            </w:pPr>
            <w:r w:rsidRPr="005C53DF">
              <w:rPr>
                <w:rFonts w:eastAsia="Times New Roman" w:cs="Calibri"/>
                <w:b/>
                <w:bCs/>
                <w:color w:val="000000"/>
                <w:sz w:val="20"/>
                <w:szCs w:val="20"/>
                <w:lang w:eastAsia="tr-TR"/>
              </w:rPr>
              <w:t>B</w:t>
            </w:r>
          </w:p>
        </w:tc>
        <w:tc>
          <w:tcPr>
            <w:tcW w:w="4828" w:type="dxa"/>
            <w:shd w:val="clear" w:color="auto" w:fill="auto"/>
            <w:vAlign w:val="center"/>
            <w:hideMark/>
          </w:tcPr>
          <w:p w:rsidR="0062596B" w:rsidRPr="005C53DF" w:rsidRDefault="0062596B" w:rsidP="00224FFA">
            <w:pPr>
              <w:spacing w:after="0"/>
              <w:rPr>
                <w:rFonts w:eastAsia="Times New Roman" w:cs="Calibri"/>
                <w:b/>
                <w:bCs/>
                <w:color w:val="000000"/>
                <w:sz w:val="20"/>
                <w:szCs w:val="20"/>
                <w:lang w:eastAsia="tr-TR"/>
              </w:rPr>
            </w:pPr>
            <w:r w:rsidRPr="005C53DF">
              <w:rPr>
                <w:rFonts w:eastAsia="Times New Roman" w:cs="Calibri"/>
                <w:b/>
                <w:bCs/>
                <w:color w:val="000000"/>
                <w:sz w:val="20"/>
                <w:szCs w:val="20"/>
                <w:lang w:eastAsia="tr-TR"/>
              </w:rPr>
              <w:t>Madencilik ve Taşocakçılığı</w:t>
            </w:r>
          </w:p>
        </w:tc>
        <w:tc>
          <w:tcPr>
            <w:tcW w:w="806" w:type="dxa"/>
            <w:shd w:val="clear" w:color="auto" w:fill="auto"/>
            <w:vAlign w:val="center"/>
            <w:hideMark/>
          </w:tcPr>
          <w:p w:rsidR="0062596B" w:rsidRPr="005C53DF" w:rsidRDefault="0062596B" w:rsidP="00224FFA">
            <w:pPr>
              <w:spacing w:after="0"/>
              <w:jc w:val="center"/>
              <w:rPr>
                <w:rFonts w:eastAsia="Times New Roman" w:cs="Calibri"/>
                <w:b/>
                <w:bCs/>
                <w:color w:val="000000"/>
                <w:sz w:val="20"/>
                <w:szCs w:val="20"/>
                <w:lang w:eastAsia="tr-TR"/>
              </w:rPr>
            </w:pPr>
            <w:r w:rsidRPr="005C53DF">
              <w:rPr>
                <w:rFonts w:eastAsia="Times New Roman" w:cs="Calibri"/>
                <w:b/>
                <w:bCs/>
                <w:color w:val="000000"/>
                <w:sz w:val="20"/>
                <w:szCs w:val="20"/>
                <w:lang w:eastAsia="tr-TR"/>
              </w:rPr>
              <w:t>25</w:t>
            </w:r>
          </w:p>
        </w:tc>
      </w:tr>
      <w:tr w:rsidR="0062596B" w:rsidRPr="005C53DF" w:rsidTr="0056043C">
        <w:trPr>
          <w:trHeight w:val="133"/>
          <w:jc w:val="center"/>
        </w:trPr>
        <w:tc>
          <w:tcPr>
            <w:tcW w:w="1388" w:type="dxa"/>
            <w:vMerge/>
            <w:vAlign w:val="center"/>
            <w:hideMark/>
          </w:tcPr>
          <w:p w:rsidR="0062596B" w:rsidRPr="005C53DF" w:rsidRDefault="0062596B" w:rsidP="00224FFA">
            <w:pPr>
              <w:spacing w:after="0"/>
              <w:rPr>
                <w:rFonts w:eastAsia="Times New Roman" w:cs="Calibri"/>
                <w:b/>
                <w:bCs/>
                <w:color w:val="000000"/>
                <w:sz w:val="20"/>
                <w:szCs w:val="20"/>
                <w:lang w:eastAsia="tr-TR"/>
              </w:rPr>
            </w:pPr>
          </w:p>
        </w:tc>
        <w:tc>
          <w:tcPr>
            <w:tcW w:w="806" w:type="dxa"/>
            <w:vMerge/>
            <w:vAlign w:val="center"/>
            <w:hideMark/>
          </w:tcPr>
          <w:p w:rsidR="0062596B" w:rsidRPr="005C53DF" w:rsidRDefault="0062596B" w:rsidP="00224FFA">
            <w:pPr>
              <w:spacing w:after="0"/>
              <w:rPr>
                <w:rFonts w:eastAsia="Times New Roman" w:cs="Calibri"/>
                <w:b/>
                <w:bCs/>
                <w:color w:val="000000"/>
                <w:sz w:val="20"/>
                <w:szCs w:val="20"/>
                <w:lang w:eastAsia="tr-TR"/>
              </w:rPr>
            </w:pPr>
          </w:p>
        </w:tc>
        <w:tc>
          <w:tcPr>
            <w:tcW w:w="664" w:type="dxa"/>
            <w:shd w:val="clear" w:color="auto" w:fill="auto"/>
            <w:vAlign w:val="center"/>
            <w:hideMark/>
          </w:tcPr>
          <w:p w:rsidR="0062596B" w:rsidRPr="005C53DF" w:rsidRDefault="0062596B" w:rsidP="00224FFA">
            <w:pPr>
              <w:spacing w:after="0"/>
              <w:jc w:val="center"/>
              <w:rPr>
                <w:rFonts w:eastAsia="Times New Roman" w:cs="Calibri"/>
                <w:b/>
                <w:bCs/>
                <w:color w:val="000000"/>
                <w:sz w:val="20"/>
                <w:szCs w:val="20"/>
                <w:lang w:eastAsia="tr-TR"/>
              </w:rPr>
            </w:pPr>
            <w:r w:rsidRPr="005C53DF">
              <w:rPr>
                <w:rFonts w:eastAsia="Times New Roman" w:cs="Calibri"/>
                <w:b/>
                <w:bCs/>
                <w:color w:val="000000"/>
                <w:sz w:val="20"/>
                <w:szCs w:val="20"/>
                <w:lang w:eastAsia="tr-TR"/>
              </w:rPr>
              <w:t>C</w:t>
            </w:r>
          </w:p>
        </w:tc>
        <w:tc>
          <w:tcPr>
            <w:tcW w:w="4828" w:type="dxa"/>
            <w:shd w:val="clear" w:color="auto" w:fill="auto"/>
            <w:vAlign w:val="center"/>
            <w:hideMark/>
          </w:tcPr>
          <w:p w:rsidR="0062596B" w:rsidRPr="005C53DF" w:rsidRDefault="0062596B" w:rsidP="00224FFA">
            <w:pPr>
              <w:spacing w:after="0"/>
              <w:rPr>
                <w:rFonts w:eastAsia="Times New Roman" w:cs="Calibri"/>
                <w:b/>
                <w:bCs/>
                <w:color w:val="000000"/>
                <w:sz w:val="20"/>
                <w:szCs w:val="20"/>
                <w:lang w:eastAsia="tr-TR"/>
              </w:rPr>
            </w:pPr>
            <w:r w:rsidRPr="005C53DF">
              <w:rPr>
                <w:rFonts w:eastAsia="Times New Roman" w:cs="Calibri"/>
                <w:b/>
                <w:bCs/>
                <w:color w:val="000000"/>
                <w:sz w:val="20"/>
                <w:szCs w:val="20"/>
                <w:lang w:eastAsia="tr-TR"/>
              </w:rPr>
              <w:t>İmalat</w:t>
            </w:r>
          </w:p>
        </w:tc>
        <w:tc>
          <w:tcPr>
            <w:tcW w:w="806" w:type="dxa"/>
            <w:shd w:val="clear" w:color="auto" w:fill="auto"/>
            <w:vAlign w:val="center"/>
            <w:hideMark/>
          </w:tcPr>
          <w:p w:rsidR="0062596B" w:rsidRPr="005C53DF" w:rsidRDefault="0062596B" w:rsidP="00224FFA">
            <w:pPr>
              <w:spacing w:after="0"/>
              <w:jc w:val="center"/>
              <w:rPr>
                <w:rFonts w:eastAsia="Times New Roman" w:cs="Calibri"/>
                <w:b/>
                <w:bCs/>
                <w:color w:val="000000"/>
                <w:sz w:val="20"/>
                <w:szCs w:val="20"/>
                <w:lang w:eastAsia="tr-TR"/>
              </w:rPr>
            </w:pPr>
            <w:r w:rsidRPr="005C53DF">
              <w:rPr>
                <w:rFonts w:eastAsia="Times New Roman" w:cs="Calibri"/>
                <w:b/>
                <w:bCs/>
                <w:color w:val="000000"/>
                <w:sz w:val="20"/>
                <w:szCs w:val="20"/>
                <w:lang w:eastAsia="tr-TR"/>
              </w:rPr>
              <w:t>401</w:t>
            </w:r>
          </w:p>
        </w:tc>
      </w:tr>
      <w:tr w:rsidR="0062596B" w:rsidRPr="005C53DF" w:rsidTr="0056043C">
        <w:trPr>
          <w:trHeight w:val="133"/>
          <w:jc w:val="center"/>
        </w:trPr>
        <w:tc>
          <w:tcPr>
            <w:tcW w:w="1388" w:type="dxa"/>
            <w:vMerge/>
            <w:vAlign w:val="center"/>
            <w:hideMark/>
          </w:tcPr>
          <w:p w:rsidR="0062596B" w:rsidRPr="005C53DF" w:rsidRDefault="0062596B" w:rsidP="00224FFA">
            <w:pPr>
              <w:spacing w:after="0"/>
              <w:rPr>
                <w:rFonts w:eastAsia="Times New Roman" w:cs="Calibri"/>
                <w:b/>
                <w:bCs/>
                <w:color w:val="000000"/>
                <w:sz w:val="20"/>
                <w:szCs w:val="20"/>
                <w:lang w:eastAsia="tr-TR"/>
              </w:rPr>
            </w:pPr>
          </w:p>
        </w:tc>
        <w:tc>
          <w:tcPr>
            <w:tcW w:w="806" w:type="dxa"/>
            <w:vMerge/>
            <w:vAlign w:val="center"/>
            <w:hideMark/>
          </w:tcPr>
          <w:p w:rsidR="0062596B" w:rsidRPr="005C53DF" w:rsidRDefault="0062596B" w:rsidP="00224FFA">
            <w:pPr>
              <w:spacing w:after="0"/>
              <w:rPr>
                <w:rFonts w:eastAsia="Times New Roman" w:cs="Calibri"/>
                <w:b/>
                <w:bCs/>
                <w:color w:val="000000"/>
                <w:sz w:val="20"/>
                <w:szCs w:val="20"/>
                <w:lang w:eastAsia="tr-TR"/>
              </w:rPr>
            </w:pPr>
          </w:p>
        </w:tc>
        <w:tc>
          <w:tcPr>
            <w:tcW w:w="664" w:type="dxa"/>
            <w:shd w:val="clear" w:color="auto" w:fill="auto"/>
            <w:vAlign w:val="center"/>
            <w:hideMark/>
          </w:tcPr>
          <w:p w:rsidR="0062596B" w:rsidRPr="005C53DF" w:rsidRDefault="0062596B" w:rsidP="00224FFA">
            <w:pPr>
              <w:spacing w:after="0"/>
              <w:jc w:val="center"/>
              <w:rPr>
                <w:rFonts w:eastAsia="Times New Roman" w:cs="Calibri"/>
                <w:b/>
                <w:bCs/>
                <w:color w:val="000000"/>
                <w:sz w:val="20"/>
                <w:szCs w:val="20"/>
                <w:lang w:eastAsia="tr-TR"/>
              </w:rPr>
            </w:pPr>
            <w:r w:rsidRPr="005C53DF">
              <w:rPr>
                <w:rFonts w:eastAsia="Times New Roman" w:cs="Calibri"/>
                <w:b/>
                <w:bCs/>
                <w:color w:val="000000"/>
                <w:sz w:val="20"/>
                <w:szCs w:val="20"/>
                <w:lang w:eastAsia="tr-TR"/>
              </w:rPr>
              <w:t>D</w:t>
            </w:r>
          </w:p>
        </w:tc>
        <w:tc>
          <w:tcPr>
            <w:tcW w:w="4828" w:type="dxa"/>
            <w:shd w:val="clear" w:color="auto" w:fill="auto"/>
            <w:vAlign w:val="center"/>
            <w:hideMark/>
          </w:tcPr>
          <w:p w:rsidR="0062596B" w:rsidRPr="005C53DF" w:rsidRDefault="0062596B" w:rsidP="00224FFA">
            <w:pPr>
              <w:spacing w:after="0"/>
              <w:rPr>
                <w:rFonts w:eastAsia="Times New Roman" w:cs="Calibri"/>
                <w:b/>
                <w:bCs/>
                <w:color w:val="000000"/>
                <w:sz w:val="20"/>
                <w:szCs w:val="20"/>
                <w:lang w:eastAsia="tr-TR"/>
              </w:rPr>
            </w:pPr>
            <w:r w:rsidRPr="005C53DF">
              <w:rPr>
                <w:rFonts w:eastAsia="Times New Roman" w:cs="Calibri"/>
                <w:b/>
                <w:bCs/>
                <w:color w:val="000000"/>
                <w:sz w:val="20"/>
                <w:szCs w:val="20"/>
                <w:lang w:eastAsia="tr-TR"/>
              </w:rPr>
              <w:t>Elektrik, Gaz, Buhar ve İklimlendirme Üretimi ve Dağıtımı</w:t>
            </w:r>
          </w:p>
        </w:tc>
        <w:tc>
          <w:tcPr>
            <w:tcW w:w="806" w:type="dxa"/>
            <w:shd w:val="clear" w:color="auto" w:fill="auto"/>
            <w:vAlign w:val="center"/>
            <w:hideMark/>
          </w:tcPr>
          <w:p w:rsidR="0062596B" w:rsidRPr="005C53DF" w:rsidRDefault="0062596B" w:rsidP="00224FFA">
            <w:pPr>
              <w:spacing w:after="0"/>
              <w:jc w:val="center"/>
              <w:rPr>
                <w:rFonts w:eastAsia="Times New Roman" w:cs="Calibri"/>
                <w:b/>
                <w:bCs/>
                <w:color w:val="000000"/>
                <w:sz w:val="20"/>
                <w:szCs w:val="20"/>
                <w:lang w:eastAsia="tr-TR"/>
              </w:rPr>
            </w:pPr>
            <w:r w:rsidRPr="005C53DF">
              <w:rPr>
                <w:rFonts w:eastAsia="Times New Roman" w:cs="Calibri"/>
                <w:b/>
                <w:bCs/>
                <w:color w:val="000000"/>
                <w:sz w:val="20"/>
                <w:szCs w:val="20"/>
                <w:lang w:eastAsia="tr-TR"/>
              </w:rPr>
              <w:t>0</w:t>
            </w:r>
          </w:p>
        </w:tc>
      </w:tr>
      <w:tr w:rsidR="0062596B" w:rsidRPr="005C53DF" w:rsidTr="0056043C">
        <w:trPr>
          <w:trHeight w:val="133"/>
          <w:jc w:val="center"/>
        </w:trPr>
        <w:tc>
          <w:tcPr>
            <w:tcW w:w="1388" w:type="dxa"/>
            <w:vMerge/>
            <w:vAlign w:val="center"/>
            <w:hideMark/>
          </w:tcPr>
          <w:p w:rsidR="0062596B" w:rsidRPr="005C53DF" w:rsidRDefault="0062596B" w:rsidP="00224FFA">
            <w:pPr>
              <w:spacing w:after="0"/>
              <w:rPr>
                <w:rFonts w:eastAsia="Times New Roman" w:cs="Calibri"/>
                <w:b/>
                <w:bCs/>
                <w:color w:val="000000"/>
                <w:sz w:val="20"/>
                <w:szCs w:val="20"/>
                <w:lang w:eastAsia="tr-TR"/>
              </w:rPr>
            </w:pPr>
          </w:p>
        </w:tc>
        <w:tc>
          <w:tcPr>
            <w:tcW w:w="806" w:type="dxa"/>
            <w:vMerge/>
            <w:vAlign w:val="center"/>
            <w:hideMark/>
          </w:tcPr>
          <w:p w:rsidR="0062596B" w:rsidRPr="005C53DF" w:rsidRDefault="0062596B" w:rsidP="00224FFA">
            <w:pPr>
              <w:spacing w:after="0"/>
              <w:rPr>
                <w:rFonts w:eastAsia="Times New Roman" w:cs="Calibri"/>
                <w:b/>
                <w:bCs/>
                <w:color w:val="000000"/>
                <w:sz w:val="20"/>
                <w:szCs w:val="20"/>
                <w:lang w:eastAsia="tr-TR"/>
              </w:rPr>
            </w:pPr>
          </w:p>
        </w:tc>
        <w:tc>
          <w:tcPr>
            <w:tcW w:w="664" w:type="dxa"/>
            <w:shd w:val="clear" w:color="auto" w:fill="auto"/>
            <w:vAlign w:val="center"/>
            <w:hideMark/>
          </w:tcPr>
          <w:p w:rsidR="0062596B" w:rsidRPr="005C53DF" w:rsidRDefault="0062596B" w:rsidP="00224FFA">
            <w:pPr>
              <w:spacing w:after="0"/>
              <w:jc w:val="center"/>
              <w:rPr>
                <w:rFonts w:eastAsia="Times New Roman" w:cs="Calibri"/>
                <w:b/>
                <w:bCs/>
                <w:color w:val="000000"/>
                <w:sz w:val="20"/>
                <w:szCs w:val="20"/>
                <w:lang w:eastAsia="tr-TR"/>
              </w:rPr>
            </w:pPr>
            <w:r w:rsidRPr="005C53DF">
              <w:rPr>
                <w:rFonts w:eastAsia="Times New Roman" w:cs="Calibri"/>
                <w:b/>
                <w:bCs/>
                <w:color w:val="000000"/>
                <w:sz w:val="20"/>
                <w:szCs w:val="20"/>
                <w:lang w:eastAsia="tr-TR"/>
              </w:rPr>
              <w:t>E</w:t>
            </w:r>
          </w:p>
        </w:tc>
        <w:tc>
          <w:tcPr>
            <w:tcW w:w="4828" w:type="dxa"/>
            <w:shd w:val="clear" w:color="auto" w:fill="auto"/>
            <w:vAlign w:val="center"/>
            <w:hideMark/>
          </w:tcPr>
          <w:p w:rsidR="0062596B" w:rsidRPr="005C53DF" w:rsidRDefault="0062596B" w:rsidP="00224FFA">
            <w:pPr>
              <w:spacing w:after="0"/>
              <w:rPr>
                <w:rFonts w:eastAsia="Times New Roman" w:cs="Calibri"/>
                <w:b/>
                <w:bCs/>
                <w:color w:val="000000"/>
                <w:sz w:val="20"/>
                <w:szCs w:val="20"/>
                <w:lang w:eastAsia="tr-TR"/>
              </w:rPr>
            </w:pPr>
            <w:r w:rsidRPr="005C53DF">
              <w:rPr>
                <w:rFonts w:eastAsia="Times New Roman" w:cs="Calibri"/>
                <w:b/>
                <w:bCs/>
                <w:color w:val="000000"/>
                <w:sz w:val="20"/>
                <w:szCs w:val="20"/>
                <w:lang w:eastAsia="tr-TR"/>
              </w:rPr>
              <w:t>Su Temini; Kanalizasyon, Atık Yönetimi ve İyileştirme Faaliyetleri</w:t>
            </w:r>
          </w:p>
        </w:tc>
        <w:tc>
          <w:tcPr>
            <w:tcW w:w="806" w:type="dxa"/>
            <w:shd w:val="clear" w:color="auto" w:fill="auto"/>
            <w:vAlign w:val="center"/>
            <w:hideMark/>
          </w:tcPr>
          <w:p w:rsidR="0062596B" w:rsidRPr="005C53DF" w:rsidRDefault="0062596B" w:rsidP="00224FFA">
            <w:pPr>
              <w:spacing w:after="0"/>
              <w:jc w:val="center"/>
              <w:rPr>
                <w:rFonts w:eastAsia="Times New Roman" w:cs="Calibri"/>
                <w:b/>
                <w:bCs/>
                <w:color w:val="000000"/>
                <w:sz w:val="20"/>
                <w:szCs w:val="20"/>
                <w:lang w:eastAsia="tr-TR"/>
              </w:rPr>
            </w:pPr>
            <w:r w:rsidRPr="005C53DF">
              <w:rPr>
                <w:rFonts w:eastAsia="Times New Roman" w:cs="Calibri"/>
                <w:b/>
                <w:bCs/>
                <w:color w:val="000000"/>
                <w:sz w:val="20"/>
                <w:szCs w:val="20"/>
                <w:lang w:eastAsia="tr-TR"/>
              </w:rPr>
              <w:t>3</w:t>
            </w:r>
          </w:p>
        </w:tc>
      </w:tr>
    </w:tbl>
    <w:p w:rsidR="0062596B" w:rsidRPr="005D4A3D" w:rsidRDefault="006009B8" w:rsidP="0062596B">
      <w:pPr>
        <w:spacing w:after="0"/>
        <w:rPr>
          <w:i/>
          <w:sz w:val="18"/>
        </w:rPr>
      </w:pPr>
      <w:r>
        <w:rPr>
          <w:i/>
          <w:sz w:val="18"/>
        </w:rPr>
        <w:tab/>
      </w:r>
      <w:r w:rsidR="0062596B" w:rsidRPr="005D4A3D">
        <w:rPr>
          <w:i/>
          <w:sz w:val="18"/>
        </w:rPr>
        <w:t>Kaynak: TOBB Sanayi</w:t>
      </w:r>
      <w:r w:rsidR="0062596B">
        <w:rPr>
          <w:i/>
          <w:sz w:val="18"/>
        </w:rPr>
        <w:t xml:space="preserve"> V</w:t>
      </w:r>
      <w:r w:rsidR="0062596B" w:rsidRPr="005D4A3D">
        <w:rPr>
          <w:i/>
          <w:sz w:val="18"/>
        </w:rPr>
        <w:t>eritabanı 2011</w:t>
      </w:r>
    </w:p>
    <w:p w:rsidR="0062596B" w:rsidRPr="00156D20" w:rsidRDefault="006009B8" w:rsidP="0062596B">
      <w:pPr>
        <w:spacing w:after="0"/>
        <w:rPr>
          <w:i/>
          <w:sz w:val="18"/>
        </w:rPr>
      </w:pPr>
      <w:r>
        <w:rPr>
          <w:i/>
          <w:sz w:val="18"/>
        </w:rPr>
        <w:tab/>
      </w:r>
      <w:r w:rsidR="0062596B" w:rsidRPr="00156D20">
        <w:rPr>
          <w:i/>
          <w:sz w:val="18"/>
        </w:rPr>
        <w:t xml:space="preserve">*Avrupa Topluluğunda Ekonomik Faaliyetlerin </w:t>
      </w:r>
      <w:proofErr w:type="gramStart"/>
      <w:r w:rsidR="0062596B" w:rsidRPr="00156D20">
        <w:rPr>
          <w:i/>
          <w:sz w:val="18"/>
        </w:rPr>
        <w:t>İstatistiki</w:t>
      </w:r>
      <w:proofErr w:type="gramEnd"/>
      <w:r w:rsidR="0062596B" w:rsidRPr="00156D20">
        <w:rPr>
          <w:i/>
          <w:sz w:val="18"/>
        </w:rPr>
        <w:t xml:space="preserve"> Sınıflaması</w:t>
      </w:r>
    </w:p>
    <w:p w:rsidR="0062596B" w:rsidRDefault="006009B8" w:rsidP="0062596B">
      <w:pPr>
        <w:spacing w:after="0"/>
        <w:rPr>
          <w:i/>
          <w:sz w:val="18"/>
        </w:rPr>
      </w:pPr>
      <w:r>
        <w:rPr>
          <w:i/>
          <w:sz w:val="18"/>
        </w:rPr>
        <w:tab/>
      </w:r>
      <w:r w:rsidR="0062596B" w:rsidRPr="00156D20">
        <w:rPr>
          <w:i/>
          <w:sz w:val="18"/>
        </w:rPr>
        <w:t xml:space="preserve">** Veri sistemi, üretim faaliyetlerini analize yönelik olduğu için firma sayıları yerine NACE </w:t>
      </w:r>
      <w:proofErr w:type="spellStart"/>
      <w:r w:rsidR="0062596B" w:rsidRPr="00156D20">
        <w:rPr>
          <w:i/>
          <w:sz w:val="18"/>
        </w:rPr>
        <w:t>Rev</w:t>
      </w:r>
      <w:proofErr w:type="spellEnd"/>
      <w:r w:rsidR="0062596B" w:rsidRPr="00156D20">
        <w:rPr>
          <w:i/>
          <w:sz w:val="18"/>
        </w:rPr>
        <w:t xml:space="preserve">.2 Koduna göre </w:t>
      </w:r>
      <w:r>
        <w:rPr>
          <w:i/>
          <w:sz w:val="18"/>
        </w:rPr>
        <w:tab/>
      </w:r>
      <w:r w:rsidR="0062596B" w:rsidRPr="00156D20">
        <w:rPr>
          <w:i/>
          <w:sz w:val="18"/>
        </w:rPr>
        <w:t xml:space="preserve">faaliyet sayıları dikkate alınmıştır. </w:t>
      </w:r>
    </w:p>
    <w:p w:rsidR="00F57401" w:rsidRDefault="00F57401" w:rsidP="004E2D5A">
      <w:pPr>
        <w:tabs>
          <w:tab w:val="left" w:pos="6125"/>
        </w:tabs>
        <w:jc w:val="center"/>
        <w:rPr>
          <w:sz w:val="28"/>
          <w:szCs w:val="28"/>
        </w:rPr>
      </w:pPr>
    </w:p>
    <w:p w:rsidR="0056043C" w:rsidRDefault="0056043C" w:rsidP="004E2D5A">
      <w:pPr>
        <w:tabs>
          <w:tab w:val="left" w:pos="6125"/>
        </w:tabs>
        <w:jc w:val="center"/>
        <w:rPr>
          <w:sz w:val="28"/>
          <w:szCs w:val="28"/>
        </w:rPr>
      </w:pPr>
    </w:p>
    <w:p w:rsidR="00A916EC" w:rsidRDefault="00A916EC" w:rsidP="004E2D5A">
      <w:pPr>
        <w:tabs>
          <w:tab w:val="left" w:pos="6125"/>
        </w:tabs>
        <w:jc w:val="center"/>
        <w:rPr>
          <w:sz w:val="28"/>
          <w:szCs w:val="28"/>
        </w:rPr>
      </w:pPr>
    </w:p>
    <w:p w:rsidR="00857642" w:rsidRDefault="00857642" w:rsidP="00857642">
      <w:pPr>
        <w:tabs>
          <w:tab w:val="left" w:pos="6125"/>
        </w:tabs>
        <w:jc w:val="both"/>
        <w:rPr>
          <w:sz w:val="24"/>
          <w:szCs w:val="24"/>
        </w:rPr>
      </w:pPr>
      <w:r>
        <w:rPr>
          <w:sz w:val="24"/>
          <w:szCs w:val="24"/>
        </w:rPr>
        <w:t>Karaman sanayisinde öne çıkan sektörler şu şekilde sıralanabilir;</w:t>
      </w:r>
    </w:p>
    <w:p w:rsidR="00857642" w:rsidRDefault="00857642" w:rsidP="00857642">
      <w:pPr>
        <w:tabs>
          <w:tab w:val="left" w:pos="6125"/>
        </w:tabs>
        <w:jc w:val="both"/>
        <w:rPr>
          <w:b/>
          <w:sz w:val="24"/>
          <w:szCs w:val="24"/>
        </w:rPr>
      </w:pPr>
      <w:r>
        <w:rPr>
          <w:b/>
          <w:sz w:val="24"/>
          <w:szCs w:val="24"/>
        </w:rPr>
        <w:t>TARIMA DAYALI İMALAT SANAYİ</w:t>
      </w:r>
    </w:p>
    <w:p w:rsidR="00857642" w:rsidRPr="00A44046" w:rsidRDefault="00857642" w:rsidP="00857642">
      <w:pPr>
        <w:pStyle w:val="ListeParagraf"/>
        <w:numPr>
          <w:ilvl w:val="0"/>
          <w:numId w:val="14"/>
        </w:numPr>
        <w:tabs>
          <w:tab w:val="left" w:pos="6125"/>
        </w:tabs>
        <w:jc w:val="both"/>
        <w:rPr>
          <w:rFonts w:ascii="Calibri" w:eastAsia="Calibri" w:hAnsi="Calibri" w:cs="Times New Roman"/>
          <w:sz w:val="24"/>
          <w:szCs w:val="24"/>
        </w:rPr>
      </w:pPr>
      <w:r w:rsidRPr="00A44046">
        <w:rPr>
          <w:rFonts w:ascii="Calibri" w:eastAsia="Calibri" w:hAnsi="Calibri" w:cs="Times New Roman"/>
          <w:sz w:val="24"/>
          <w:szCs w:val="24"/>
        </w:rPr>
        <w:t xml:space="preserve">Tarıma dayalı imalat sanayi, Karaman ilinde en önemli sektör konumundadır. </w:t>
      </w:r>
      <w:r w:rsidR="00AC6CBA" w:rsidRPr="00A44046">
        <w:rPr>
          <w:rFonts w:ascii="Calibri" w:eastAsia="Calibri" w:hAnsi="Calibri" w:cs="Times New Roman"/>
          <w:sz w:val="24"/>
          <w:szCs w:val="24"/>
        </w:rPr>
        <w:t>Karaman ilinde t</w:t>
      </w:r>
      <w:r w:rsidRPr="00A44046">
        <w:rPr>
          <w:rFonts w:ascii="Calibri" w:eastAsia="Calibri" w:hAnsi="Calibri" w:cs="Times New Roman"/>
          <w:sz w:val="24"/>
          <w:szCs w:val="24"/>
        </w:rPr>
        <w:t>oplam imalat sanayi içinde tarıma dayalı imalat sanayinin payı %51,98 gibi yüksek bir oran ihtiva etmektedir</w:t>
      </w:r>
      <w:r w:rsidR="002E754A">
        <w:rPr>
          <w:rFonts w:ascii="Calibri" w:eastAsia="Calibri" w:hAnsi="Calibri" w:cs="Times New Roman"/>
          <w:sz w:val="24"/>
          <w:szCs w:val="24"/>
        </w:rPr>
        <w:t>(</w:t>
      </w:r>
      <w:r w:rsidR="002E754A" w:rsidRPr="002E754A">
        <w:rPr>
          <w:sz w:val="24"/>
          <w:szCs w:val="24"/>
        </w:rPr>
        <w:t>TOBB Sanayi Veritabanı</w:t>
      </w:r>
      <w:r w:rsidR="002E754A">
        <w:rPr>
          <w:sz w:val="24"/>
          <w:szCs w:val="24"/>
        </w:rPr>
        <w:t>,</w:t>
      </w:r>
      <w:r w:rsidR="002E754A" w:rsidRPr="002E754A">
        <w:rPr>
          <w:sz w:val="24"/>
          <w:szCs w:val="24"/>
        </w:rPr>
        <w:t xml:space="preserve"> 2011</w:t>
      </w:r>
      <w:r w:rsidR="002E754A">
        <w:rPr>
          <w:sz w:val="24"/>
          <w:szCs w:val="24"/>
        </w:rPr>
        <w:t>).</w:t>
      </w:r>
      <w:r w:rsidRPr="00A44046">
        <w:rPr>
          <w:rFonts w:ascii="Calibri" w:eastAsia="Calibri" w:hAnsi="Calibri" w:cs="Times New Roman"/>
          <w:sz w:val="24"/>
          <w:szCs w:val="24"/>
        </w:rPr>
        <w:t xml:space="preserve"> </w:t>
      </w:r>
    </w:p>
    <w:p w:rsidR="00512FEF" w:rsidRPr="00A44046" w:rsidRDefault="00512FEF" w:rsidP="00512FEF">
      <w:pPr>
        <w:pStyle w:val="ListeParagraf"/>
        <w:numPr>
          <w:ilvl w:val="0"/>
          <w:numId w:val="14"/>
        </w:numPr>
        <w:jc w:val="both"/>
        <w:rPr>
          <w:rFonts w:ascii="Calibri" w:eastAsia="Calibri" w:hAnsi="Calibri" w:cs="Times New Roman"/>
          <w:sz w:val="24"/>
          <w:szCs w:val="24"/>
        </w:rPr>
      </w:pPr>
      <w:r w:rsidRPr="00A44046">
        <w:rPr>
          <w:rFonts w:ascii="Calibri" w:eastAsia="Calibri" w:hAnsi="Calibri" w:cs="Times New Roman"/>
          <w:sz w:val="24"/>
          <w:szCs w:val="24"/>
        </w:rPr>
        <w:t xml:space="preserve">Karaman’da girdisini tarımdan alan, tarıma dayalı imalat sanayinin faaliyet sayısı 223’tür. Bölgedeki tarıma dayalı imalat sanayinin 17 kâğıt ve </w:t>
      </w:r>
      <w:proofErr w:type="gramStart"/>
      <w:r w:rsidRPr="00A44046">
        <w:rPr>
          <w:rFonts w:ascii="Calibri" w:eastAsia="Calibri" w:hAnsi="Calibri" w:cs="Times New Roman"/>
          <w:sz w:val="24"/>
          <w:szCs w:val="24"/>
        </w:rPr>
        <w:t>kağıt</w:t>
      </w:r>
      <w:proofErr w:type="gramEnd"/>
      <w:r w:rsidRPr="00A44046">
        <w:rPr>
          <w:rFonts w:ascii="Calibri" w:eastAsia="Calibri" w:hAnsi="Calibri" w:cs="Times New Roman"/>
          <w:sz w:val="24"/>
          <w:szCs w:val="24"/>
        </w:rPr>
        <w:t xml:space="preserve"> ürünlerinin imalatı dışındaki tüm başlıkları, hammaddesini bölgeden almaktadır. Diğer yandan selüloz tesisine esas orman kaynakları, bölgede bol miktarda bulunmaktadır</w:t>
      </w:r>
      <w:r w:rsidR="002E754A">
        <w:rPr>
          <w:rFonts w:ascii="Calibri" w:eastAsia="Calibri" w:hAnsi="Calibri" w:cs="Times New Roman"/>
          <w:sz w:val="24"/>
          <w:szCs w:val="24"/>
        </w:rPr>
        <w:t>(</w:t>
      </w:r>
      <w:r w:rsidR="002E754A" w:rsidRPr="002E754A">
        <w:rPr>
          <w:sz w:val="24"/>
          <w:szCs w:val="24"/>
        </w:rPr>
        <w:t>TOBB Sanayi Veritabanı</w:t>
      </w:r>
      <w:r w:rsidR="002E754A">
        <w:rPr>
          <w:sz w:val="24"/>
          <w:szCs w:val="24"/>
        </w:rPr>
        <w:t>,</w:t>
      </w:r>
      <w:r w:rsidR="002E754A" w:rsidRPr="002E754A">
        <w:rPr>
          <w:sz w:val="24"/>
          <w:szCs w:val="24"/>
        </w:rPr>
        <w:t xml:space="preserve"> 2011</w:t>
      </w:r>
      <w:r w:rsidR="002E754A">
        <w:rPr>
          <w:sz w:val="24"/>
          <w:szCs w:val="24"/>
        </w:rPr>
        <w:t>)</w:t>
      </w:r>
      <w:r w:rsidRPr="00A44046">
        <w:rPr>
          <w:rFonts w:ascii="Calibri" w:eastAsia="Calibri" w:hAnsi="Calibri" w:cs="Times New Roman"/>
          <w:sz w:val="24"/>
          <w:szCs w:val="24"/>
        </w:rPr>
        <w:t xml:space="preserve">. </w:t>
      </w:r>
    </w:p>
    <w:p w:rsidR="00CF7A82" w:rsidRPr="00CF7A82" w:rsidRDefault="00512FEF" w:rsidP="00CF7A82">
      <w:pPr>
        <w:pStyle w:val="ListeParagraf"/>
        <w:numPr>
          <w:ilvl w:val="0"/>
          <w:numId w:val="14"/>
        </w:numPr>
        <w:jc w:val="both"/>
        <w:rPr>
          <w:rFonts w:ascii="Calibri" w:eastAsia="Calibri" w:hAnsi="Calibri" w:cs="Times New Roman"/>
          <w:sz w:val="24"/>
          <w:szCs w:val="24"/>
        </w:rPr>
      </w:pPr>
      <w:r w:rsidRPr="00A44046">
        <w:rPr>
          <w:rFonts w:ascii="Calibri" w:eastAsia="Calibri" w:hAnsi="Calibri" w:cs="Times New Roman"/>
          <w:sz w:val="24"/>
          <w:szCs w:val="24"/>
        </w:rPr>
        <w:t>Karaman ilinde, tarıma dayalı imalat sanayinde 32.956 kişi istihdam edilmektedir. Burada dikkat çekici olan husus, bu kişilerin %97,9’luk kısmının (32.256 kişisinin) gıda ürünleri imalatında çalışmasıdır. Karaman ilinde en önemli gıda imalat sektörleri bisküvi, kek, gofret, çikolata ve şekerleme üretimi konusunda faaliyet göstermektedir</w:t>
      </w:r>
      <w:r w:rsidR="002E754A">
        <w:rPr>
          <w:rFonts w:ascii="Calibri" w:eastAsia="Calibri" w:hAnsi="Calibri" w:cs="Times New Roman"/>
          <w:sz w:val="24"/>
          <w:szCs w:val="24"/>
        </w:rPr>
        <w:t>(</w:t>
      </w:r>
      <w:r w:rsidR="002E754A" w:rsidRPr="002E754A">
        <w:rPr>
          <w:sz w:val="24"/>
          <w:szCs w:val="24"/>
        </w:rPr>
        <w:t>TOBB Sanayi Veritabanı</w:t>
      </w:r>
      <w:r w:rsidR="002E754A">
        <w:rPr>
          <w:sz w:val="24"/>
          <w:szCs w:val="24"/>
        </w:rPr>
        <w:t>,</w:t>
      </w:r>
      <w:r w:rsidR="002E754A" w:rsidRPr="002E754A">
        <w:rPr>
          <w:sz w:val="24"/>
          <w:szCs w:val="24"/>
        </w:rPr>
        <w:t xml:space="preserve"> 2011</w:t>
      </w:r>
      <w:r w:rsidR="002E754A">
        <w:rPr>
          <w:sz w:val="24"/>
          <w:szCs w:val="24"/>
        </w:rPr>
        <w:t>)</w:t>
      </w:r>
      <w:r w:rsidRPr="00A44046">
        <w:rPr>
          <w:rFonts w:ascii="Calibri" w:eastAsia="Calibri" w:hAnsi="Calibri" w:cs="Times New Roman"/>
          <w:sz w:val="24"/>
          <w:szCs w:val="24"/>
        </w:rPr>
        <w:t>.</w:t>
      </w:r>
    </w:p>
    <w:p w:rsidR="00CF7A82" w:rsidRDefault="00CF7A82" w:rsidP="00CF7A82">
      <w:pPr>
        <w:pStyle w:val="ResimYazs"/>
        <w:keepNext/>
      </w:pPr>
      <w:r>
        <w:tab/>
      </w:r>
      <w:bookmarkStart w:id="11" w:name="_Toc331673559"/>
      <w:r>
        <w:t xml:space="preserve">Tablo </w:t>
      </w:r>
      <w:fldSimple w:instr=" SEQ Tablo \* ARABIC ">
        <w:r w:rsidR="000906B1">
          <w:rPr>
            <w:noProof/>
          </w:rPr>
          <w:t>4</w:t>
        </w:r>
      </w:fldSimple>
      <w:r>
        <w:t xml:space="preserve"> </w:t>
      </w:r>
      <w:r w:rsidRPr="00AB7974">
        <w:t>Karaman İli Tarıma Dayalı İmalat Sanayi Durum Tablosu</w:t>
      </w:r>
      <w:bookmarkEnd w:id="11"/>
    </w:p>
    <w:tbl>
      <w:tblPr>
        <w:tblW w:w="9498" w:type="dxa"/>
        <w:tblInd w:w="70" w:type="dxa"/>
        <w:tblLayout w:type="fixed"/>
        <w:tblCellMar>
          <w:left w:w="70" w:type="dxa"/>
          <w:right w:w="70" w:type="dxa"/>
        </w:tblCellMar>
        <w:tblLook w:val="04A0"/>
      </w:tblPr>
      <w:tblGrid>
        <w:gridCol w:w="709"/>
        <w:gridCol w:w="3686"/>
        <w:gridCol w:w="806"/>
        <w:gridCol w:w="1461"/>
        <w:gridCol w:w="868"/>
        <w:gridCol w:w="940"/>
        <w:gridCol w:w="1028"/>
      </w:tblGrid>
      <w:tr w:rsidR="00CF7A82" w:rsidRPr="003074AB" w:rsidTr="00637037">
        <w:trPr>
          <w:cantSplit/>
          <w:tblHeader/>
        </w:trPr>
        <w:tc>
          <w:tcPr>
            <w:tcW w:w="709"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CF7A82" w:rsidRPr="003074AB" w:rsidRDefault="00CF7A82" w:rsidP="00637037">
            <w:pPr>
              <w:spacing w:after="0"/>
              <w:jc w:val="center"/>
              <w:rPr>
                <w:rFonts w:eastAsia="Times New Roman" w:cs="Calibri"/>
                <w:b/>
                <w:bCs/>
                <w:color w:val="000000"/>
                <w:sz w:val="20"/>
                <w:szCs w:val="20"/>
                <w:lang w:eastAsia="tr-TR"/>
              </w:rPr>
            </w:pPr>
            <w:r w:rsidRPr="003074AB">
              <w:rPr>
                <w:rFonts w:eastAsia="Times New Roman" w:cs="Calibri"/>
                <w:b/>
                <w:bCs/>
                <w:color w:val="000000"/>
                <w:sz w:val="20"/>
                <w:szCs w:val="20"/>
                <w:lang w:eastAsia="tr-TR"/>
              </w:rPr>
              <w:t xml:space="preserve">NACE </w:t>
            </w:r>
            <w:proofErr w:type="spellStart"/>
            <w:r w:rsidRPr="003074AB">
              <w:rPr>
                <w:rFonts w:eastAsia="Times New Roman" w:cs="Calibri"/>
                <w:b/>
                <w:bCs/>
                <w:color w:val="000000"/>
                <w:sz w:val="20"/>
                <w:szCs w:val="20"/>
                <w:lang w:eastAsia="tr-TR"/>
              </w:rPr>
              <w:t>Rev</w:t>
            </w:r>
            <w:proofErr w:type="spellEnd"/>
            <w:r w:rsidRPr="003074AB">
              <w:rPr>
                <w:rFonts w:eastAsia="Times New Roman" w:cs="Calibri"/>
                <w:b/>
                <w:bCs/>
                <w:color w:val="000000"/>
                <w:sz w:val="20"/>
                <w:szCs w:val="20"/>
                <w:lang w:eastAsia="tr-TR"/>
              </w:rPr>
              <w:t>.2-TR*</w:t>
            </w:r>
          </w:p>
        </w:tc>
        <w:tc>
          <w:tcPr>
            <w:tcW w:w="3686"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CF7A82" w:rsidRPr="003074AB" w:rsidRDefault="00CF7A82" w:rsidP="00637037">
            <w:pPr>
              <w:spacing w:after="0"/>
              <w:jc w:val="center"/>
              <w:rPr>
                <w:rFonts w:eastAsia="Times New Roman" w:cs="Calibri"/>
                <w:b/>
                <w:bCs/>
                <w:color w:val="000000"/>
                <w:sz w:val="20"/>
                <w:szCs w:val="20"/>
                <w:lang w:eastAsia="tr-TR"/>
              </w:rPr>
            </w:pPr>
            <w:r w:rsidRPr="003074AB">
              <w:rPr>
                <w:rFonts w:eastAsia="Times New Roman" w:cs="Calibri"/>
                <w:b/>
                <w:bCs/>
                <w:color w:val="000000"/>
                <w:sz w:val="20"/>
                <w:szCs w:val="20"/>
                <w:lang w:eastAsia="tr-TR"/>
              </w:rPr>
              <w:t xml:space="preserve">Tarıma Dayalı </w:t>
            </w:r>
            <w:r>
              <w:rPr>
                <w:rFonts w:eastAsia="Times New Roman" w:cs="Calibri"/>
                <w:b/>
                <w:bCs/>
                <w:color w:val="000000"/>
                <w:sz w:val="20"/>
                <w:szCs w:val="20"/>
                <w:lang w:eastAsia="tr-TR"/>
              </w:rPr>
              <w:t xml:space="preserve">İmalat </w:t>
            </w:r>
            <w:r w:rsidRPr="003074AB">
              <w:rPr>
                <w:rFonts w:eastAsia="Times New Roman" w:cs="Calibri"/>
                <w:b/>
                <w:bCs/>
                <w:color w:val="000000"/>
                <w:sz w:val="20"/>
                <w:szCs w:val="20"/>
                <w:lang w:eastAsia="tr-TR"/>
              </w:rPr>
              <w:t>Sanayi Kolları</w:t>
            </w:r>
          </w:p>
        </w:tc>
        <w:tc>
          <w:tcPr>
            <w:tcW w:w="3135" w:type="dxa"/>
            <w:gridSpan w:val="3"/>
            <w:tcBorders>
              <w:top w:val="single" w:sz="4" w:space="0" w:color="auto"/>
              <w:left w:val="nil"/>
              <w:bottom w:val="nil"/>
              <w:right w:val="single" w:sz="4" w:space="0" w:color="000000"/>
            </w:tcBorders>
            <w:shd w:val="clear" w:color="000000" w:fill="DAEEF3"/>
            <w:vAlign w:val="center"/>
            <w:hideMark/>
          </w:tcPr>
          <w:p w:rsidR="00CF7A82" w:rsidRPr="003074AB" w:rsidRDefault="00CF7A82" w:rsidP="00637037">
            <w:pPr>
              <w:spacing w:after="0"/>
              <w:jc w:val="center"/>
              <w:rPr>
                <w:rFonts w:eastAsia="Times New Roman" w:cs="Calibri"/>
                <w:b/>
                <w:bCs/>
                <w:sz w:val="20"/>
                <w:szCs w:val="20"/>
                <w:lang w:eastAsia="tr-TR"/>
              </w:rPr>
            </w:pPr>
            <w:r w:rsidRPr="003074AB">
              <w:rPr>
                <w:rFonts w:eastAsia="Times New Roman" w:cs="Calibri"/>
                <w:b/>
                <w:bCs/>
                <w:sz w:val="20"/>
                <w:szCs w:val="20"/>
                <w:lang w:eastAsia="tr-TR"/>
              </w:rPr>
              <w:t>Mevcut Sanayi Durumu</w:t>
            </w:r>
          </w:p>
        </w:tc>
        <w:tc>
          <w:tcPr>
            <w:tcW w:w="1968" w:type="dxa"/>
            <w:gridSpan w:val="2"/>
            <w:tcBorders>
              <w:top w:val="single" w:sz="4" w:space="0" w:color="auto"/>
              <w:left w:val="nil"/>
              <w:bottom w:val="nil"/>
              <w:right w:val="single" w:sz="4" w:space="0" w:color="000000"/>
            </w:tcBorders>
            <w:shd w:val="clear" w:color="000000" w:fill="DAEEF3"/>
            <w:vAlign w:val="center"/>
            <w:hideMark/>
          </w:tcPr>
          <w:p w:rsidR="00CF7A82" w:rsidRPr="003074AB" w:rsidRDefault="00CF7A82" w:rsidP="00637037">
            <w:pPr>
              <w:spacing w:after="0"/>
              <w:jc w:val="center"/>
              <w:rPr>
                <w:rFonts w:eastAsia="Times New Roman" w:cs="Calibri"/>
                <w:b/>
                <w:bCs/>
                <w:sz w:val="20"/>
                <w:szCs w:val="20"/>
                <w:lang w:eastAsia="tr-TR"/>
              </w:rPr>
            </w:pPr>
            <w:r w:rsidRPr="003074AB">
              <w:rPr>
                <w:rFonts w:eastAsia="Times New Roman" w:cs="Calibri"/>
                <w:b/>
                <w:bCs/>
                <w:sz w:val="20"/>
                <w:szCs w:val="20"/>
                <w:lang w:eastAsia="tr-TR"/>
              </w:rPr>
              <w:t>Kapasitedeki Pay (%)</w:t>
            </w:r>
          </w:p>
        </w:tc>
      </w:tr>
      <w:tr w:rsidR="00CF7A82" w:rsidRPr="003074AB" w:rsidTr="00637037">
        <w:trPr>
          <w:cantSplit/>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F7A82" w:rsidRPr="003074AB" w:rsidRDefault="00CF7A82" w:rsidP="00637037">
            <w:pPr>
              <w:spacing w:after="0"/>
              <w:rPr>
                <w:rFonts w:eastAsia="Times New Roman" w:cs="Calibri"/>
                <w:b/>
                <w:bCs/>
                <w:color w:val="000000"/>
                <w:sz w:val="20"/>
                <w:szCs w:val="20"/>
                <w:lang w:eastAsia="tr-TR"/>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CF7A82" w:rsidRPr="003074AB" w:rsidRDefault="00CF7A82" w:rsidP="00637037">
            <w:pPr>
              <w:spacing w:after="0"/>
              <w:rPr>
                <w:rFonts w:eastAsia="Times New Roman" w:cs="Calibri"/>
                <w:b/>
                <w:bCs/>
                <w:color w:val="000000"/>
                <w:sz w:val="20"/>
                <w:szCs w:val="20"/>
                <w:lang w:eastAsia="tr-TR"/>
              </w:rPr>
            </w:pPr>
          </w:p>
        </w:tc>
        <w:tc>
          <w:tcPr>
            <w:tcW w:w="806" w:type="dxa"/>
            <w:tcBorders>
              <w:top w:val="single" w:sz="4" w:space="0" w:color="auto"/>
              <w:left w:val="nil"/>
              <w:bottom w:val="single" w:sz="4" w:space="0" w:color="auto"/>
              <w:right w:val="single" w:sz="4" w:space="0" w:color="auto"/>
            </w:tcBorders>
            <w:shd w:val="clear" w:color="000000" w:fill="DAEEF3"/>
            <w:vAlign w:val="center"/>
            <w:hideMark/>
          </w:tcPr>
          <w:p w:rsidR="00CF7A82" w:rsidRPr="00766982" w:rsidRDefault="00CF7A82" w:rsidP="00637037">
            <w:pPr>
              <w:spacing w:after="0"/>
              <w:jc w:val="center"/>
              <w:rPr>
                <w:rFonts w:eastAsia="Times New Roman" w:cs="Calibri"/>
                <w:b/>
                <w:bCs/>
                <w:sz w:val="20"/>
                <w:szCs w:val="20"/>
                <w:lang w:eastAsia="tr-TR"/>
              </w:rPr>
            </w:pPr>
            <w:r>
              <w:rPr>
                <w:rFonts w:eastAsia="Times New Roman" w:cs="Calibri"/>
                <w:b/>
                <w:bCs/>
                <w:sz w:val="20"/>
                <w:szCs w:val="20"/>
                <w:lang w:eastAsia="tr-TR"/>
              </w:rPr>
              <w:t>Faaliyet Sayısı**</w:t>
            </w:r>
          </w:p>
        </w:tc>
        <w:tc>
          <w:tcPr>
            <w:tcW w:w="1461" w:type="dxa"/>
            <w:tcBorders>
              <w:top w:val="single" w:sz="4" w:space="0" w:color="auto"/>
              <w:left w:val="nil"/>
              <w:bottom w:val="single" w:sz="4" w:space="0" w:color="auto"/>
              <w:right w:val="single" w:sz="4" w:space="0" w:color="auto"/>
            </w:tcBorders>
            <w:shd w:val="clear" w:color="000000" w:fill="DAEEF3"/>
            <w:vAlign w:val="center"/>
            <w:hideMark/>
          </w:tcPr>
          <w:p w:rsidR="00CF7A82" w:rsidRPr="00766982" w:rsidRDefault="00CF7A82" w:rsidP="00637037">
            <w:pPr>
              <w:spacing w:after="0"/>
              <w:jc w:val="center"/>
              <w:rPr>
                <w:rFonts w:eastAsia="Times New Roman" w:cs="Calibri"/>
                <w:b/>
                <w:bCs/>
                <w:sz w:val="20"/>
                <w:szCs w:val="20"/>
                <w:lang w:eastAsia="tr-TR"/>
              </w:rPr>
            </w:pPr>
            <w:r w:rsidRPr="00766982">
              <w:rPr>
                <w:rFonts w:eastAsia="Times New Roman" w:cs="Calibri"/>
                <w:b/>
                <w:bCs/>
                <w:sz w:val="20"/>
                <w:szCs w:val="20"/>
                <w:lang w:eastAsia="tr-TR"/>
              </w:rPr>
              <w:t>Kapasite</w:t>
            </w:r>
          </w:p>
        </w:tc>
        <w:tc>
          <w:tcPr>
            <w:tcW w:w="868" w:type="dxa"/>
            <w:tcBorders>
              <w:top w:val="single" w:sz="4" w:space="0" w:color="auto"/>
              <w:left w:val="nil"/>
              <w:bottom w:val="single" w:sz="4" w:space="0" w:color="auto"/>
              <w:right w:val="single" w:sz="4" w:space="0" w:color="auto"/>
            </w:tcBorders>
            <w:shd w:val="clear" w:color="000000" w:fill="DAEEF3"/>
            <w:vAlign w:val="center"/>
            <w:hideMark/>
          </w:tcPr>
          <w:p w:rsidR="00CF7A82" w:rsidRPr="00766982" w:rsidRDefault="00CF7A82" w:rsidP="00637037">
            <w:pPr>
              <w:spacing w:after="0"/>
              <w:jc w:val="center"/>
              <w:rPr>
                <w:rFonts w:eastAsia="Times New Roman" w:cs="Calibri"/>
                <w:b/>
                <w:bCs/>
                <w:sz w:val="20"/>
                <w:szCs w:val="20"/>
                <w:lang w:eastAsia="tr-TR"/>
              </w:rPr>
            </w:pPr>
            <w:r w:rsidRPr="00766982">
              <w:rPr>
                <w:rFonts w:eastAsia="Times New Roman" w:cs="Calibri"/>
                <w:b/>
                <w:bCs/>
                <w:sz w:val="20"/>
                <w:szCs w:val="20"/>
                <w:lang w:eastAsia="tr-TR"/>
              </w:rPr>
              <w:t>İstihdam</w:t>
            </w:r>
          </w:p>
        </w:tc>
        <w:tc>
          <w:tcPr>
            <w:tcW w:w="940" w:type="dxa"/>
            <w:tcBorders>
              <w:top w:val="single" w:sz="4" w:space="0" w:color="auto"/>
              <w:left w:val="nil"/>
              <w:bottom w:val="single" w:sz="4" w:space="0" w:color="auto"/>
              <w:right w:val="single" w:sz="4" w:space="0" w:color="auto"/>
            </w:tcBorders>
            <w:shd w:val="clear" w:color="000000" w:fill="DAEEF3"/>
            <w:vAlign w:val="center"/>
            <w:hideMark/>
          </w:tcPr>
          <w:p w:rsidR="00CF7A82" w:rsidRPr="00766982" w:rsidRDefault="00CF7A82" w:rsidP="00637037">
            <w:pPr>
              <w:spacing w:after="0"/>
              <w:jc w:val="center"/>
              <w:rPr>
                <w:rFonts w:eastAsia="Times New Roman" w:cs="Calibri"/>
                <w:b/>
                <w:bCs/>
                <w:sz w:val="20"/>
                <w:szCs w:val="20"/>
                <w:lang w:eastAsia="tr-TR"/>
              </w:rPr>
            </w:pPr>
            <w:r w:rsidRPr="00766982">
              <w:rPr>
                <w:rFonts w:eastAsia="Times New Roman" w:cs="Calibri"/>
                <w:b/>
                <w:bCs/>
                <w:sz w:val="20"/>
                <w:szCs w:val="20"/>
                <w:lang w:eastAsia="tr-TR"/>
              </w:rPr>
              <w:t>İlde</w:t>
            </w:r>
          </w:p>
        </w:tc>
        <w:tc>
          <w:tcPr>
            <w:tcW w:w="1028" w:type="dxa"/>
            <w:tcBorders>
              <w:top w:val="single" w:sz="4" w:space="0" w:color="auto"/>
              <w:left w:val="nil"/>
              <w:bottom w:val="single" w:sz="4" w:space="0" w:color="auto"/>
              <w:right w:val="single" w:sz="4" w:space="0" w:color="auto"/>
            </w:tcBorders>
            <w:shd w:val="clear" w:color="000000" w:fill="DAEEF3"/>
            <w:vAlign w:val="center"/>
            <w:hideMark/>
          </w:tcPr>
          <w:p w:rsidR="00CF7A82" w:rsidRPr="00766982" w:rsidRDefault="00CF7A82" w:rsidP="00637037">
            <w:pPr>
              <w:spacing w:after="0"/>
              <w:jc w:val="center"/>
              <w:rPr>
                <w:rFonts w:eastAsia="Times New Roman" w:cs="Calibri"/>
                <w:b/>
                <w:bCs/>
                <w:sz w:val="20"/>
                <w:szCs w:val="20"/>
                <w:lang w:eastAsia="tr-TR"/>
              </w:rPr>
            </w:pPr>
            <w:r w:rsidRPr="00766982">
              <w:rPr>
                <w:rFonts w:eastAsia="Times New Roman" w:cs="Calibri"/>
                <w:b/>
                <w:bCs/>
                <w:sz w:val="20"/>
                <w:szCs w:val="20"/>
                <w:lang w:eastAsia="tr-TR"/>
              </w:rPr>
              <w:t>Bölgede (TR52)</w:t>
            </w:r>
          </w:p>
        </w:tc>
      </w:tr>
      <w:tr w:rsidR="00CF7A82" w:rsidRPr="003074AB" w:rsidTr="00637037">
        <w:trPr>
          <w:cantSplit/>
        </w:trPr>
        <w:tc>
          <w:tcPr>
            <w:tcW w:w="709" w:type="dxa"/>
            <w:tcBorders>
              <w:top w:val="nil"/>
              <w:left w:val="single" w:sz="4" w:space="0" w:color="auto"/>
              <w:bottom w:val="single" w:sz="4" w:space="0" w:color="auto"/>
              <w:right w:val="single" w:sz="4" w:space="0" w:color="auto"/>
            </w:tcBorders>
            <w:shd w:val="clear" w:color="000000" w:fill="F2F2F2"/>
            <w:vAlign w:val="center"/>
            <w:hideMark/>
          </w:tcPr>
          <w:p w:rsidR="00CF7A82" w:rsidRPr="003074AB" w:rsidRDefault="00CF7A82" w:rsidP="00637037">
            <w:pPr>
              <w:spacing w:after="0"/>
              <w:jc w:val="center"/>
              <w:rPr>
                <w:rFonts w:eastAsia="Times New Roman" w:cs="Calibri"/>
                <w:b/>
                <w:bCs/>
                <w:color w:val="000000"/>
                <w:sz w:val="20"/>
                <w:szCs w:val="20"/>
                <w:lang w:eastAsia="tr-TR"/>
              </w:rPr>
            </w:pPr>
            <w:r w:rsidRPr="003074AB">
              <w:rPr>
                <w:rFonts w:eastAsia="Times New Roman" w:cs="Calibri"/>
                <w:b/>
                <w:bCs/>
                <w:color w:val="000000"/>
                <w:sz w:val="20"/>
                <w:szCs w:val="20"/>
                <w:lang w:eastAsia="tr-TR"/>
              </w:rPr>
              <w:t>C</w:t>
            </w:r>
          </w:p>
        </w:tc>
        <w:tc>
          <w:tcPr>
            <w:tcW w:w="3686" w:type="dxa"/>
            <w:tcBorders>
              <w:top w:val="nil"/>
              <w:left w:val="nil"/>
              <w:bottom w:val="single" w:sz="4" w:space="0" w:color="auto"/>
              <w:right w:val="single" w:sz="4" w:space="0" w:color="auto"/>
            </w:tcBorders>
            <w:shd w:val="clear" w:color="000000" w:fill="F2F2F2"/>
            <w:vAlign w:val="center"/>
            <w:hideMark/>
          </w:tcPr>
          <w:p w:rsidR="00CF7A82" w:rsidRPr="003074AB" w:rsidRDefault="00CF7A82" w:rsidP="00637037">
            <w:pPr>
              <w:spacing w:after="0"/>
              <w:rPr>
                <w:rFonts w:eastAsia="Times New Roman" w:cs="Calibri"/>
                <w:b/>
                <w:bCs/>
                <w:color w:val="000000"/>
                <w:sz w:val="20"/>
                <w:szCs w:val="20"/>
                <w:lang w:eastAsia="tr-TR"/>
              </w:rPr>
            </w:pPr>
            <w:r w:rsidRPr="003074AB">
              <w:rPr>
                <w:rFonts w:eastAsia="Times New Roman" w:cs="Calibri"/>
                <w:b/>
                <w:bCs/>
                <w:color w:val="000000"/>
                <w:sz w:val="20"/>
                <w:szCs w:val="20"/>
                <w:lang w:eastAsia="tr-TR"/>
              </w:rPr>
              <w:t>İMALAT</w:t>
            </w:r>
          </w:p>
        </w:tc>
        <w:tc>
          <w:tcPr>
            <w:tcW w:w="806" w:type="dxa"/>
            <w:tcBorders>
              <w:top w:val="nil"/>
              <w:left w:val="nil"/>
              <w:bottom w:val="single" w:sz="4" w:space="0" w:color="auto"/>
              <w:right w:val="single" w:sz="4" w:space="0" w:color="auto"/>
            </w:tcBorders>
            <w:shd w:val="clear" w:color="000000" w:fill="F2F2F2"/>
            <w:vAlign w:val="center"/>
            <w:hideMark/>
          </w:tcPr>
          <w:p w:rsidR="00CF7A82" w:rsidRPr="003074AB" w:rsidRDefault="00CF7A82" w:rsidP="00637037">
            <w:pPr>
              <w:spacing w:after="0"/>
              <w:jc w:val="center"/>
              <w:rPr>
                <w:rFonts w:eastAsia="Times New Roman" w:cs="Calibri"/>
                <w:b/>
                <w:bCs/>
                <w:color w:val="000000"/>
                <w:sz w:val="20"/>
                <w:szCs w:val="20"/>
                <w:lang w:eastAsia="tr-TR"/>
              </w:rPr>
            </w:pPr>
            <w:r w:rsidRPr="003074AB">
              <w:rPr>
                <w:rFonts w:eastAsia="Times New Roman" w:cs="Calibri"/>
                <w:b/>
                <w:bCs/>
                <w:color w:val="000000"/>
                <w:sz w:val="20"/>
                <w:szCs w:val="20"/>
                <w:lang w:eastAsia="tr-TR"/>
              </w:rPr>
              <w:t> </w:t>
            </w:r>
          </w:p>
        </w:tc>
        <w:tc>
          <w:tcPr>
            <w:tcW w:w="1461" w:type="dxa"/>
            <w:tcBorders>
              <w:top w:val="nil"/>
              <w:left w:val="nil"/>
              <w:bottom w:val="single" w:sz="4" w:space="0" w:color="auto"/>
              <w:right w:val="single" w:sz="4" w:space="0" w:color="auto"/>
            </w:tcBorders>
            <w:shd w:val="clear" w:color="000000" w:fill="F2F2F2"/>
            <w:vAlign w:val="center"/>
            <w:hideMark/>
          </w:tcPr>
          <w:p w:rsidR="00CF7A82" w:rsidRPr="003074AB" w:rsidRDefault="00CF7A82" w:rsidP="00637037">
            <w:pPr>
              <w:spacing w:after="0"/>
              <w:jc w:val="center"/>
              <w:rPr>
                <w:rFonts w:eastAsia="Times New Roman" w:cs="Calibri"/>
                <w:b/>
                <w:bCs/>
                <w:color w:val="000000"/>
                <w:sz w:val="20"/>
                <w:szCs w:val="20"/>
                <w:lang w:eastAsia="tr-TR"/>
              </w:rPr>
            </w:pPr>
            <w:r w:rsidRPr="003074AB">
              <w:rPr>
                <w:rFonts w:eastAsia="Times New Roman" w:cs="Calibri"/>
                <w:b/>
                <w:bCs/>
                <w:color w:val="000000"/>
                <w:sz w:val="20"/>
                <w:szCs w:val="20"/>
                <w:lang w:eastAsia="tr-TR"/>
              </w:rPr>
              <w:t> </w:t>
            </w:r>
          </w:p>
        </w:tc>
        <w:tc>
          <w:tcPr>
            <w:tcW w:w="868" w:type="dxa"/>
            <w:tcBorders>
              <w:top w:val="nil"/>
              <w:left w:val="nil"/>
              <w:bottom w:val="single" w:sz="4" w:space="0" w:color="auto"/>
              <w:right w:val="single" w:sz="4" w:space="0" w:color="auto"/>
            </w:tcBorders>
            <w:shd w:val="clear" w:color="000000" w:fill="F2F2F2"/>
            <w:vAlign w:val="center"/>
            <w:hideMark/>
          </w:tcPr>
          <w:p w:rsidR="00CF7A82" w:rsidRPr="003074AB" w:rsidRDefault="00CF7A82" w:rsidP="00637037">
            <w:pPr>
              <w:spacing w:after="0"/>
              <w:jc w:val="center"/>
              <w:rPr>
                <w:rFonts w:eastAsia="Times New Roman" w:cs="Calibri"/>
                <w:b/>
                <w:bCs/>
                <w:sz w:val="20"/>
                <w:szCs w:val="20"/>
                <w:lang w:eastAsia="tr-TR"/>
              </w:rPr>
            </w:pPr>
            <w:r w:rsidRPr="003074AB">
              <w:rPr>
                <w:rFonts w:eastAsia="Times New Roman" w:cs="Calibri"/>
                <w:b/>
                <w:bCs/>
                <w:sz w:val="20"/>
                <w:szCs w:val="20"/>
                <w:lang w:eastAsia="tr-TR"/>
              </w:rPr>
              <w:t> </w:t>
            </w:r>
          </w:p>
        </w:tc>
        <w:tc>
          <w:tcPr>
            <w:tcW w:w="940" w:type="dxa"/>
            <w:tcBorders>
              <w:top w:val="nil"/>
              <w:left w:val="nil"/>
              <w:bottom w:val="single" w:sz="4" w:space="0" w:color="auto"/>
              <w:right w:val="single" w:sz="4" w:space="0" w:color="auto"/>
            </w:tcBorders>
            <w:shd w:val="clear" w:color="000000" w:fill="F2F2F2"/>
            <w:vAlign w:val="center"/>
            <w:hideMark/>
          </w:tcPr>
          <w:p w:rsidR="00CF7A82" w:rsidRPr="003074AB" w:rsidRDefault="00CF7A82" w:rsidP="00637037">
            <w:pPr>
              <w:spacing w:after="0"/>
              <w:jc w:val="center"/>
              <w:rPr>
                <w:rFonts w:eastAsia="Times New Roman" w:cs="Calibri"/>
                <w:b/>
                <w:bCs/>
                <w:color w:val="000000"/>
                <w:sz w:val="20"/>
                <w:szCs w:val="20"/>
                <w:lang w:eastAsia="tr-TR"/>
              </w:rPr>
            </w:pPr>
            <w:r w:rsidRPr="003074AB">
              <w:rPr>
                <w:rFonts w:eastAsia="Times New Roman" w:cs="Calibri"/>
                <w:b/>
                <w:bCs/>
                <w:color w:val="000000"/>
                <w:sz w:val="20"/>
                <w:szCs w:val="20"/>
                <w:lang w:eastAsia="tr-TR"/>
              </w:rPr>
              <w:t> </w:t>
            </w:r>
          </w:p>
        </w:tc>
        <w:tc>
          <w:tcPr>
            <w:tcW w:w="1028" w:type="dxa"/>
            <w:tcBorders>
              <w:top w:val="nil"/>
              <w:left w:val="nil"/>
              <w:bottom w:val="single" w:sz="4" w:space="0" w:color="auto"/>
              <w:right w:val="single" w:sz="4" w:space="0" w:color="auto"/>
            </w:tcBorders>
            <w:shd w:val="clear" w:color="000000" w:fill="F2F2F2"/>
            <w:vAlign w:val="center"/>
            <w:hideMark/>
          </w:tcPr>
          <w:p w:rsidR="00CF7A82" w:rsidRPr="003074AB" w:rsidRDefault="00CF7A82" w:rsidP="00637037">
            <w:pPr>
              <w:spacing w:after="0"/>
              <w:jc w:val="center"/>
              <w:rPr>
                <w:rFonts w:eastAsia="Times New Roman" w:cs="Calibri"/>
                <w:b/>
                <w:bCs/>
                <w:color w:val="000000"/>
                <w:sz w:val="20"/>
                <w:szCs w:val="20"/>
                <w:lang w:eastAsia="tr-TR"/>
              </w:rPr>
            </w:pPr>
            <w:r w:rsidRPr="003074AB">
              <w:rPr>
                <w:rFonts w:eastAsia="Times New Roman" w:cs="Calibri"/>
                <w:b/>
                <w:bCs/>
                <w:color w:val="000000"/>
                <w:sz w:val="20"/>
                <w:szCs w:val="20"/>
                <w:lang w:eastAsia="tr-TR"/>
              </w:rPr>
              <w:t> </w:t>
            </w:r>
          </w:p>
        </w:tc>
      </w:tr>
      <w:tr w:rsidR="00CF7A82" w:rsidRPr="003074AB" w:rsidTr="00637037">
        <w:trPr>
          <w:cantSplit/>
        </w:trPr>
        <w:tc>
          <w:tcPr>
            <w:tcW w:w="709" w:type="dxa"/>
            <w:tcBorders>
              <w:top w:val="nil"/>
              <w:left w:val="single" w:sz="4" w:space="0" w:color="auto"/>
              <w:bottom w:val="single" w:sz="4" w:space="0" w:color="auto"/>
              <w:right w:val="single" w:sz="4" w:space="0" w:color="auto"/>
            </w:tcBorders>
            <w:shd w:val="clear" w:color="000000" w:fill="F2F2F2"/>
            <w:vAlign w:val="center"/>
            <w:hideMark/>
          </w:tcPr>
          <w:p w:rsidR="00CF7A82" w:rsidRPr="003074AB" w:rsidRDefault="00CF7A82" w:rsidP="00637037">
            <w:pPr>
              <w:spacing w:after="0"/>
              <w:jc w:val="center"/>
              <w:rPr>
                <w:rFonts w:eastAsia="Times New Roman" w:cs="Calibri"/>
                <w:b/>
                <w:bCs/>
                <w:color w:val="000000"/>
                <w:sz w:val="20"/>
                <w:szCs w:val="20"/>
                <w:lang w:eastAsia="tr-TR"/>
              </w:rPr>
            </w:pPr>
            <w:r w:rsidRPr="003074AB">
              <w:rPr>
                <w:rFonts w:eastAsia="Times New Roman" w:cs="Calibri"/>
                <w:b/>
                <w:bCs/>
                <w:color w:val="000000"/>
                <w:sz w:val="20"/>
                <w:szCs w:val="20"/>
                <w:lang w:eastAsia="tr-TR"/>
              </w:rPr>
              <w:t>10</w:t>
            </w:r>
          </w:p>
        </w:tc>
        <w:tc>
          <w:tcPr>
            <w:tcW w:w="3686" w:type="dxa"/>
            <w:tcBorders>
              <w:top w:val="nil"/>
              <w:left w:val="nil"/>
              <w:bottom w:val="single" w:sz="4" w:space="0" w:color="auto"/>
              <w:right w:val="single" w:sz="4" w:space="0" w:color="auto"/>
            </w:tcBorders>
            <w:shd w:val="clear" w:color="000000" w:fill="F2F2F2"/>
            <w:vAlign w:val="center"/>
            <w:hideMark/>
          </w:tcPr>
          <w:p w:rsidR="00CF7A82" w:rsidRPr="003074AB" w:rsidRDefault="00CF7A82" w:rsidP="00637037">
            <w:pPr>
              <w:spacing w:after="0"/>
              <w:rPr>
                <w:rFonts w:eastAsia="Times New Roman" w:cs="Calibri"/>
                <w:b/>
                <w:bCs/>
                <w:color w:val="000000"/>
                <w:sz w:val="20"/>
                <w:szCs w:val="20"/>
                <w:lang w:eastAsia="tr-TR"/>
              </w:rPr>
            </w:pPr>
            <w:r w:rsidRPr="003074AB">
              <w:rPr>
                <w:rFonts w:eastAsia="Times New Roman" w:cs="Calibri"/>
                <w:b/>
                <w:bCs/>
                <w:color w:val="000000"/>
                <w:sz w:val="20"/>
                <w:szCs w:val="20"/>
                <w:lang w:eastAsia="tr-TR"/>
              </w:rPr>
              <w:t>Gıda ürünlerinin imalatı</w:t>
            </w:r>
          </w:p>
        </w:tc>
        <w:tc>
          <w:tcPr>
            <w:tcW w:w="806" w:type="dxa"/>
            <w:tcBorders>
              <w:top w:val="nil"/>
              <w:left w:val="nil"/>
              <w:bottom w:val="single" w:sz="4" w:space="0" w:color="auto"/>
              <w:right w:val="single" w:sz="4" w:space="0" w:color="auto"/>
            </w:tcBorders>
            <w:shd w:val="clear" w:color="000000" w:fill="F2F2F2"/>
            <w:vAlign w:val="center"/>
            <w:hideMark/>
          </w:tcPr>
          <w:p w:rsidR="00CF7A82" w:rsidRPr="003074AB" w:rsidRDefault="00CF7A82" w:rsidP="00637037">
            <w:pPr>
              <w:spacing w:after="0"/>
              <w:jc w:val="center"/>
              <w:rPr>
                <w:rFonts w:eastAsia="Times New Roman" w:cs="Calibri"/>
                <w:b/>
                <w:bCs/>
                <w:color w:val="000000"/>
                <w:sz w:val="20"/>
                <w:szCs w:val="20"/>
                <w:lang w:eastAsia="tr-TR"/>
              </w:rPr>
            </w:pPr>
            <w:r w:rsidRPr="003074AB">
              <w:rPr>
                <w:rFonts w:eastAsia="Times New Roman" w:cs="Calibri"/>
                <w:b/>
                <w:bCs/>
                <w:color w:val="000000"/>
                <w:sz w:val="20"/>
                <w:szCs w:val="20"/>
                <w:lang w:eastAsia="tr-TR"/>
              </w:rPr>
              <w:t> </w:t>
            </w:r>
          </w:p>
        </w:tc>
        <w:tc>
          <w:tcPr>
            <w:tcW w:w="1461" w:type="dxa"/>
            <w:tcBorders>
              <w:top w:val="nil"/>
              <w:left w:val="nil"/>
              <w:bottom w:val="single" w:sz="4" w:space="0" w:color="auto"/>
              <w:right w:val="single" w:sz="4" w:space="0" w:color="auto"/>
            </w:tcBorders>
            <w:shd w:val="clear" w:color="000000" w:fill="F2F2F2"/>
            <w:vAlign w:val="center"/>
            <w:hideMark/>
          </w:tcPr>
          <w:p w:rsidR="00CF7A82" w:rsidRPr="003074AB" w:rsidRDefault="00CF7A82" w:rsidP="00637037">
            <w:pPr>
              <w:spacing w:after="0"/>
              <w:jc w:val="center"/>
              <w:rPr>
                <w:rFonts w:eastAsia="Times New Roman" w:cs="Calibri"/>
                <w:b/>
                <w:bCs/>
                <w:color w:val="000000"/>
                <w:sz w:val="20"/>
                <w:szCs w:val="20"/>
                <w:lang w:eastAsia="tr-TR"/>
              </w:rPr>
            </w:pPr>
            <w:r w:rsidRPr="003074AB">
              <w:rPr>
                <w:rFonts w:eastAsia="Times New Roman" w:cs="Calibri"/>
                <w:b/>
                <w:bCs/>
                <w:color w:val="000000"/>
                <w:sz w:val="20"/>
                <w:szCs w:val="20"/>
                <w:lang w:eastAsia="tr-TR"/>
              </w:rPr>
              <w:t>Litre/Kg</w:t>
            </w:r>
          </w:p>
        </w:tc>
        <w:tc>
          <w:tcPr>
            <w:tcW w:w="868" w:type="dxa"/>
            <w:tcBorders>
              <w:top w:val="nil"/>
              <w:left w:val="nil"/>
              <w:bottom w:val="single" w:sz="4" w:space="0" w:color="auto"/>
              <w:right w:val="single" w:sz="4" w:space="0" w:color="auto"/>
            </w:tcBorders>
            <w:shd w:val="clear" w:color="000000" w:fill="F2F2F2"/>
            <w:vAlign w:val="center"/>
            <w:hideMark/>
          </w:tcPr>
          <w:p w:rsidR="00CF7A82" w:rsidRPr="003074AB" w:rsidRDefault="00CF7A82" w:rsidP="00637037">
            <w:pPr>
              <w:spacing w:after="0"/>
              <w:jc w:val="center"/>
              <w:rPr>
                <w:rFonts w:eastAsia="Times New Roman" w:cs="Calibri"/>
                <w:b/>
                <w:bCs/>
                <w:sz w:val="20"/>
                <w:szCs w:val="20"/>
                <w:lang w:eastAsia="tr-TR"/>
              </w:rPr>
            </w:pPr>
            <w:r w:rsidRPr="003074AB">
              <w:rPr>
                <w:rFonts w:eastAsia="Times New Roman" w:cs="Calibri"/>
                <w:b/>
                <w:bCs/>
                <w:sz w:val="20"/>
                <w:szCs w:val="20"/>
                <w:lang w:eastAsia="tr-TR"/>
              </w:rPr>
              <w:t> </w:t>
            </w:r>
          </w:p>
        </w:tc>
        <w:tc>
          <w:tcPr>
            <w:tcW w:w="940" w:type="dxa"/>
            <w:tcBorders>
              <w:top w:val="nil"/>
              <w:left w:val="nil"/>
              <w:bottom w:val="single" w:sz="4" w:space="0" w:color="auto"/>
              <w:right w:val="single" w:sz="4" w:space="0" w:color="auto"/>
            </w:tcBorders>
            <w:shd w:val="clear" w:color="000000" w:fill="F2F2F2"/>
            <w:vAlign w:val="center"/>
            <w:hideMark/>
          </w:tcPr>
          <w:p w:rsidR="00CF7A82" w:rsidRPr="003074AB" w:rsidRDefault="00CF7A82" w:rsidP="00637037">
            <w:pPr>
              <w:spacing w:after="0"/>
              <w:jc w:val="center"/>
              <w:rPr>
                <w:rFonts w:eastAsia="Times New Roman" w:cs="Calibri"/>
                <w:b/>
                <w:bCs/>
                <w:color w:val="000000"/>
                <w:sz w:val="20"/>
                <w:szCs w:val="20"/>
                <w:lang w:eastAsia="tr-TR"/>
              </w:rPr>
            </w:pPr>
            <w:r w:rsidRPr="003074AB">
              <w:rPr>
                <w:rFonts w:eastAsia="Times New Roman" w:cs="Calibri"/>
                <w:b/>
                <w:bCs/>
                <w:color w:val="000000"/>
                <w:sz w:val="20"/>
                <w:szCs w:val="20"/>
                <w:lang w:eastAsia="tr-TR"/>
              </w:rPr>
              <w:t> </w:t>
            </w:r>
          </w:p>
        </w:tc>
        <w:tc>
          <w:tcPr>
            <w:tcW w:w="1028" w:type="dxa"/>
            <w:tcBorders>
              <w:top w:val="nil"/>
              <w:left w:val="nil"/>
              <w:bottom w:val="single" w:sz="4" w:space="0" w:color="auto"/>
              <w:right w:val="single" w:sz="4" w:space="0" w:color="auto"/>
            </w:tcBorders>
            <w:shd w:val="clear" w:color="000000" w:fill="F2F2F2"/>
            <w:vAlign w:val="center"/>
            <w:hideMark/>
          </w:tcPr>
          <w:p w:rsidR="00CF7A82" w:rsidRPr="003074AB" w:rsidRDefault="00CF7A82" w:rsidP="00637037">
            <w:pPr>
              <w:spacing w:after="0"/>
              <w:jc w:val="center"/>
              <w:rPr>
                <w:rFonts w:eastAsia="Times New Roman" w:cs="Calibri"/>
                <w:b/>
                <w:bCs/>
                <w:color w:val="000000"/>
                <w:sz w:val="20"/>
                <w:szCs w:val="20"/>
                <w:lang w:eastAsia="tr-TR"/>
              </w:rPr>
            </w:pPr>
            <w:r w:rsidRPr="003074AB">
              <w:rPr>
                <w:rFonts w:eastAsia="Times New Roman" w:cs="Calibri"/>
                <w:b/>
                <w:bCs/>
                <w:color w:val="000000"/>
                <w:sz w:val="20"/>
                <w:szCs w:val="20"/>
                <w:lang w:eastAsia="tr-TR"/>
              </w:rPr>
              <w:t> </w:t>
            </w:r>
          </w:p>
        </w:tc>
      </w:tr>
      <w:tr w:rsidR="00CF7A82" w:rsidRPr="003074AB" w:rsidTr="00637037">
        <w:trPr>
          <w:cantSplit/>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10.32</w:t>
            </w:r>
          </w:p>
        </w:tc>
        <w:tc>
          <w:tcPr>
            <w:tcW w:w="3686" w:type="dxa"/>
            <w:vMerge w:val="restart"/>
            <w:tcBorders>
              <w:top w:val="nil"/>
              <w:left w:val="single" w:sz="4" w:space="0" w:color="auto"/>
              <w:bottom w:val="single" w:sz="4" w:space="0" w:color="000000"/>
              <w:right w:val="single" w:sz="4" w:space="0" w:color="auto"/>
            </w:tcBorders>
            <w:shd w:val="clear" w:color="auto" w:fill="auto"/>
            <w:vAlign w:val="center"/>
            <w:hideMark/>
          </w:tcPr>
          <w:p w:rsidR="00CF7A82" w:rsidRPr="003074AB" w:rsidRDefault="00CF7A82" w:rsidP="00637037">
            <w:pPr>
              <w:spacing w:after="0"/>
              <w:rPr>
                <w:rFonts w:eastAsia="Times New Roman" w:cs="Calibri"/>
                <w:color w:val="000000"/>
                <w:sz w:val="20"/>
                <w:szCs w:val="20"/>
                <w:lang w:eastAsia="tr-TR"/>
              </w:rPr>
            </w:pPr>
            <w:r w:rsidRPr="003074AB">
              <w:rPr>
                <w:rFonts w:eastAsia="Times New Roman" w:cs="Calibri"/>
                <w:color w:val="000000"/>
                <w:sz w:val="20"/>
                <w:szCs w:val="20"/>
                <w:lang w:eastAsia="tr-TR"/>
              </w:rPr>
              <w:t>Sebze ve meyve suyu imalatı</w:t>
            </w:r>
          </w:p>
        </w:tc>
        <w:tc>
          <w:tcPr>
            <w:tcW w:w="806" w:type="dxa"/>
            <w:vMerge w:val="restart"/>
            <w:tcBorders>
              <w:top w:val="nil"/>
              <w:left w:val="single" w:sz="4" w:space="0" w:color="auto"/>
              <w:bottom w:val="single" w:sz="4" w:space="0" w:color="000000"/>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2</w:t>
            </w:r>
          </w:p>
        </w:tc>
        <w:tc>
          <w:tcPr>
            <w:tcW w:w="1461"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 xml:space="preserve">2.736.000 </w:t>
            </w:r>
            <w:proofErr w:type="spellStart"/>
            <w:r w:rsidRPr="003074AB">
              <w:rPr>
                <w:rFonts w:eastAsia="Times New Roman" w:cs="Calibri"/>
                <w:color w:val="000000"/>
                <w:sz w:val="20"/>
                <w:szCs w:val="20"/>
                <w:lang w:eastAsia="tr-TR"/>
              </w:rPr>
              <w:t>lt</w:t>
            </w:r>
            <w:proofErr w:type="spellEnd"/>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275</w:t>
            </w:r>
          </w:p>
        </w:tc>
        <w:tc>
          <w:tcPr>
            <w:tcW w:w="940"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100</w:t>
            </w:r>
          </w:p>
        </w:tc>
        <w:tc>
          <w:tcPr>
            <w:tcW w:w="1028"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2,10</w:t>
            </w:r>
          </w:p>
        </w:tc>
      </w:tr>
      <w:tr w:rsidR="00CF7A82" w:rsidRPr="003074AB" w:rsidTr="00637037">
        <w:trPr>
          <w:cantSplit/>
        </w:trPr>
        <w:tc>
          <w:tcPr>
            <w:tcW w:w="709" w:type="dxa"/>
            <w:vMerge/>
            <w:tcBorders>
              <w:top w:val="nil"/>
              <w:left w:val="single" w:sz="4" w:space="0" w:color="auto"/>
              <w:bottom w:val="single" w:sz="4" w:space="0" w:color="000000"/>
              <w:right w:val="single" w:sz="4" w:space="0" w:color="auto"/>
            </w:tcBorders>
            <w:vAlign w:val="center"/>
            <w:hideMark/>
          </w:tcPr>
          <w:p w:rsidR="00CF7A82" w:rsidRPr="003074AB" w:rsidRDefault="00CF7A82" w:rsidP="00637037">
            <w:pPr>
              <w:spacing w:after="0"/>
              <w:rPr>
                <w:rFonts w:eastAsia="Times New Roman" w:cs="Calibri"/>
                <w:color w:val="000000"/>
                <w:sz w:val="20"/>
                <w:szCs w:val="20"/>
                <w:lang w:eastAsia="tr-TR"/>
              </w:rPr>
            </w:pPr>
          </w:p>
        </w:tc>
        <w:tc>
          <w:tcPr>
            <w:tcW w:w="3686" w:type="dxa"/>
            <w:vMerge/>
            <w:tcBorders>
              <w:top w:val="nil"/>
              <w:left w:val="single" w:sz="4" w:space="0" w:color="auto"/>
              <w:bottom w:val="single" w:sz="4" w:space="0" w:color="000000"/>
              <w:right w:val="single" w:sz="4" w:space="0" w:color="auto"/>
            </w:tcBorders>
            <w:vAlign w:val="center"/>
            <w:hideMark/>
          </w:tcPr>
          <w:p w:rsidR="00CF7A82" w:rsidRPr="003074AB" w:rsidRDefault="00CF7A82" w:rsidP="00637037">
            <w:pPr>
              <w:spacing w:after="0"/>
              <w:rPr>
                <w:rFonts w:eastAsia="Times New Roman" w:cs="Calibri"/>
                <w:color w:val="000000"/>
                <w:sz w:val="20"/>
                <w:szCs w:val="20"/>
                <w:lang w:eastAsia="tr-TR"/>
              </w:rPr>
            </w:pPr>
          </w:p>
        </w:tc>
        <w:tc>
          <w:tcPr>
            <w:tcW w:w="806" w:type="dxa"/>
            <w:vMerge/>
            <w:tcBorders>
              <w:top w:val="nil"/>
              <w:left w:val="single" w:sz="4" w:space="0" w:color="auto"/>
              <w:bottom w:val="single" w:sz="4" w:space="0" w:color="000000"/>
              <w:right w:val="single" w:sz="4" w:space="0" w:color="auto"/>
            </w:tcBorders>
            <w:vAlign w:val="center"/>
            <w:hideMark/>
          </w:tcPr>
          <w:p w:rsidR="00CF7A82" w:rsidRPr="003074AB" w:rsidRDefault="00CF7A82" w:rsidP="00637037">
            <w:pPr>
              <w:spacing w:after="0"/>
              <w:rPr>
                <w:rFonts w:eastAsia="Times New Roman" w:cs="Calibri"/>
                <w:color w:val="000000"/>
                <w:sz w:val="20"/>
                <w:szCs w:val="20"/>
                <w:lang w:eastAsia="tr-TR"/>
              </w:rPr>
            </w:pPr>
          </w:p>
        </w:tc>
        <w:tc>
          <w:tcPr>
            <w:tcW w:w="1461"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49.469.000 kg</w:t>
            </w:r>
          </w:p>
        </w:tc>
        <w:tc>
          <w:tcPr>
            <w:tcW w:w="868" w:type="dxa"/>
            <w:vMerge/>
            <w:tcBorders>
              <w:top w:val="nil"/>
              <w:left w:val="single" w:sz="4" w:space="0" w:color="auto"/>
              <w:bottom w:val="single" w:sz="4" w:space="0" w:color="000000"/>
              <w:right w:val="single" w:sz="4" w:space="0" w:color="auto"/>
            </w:tcBorders>
            <w:vAlign w:val="center"/>
            <w:hideMark/>
          </w:tcPr>
          <w:p w:rsidR="00CF7A82" w:rsidRPr="003074AB" w:rsidRDefault="00CF7A82" w:rsidP="00637037">
            <w:pPr>
              <w:spacing w:after="0"/>
              <w:rPr>
                <w:rFonts w:eastAsia="Times New Roman" w:cs="Calibri"/>
                <w:sz w:val="20"/>
                <w:szCs w:val="20"/>
                <w:lang w:eastAsia="tr-TR"/>
              </w:rPr>
            </w:pPr>
          </w:p>
        </w:tc>
        <w:tc>
          <w:tcPr>
            <w:tcW w:w="940"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100</w:t>
            </w:r>
          </w:p>
        </w:tc>
        <w:tc>
          <w:tcPr>
            <w:tcW w:w="1028"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99,06</w:t>
            </w:r>
          </w:p>
        </w:tc>
      </w:tr>
      <w:tr w:rsidR="00CF7A82" w:rsidRPr="003074AB" w:rsidTr="00637037">
        <w:trPr>
          <w:cantSplit/>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10.39</w:t>
            </w:r>
          </w:p>
        </w:tc>
        <w:tc>
          <w:tcPr>
            <w:tcW w:w="3686"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rPr>
                <w:rFonts w:eastAsia="Times New Roman" w:cs="Calibri"/>
                <w:color w:val="000000"/>
                <w:sz w:val="20"/>
                <w:szCs w:val="20"/>
                <w:lang w:eastAsia="tr-TR"/>
              </w:rPr>
            </w:pPr>
            <w:r w:rsidRPr="003074AB">
              <w:rPr>
                <w:rFonts w:eastAsia="Times New Roman" w:cs="Calibri"/>
                <w:color w:val="000000"/>
                <w:sz w:val="20"/>
                <w:szCs w:val="20"/>
                <w:lang w:eastAsia="tr-TR"/>
              </w:rPr>
              <w:t>Başka yerde sınıflandırılmamış meyve ve sebzelerin işlenmesi ve saklanması (Soğan)</w:t>
            </w:r>
          </w:p>
        </w:tc>
        <w:tc>
          <w:tcPr>
            <w:tcW w:w="806"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2</w:t>
            </w:r>
          </w:p>
        </w:tc>
        <w:tc>
          <w:tcPr>
            <w:tcW w:w="1461"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6.403.000 kg</w:t>
            </w:r>
          </w:p>
        </w:tc>
        <w:tc>
          <w:tcPr>
            <w:tcW w:w="868"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100</w:t>
            </w:r>
          </w:p>
        </w:tc>
        <w:tc>
          <w:tcPr>
            <w:tcW w:w="940"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100</w:t>
            </w:r>
          </w:p>
        </w:tc>
        <w:tc>
          <w:tcPr>
            <w:tcW w:w="1028"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2,99</w:t>
            </w:r>
          </w:p>
        </w:tc>
      </w:tr>
      <w:tr w:rsidR="00CF7A82" w:rsidRPr="003074AB" w:rsidTr="00637037">
        <w:trPr>
          <w:cantSplit/>
        </w:trPr>
        <w:tc>
          <w:tcPr>
            <w:tcW w:w="709" w:type="dxa"/>
            <w:tcBorders>
              <w:top w:val="nil"/>
              <w:left w:val="single" w:sz="4" w:space="0" w:color="auto"/>
              <w:bottom w:val="nil"/>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10.41</w:t>
            </w:r>
          </w:p>
        </w:tc>
        <w:tc>
          <w:tcPr>
            <w:tcW w:w="3686" w:type="dxa"/>
            <w:tcBorders>
              <w:top w:val="nil"/>
              <w:left w:val="nil"/>
              <w:bottom w:val="nil"/>
              <w:right w:val="single" w:sz="4" w:space="0" w:color="auto"/>
            </w:tcBorders>
            <w:shd w:val="clear" w:color="auto" w:fill="auto"/>
            <w:vAlign w:val="center"/>
            <w:hideMark/>
          </w:tcPr>
          <w:p w:rsidR="00CF7A82" w:rsidRPr="003074AB" w:rsidRDefault="00CF7A82" w:rsidP="00637037">
            <w:pPr>
              <w:spacing w:after="0"/>
              <w:rPr>
                <w:rFonts w:eastAsia="Times New Roman" w:cs="Calibri"/>
                <w:color w:val="000000"/>
                <w:sz w:val="20"/>
                <w:szCs w:val="20"/>
                <w:lang w:eastAsia="tr-TR"/>
              </w:rPr>
            </w:pPr>
            <w:r w:rsidRPr="003074AB">
              <w:rPr>
                <w:rFonts w:eastAsia="Times New Roman" w:cs="Calibri"/>
                <w:color w:val="000000"/>
                <w:sz w:val="20"/>
                <w:szCs w:val="20"/>
                <w:lang w:eastAsia="tr-TR"/>
              </w:rPr>
              <w:t>Sıvı ve katı yağ imalatı</w:t>
            </w:r>
          </w:p>
        </w:tc>
        <w:tc>
          <w:tcPr>
            <w:tcW w:w="806" w:type="dxa"/>
            <w:tcBorders>
              <w:top w:val="nil"/>
              <w:left w:val="nil"/>
              <w:bottom w:val="nil"/>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1</w:t>
            </w:r>
          </w:p>
        </w:tc>
        <w:tc>
          <w:tcPr>
            <w:tcW w:w="1461"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3.825.000 kg</w:t>
            </w:r>
          </w:p>
        </w:tc>
        <w:tc>
          <w:tcPr>
            <w:tcW w:w="868" w:type="dxa"/>
            <w:tcBorders>
              <w:top w:val="nil"/>
              <w:left w:val="nil"/>
              <w:bottom w:val="nil"/>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5</w:t>
            </w:r>
          </w:p>
        </w:tc>
        <w:tc>
          <w:tcPr>
            <w:tcW w:w="940"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100</w:t>
            </w:r>
          </w:p>
        </w:tc>
        <w:tc>
          <w:tcPr>
            <w:tcW w:w="1028"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1,13</w:t>
            </w:r>
          </w:p>
        </w:tc>
      </w:tr>
      <w:tr w:rsidR="00CF7A82" w:rsidRPr="003074AB" w:rsidTr="00637037">
        <w:trPr>
          <w:cantSplit/>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10.51</w:t>
            </w:r>
          </w:p>
        </w:tc>
        <w:tc>
          <w:tcPr>
            <w:tcW w:w="3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7A82" w:rsidRPr="003074AB" w:rsidRDefault="00CF7A82" w:rsidP="00637037">
            <w:pPr>
              <w:spacing w:after="0"/>
              <w:rPr>
                <w:rFonts w:eastAsia="Times New Roman" w:cs="Calibri"/>
                <w:color w:val="000000"/>
                <w:sz w:val="20"/>
                <w:szCs w:val="20"/>
                <w:lang w:eastAsia="tr-TR"/>
              </w:rPr>
            </w:pPr>
            <w:r w:rsidRPr="003074AB">
              <w:rPr>
                <w:rFonts w:eastAsia="Times New Roman" w:cs="Calibri"/>
                <w:color w:val="000000"/>
                <w:sz w:val="20"/>
                <w:szCs w:val="20"/>
                <w:lang w:eastAsia="tr-TR"/>
              </w:rPr>
              <w:t>Süthane işletmeciliği ve peynir imalatı</w:t>
            </w:r>
          </w:p>
        </w:tc>
        <w:tc>
          <w:tcPr>
            <w:tcW w:w="8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16</w:t>
            </w:r>
          </w:p>
        </w:tc>
        <w:tc>
          <w:tcPr>
            <w:tcW w:w="1461"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 xml:space="preserve">24.624.000 </w:t>
            </w:r>
            <w:proofErr w:type="spellStart"/>
            <w:r w:rsidRPr="003074AB">
              <w:rPr>
                <w:rFonts w:eastAsia="Times New Roman" w:cs="Calibri"/>
                <w:color w:val="000000"/>
                <w:sz w:val="20"/>
                <w:szCs w:val="20"/>
                <w:lang w:eastAsia="tr-TR"/>
              </w:rPr>
              <w:t>lt</w:t>
            </w:r>
            <w:proofErr w:type="spellEnd"/>
          </w:p>
        </w:tc>
        <w:tc>
          <w:tcPr>
            <w:tcW w:w="8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772</w:t>
            </w:r>
          </w:p>
        </w:tc>
        <w:tc>
          <w:tcPr>
            <w:tcW w:w="940"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100</w:t>
            </w:r>
          </w:p>
        </w:tc>
        <w:tc>
          <w:tcPr>
            <w:tcW w:w="1028"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100,00</w:t>
            </w:r>
          </w:p>
        </w:tc>
      </w:tr>
      <w:tr w:rsidR="00CF7A82" w:rsidRPr="003074AB" w:rsidTr="00637037">
        <w:trPr>
          <w:cantSplit/>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CF7A82" w:rsidRPr="003074AB" w:rsidRDefault="00CF7A82" w:rsidP="00637037">
            <w:pPr>
              <w:spacing w:after="0"/>
              <w:rPr>
                <w:rFonts w:eastAsia="Times New Roman" w:cs="Calibri"/>
                <w:color w:val="000000"/>
                <w:sz w:val="20"/>
                <w:szCs w:val="20"/>
                <w:lang w:eastAsia="tr-TR"/>
              </w:rPr>
            </w:pPr>
          </w:p>
        </w:tc>
        <w:tc>
          <w:tcPr>
            <w:tcW w:w="3686" w:type="dxa"/>
            <w:vMerge/>
            <w:tcBorders>
              <w:top w:val="single" w:sz="4" w:space="0" w:color="auto"/>
              <w:left w:val="single" w:sz="4" w:space="0" w:color="auto"/>
              <w:bottom w:val="single" w:sz="4" w:space="0" w:color="000000"/>
              <w:right w:val="single" w:sz="4" w:space="0" w:color="auto"/>
            </w:tcBorders>
            <w:vAlign w:val="center"/>
            <w:hideMark/>
          </w:tcPr>
          <w:p w:rsidR="00CF7A82" w:rsidRPr="003074AB" w:rsidRDefault="00CF7A82" w:rsidP="00637037">
            <w:pPr>
              <w:spacing w:after="0"/>
              <w:rPr>
                <w:rFonts w:eastAsia="Times New Roman" w:cs="Calibri"/>
                <w:color w:val="000000"/>
                <w:sz w:val="20"/>
                <w:szCs w:val="20"/>
                <w:lang w:eastAsia="tr-TR"/>
              </w:rPr>
            </w:pPr>
          </w:p>
        </w:tc>
        <w:tc>
          <w:tcPr>
            <w:tcW w:w="806" w:type="dxa"/>
            <w:vMerge/>
            <w:tcBorders>
              <w:top w:val="single" w:sz="4" w:space="0" w:color="auto"/>
              <w:left w:val="single" w:sz="4" w:space="0" w:color="auto"/>
              <w:bottom w:val="single" w:sz="4" w:space="0" w:color="000000"/>
              <w:right w:val="single" w:sz="4" w:space="0" w:color="auto"/>
            </w:tcBorders>
            <w:vAlign w:val="center"/>
            <w:hideMark/>
          </w:tcPr>
          <w:p w:rsidR="00CF7A82" w:rsidRPr="003074AB" w:rsidRDefault="00CF7A82" w:rsidP="00637037">
            <w:pPr>
              <w:spacing w:after="0"/>
              <w:rPr>
                <w:rFonts w:eastAsia="Times New Roman" w:cs="Calibri"/>
                <w:color w:val="000000"/>
                <w:sz w:val="20"/>
                <w:szCs w:val="20"/>
                <w:lang w:eastAsia="tr-TR"/>
              </w:rPr>
            </w:pPr>
          </w:p>
        </w:tc>
        <w:tc>
          <w:tcPr>
            <w:tcW w:w="1461"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35.989.935 kg</w:t>
            </w:r>
          </w:p>
        </w:tc>
        <w:tc>
          <w:tcPr>
            <w:tcW w:w="868" w:type="dxa"/>
            <w:vMerge/>
            <w:tcBorders>
              <w:top w:val="single" w:sz="4" w:space="0" w:color="auto"/>
              <w:left w:val="single" w:sz="4" w:space="0" w:color="auto"/>
              <w:bottom w:val="single" w:sz="4" w:space="0" w:color="000000"/>
              <w:right w:val="single" w:sz="4" w:space="0" w:color="auto"/>
            </w:tcBorders>
            <w:vAlign w:val="center"/>
            <w:hideMark/>
          </w:tcPr>
          <w:p w:rsidR="00CF7A82" w:rsidRPr="003074AB" w:rsidRDefault="00CF7A82" w:rsidP="00637037">
            <w:pPr>
              <w:spacing w:after="0"/>
              <w:rPr>
                <w:rFonts w:eastAsia="Times New Roman" w:cs="Calibri"/>
                <w:sz w:val="20"/>
                <w:szCs w:val="20"/>
                <w:lang w:eastAsia="tr-TR"/>
              </w:rPr>
            </w:pPr>
          </w:p>
        </w:tc>
        <w:tc>
          <w:tcPr>
            <w:tcW w:w="940"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100</w:t>
            </w:r>
          </w:p>
        </w:tc>
        <w:tc>
          <w:tcPr>
            <w:tcW w:w="1028"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9,64</w:t>
            </w:r>
          </w:p>
        </w:tc>
      </w:tr>
      <w:tr w:rsidR="00CF7A82" w:rsidRPr="003074AB" w:rsidTr="00637037">
        <w:trPr>
          <w:cantSplit/>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10.52</w:t>
            </w:r>
          </w:p>
        </w:tc>
        <w:tc>
          <w:tcPr>
            <w:tcW w:w="3686"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rPr>
                <w:rFonts w:eastAsia="Times New Roman" w:cs="Calibri"/>
                <w:color w:val="000000"/>
                <w:sz w:val="20"/>
                <w:szCs w:val="20"/>
                <w:lang w:eastAsia="tr-TR"/>
              </w:rPr>
            </w:pPr>
            <w:r w:rsidRPr="003074AB">
              <w:rPr>
                <w:rFonts w:eastAsia="Times New Roman" w:cs="Calibri"/>
                <w:color w:val="000000"/>
                <w:sz w:val="20"/>
                <w:szCs w:val="20"/>
                <w:lang w:eastAsia="tr-TR"/>
              </w:rPr>
              <w:t>Dondurma imalatı</w:t>
            </w:r>
          </w:p>
        </w:tc>
        <w:tc>
          <w:tcPr>
            <w:tcW w:w="806"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1</w:t>
            </w:r>
          </w:p>
        </w:tc>
        <w:tc>
          <w:tcPr>
            <w:tcW w:w="1461"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102.000 kg</w:t>
            </w:r>
          </w:p>
        </w:tc>
        <w:tc>
          <w:tcPr>
            <w:tcW w:w="868"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9</w:t>
            </w:r>
          </w:p>
        </w:tc>
        <w:tc>
          <w:tcPr>
            <w:tcW w:w="940"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100</w:t>
            </w:r>
          </w:p>
        </w:tc>
        <w:tc>
          <w:tcPr>
            <w:tcW w:w="1028"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20,53</w:t>
            </w:r>
          </w:p>
        </w:tc>
      </w:tr>
      <w:tr w:rsidR="00CF7A82" w:rsidRPr="003074AB" w:rsidTr="00637037">
        <w:trPr>
          <w:cantSplit/>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10.61</w:t>
            </w:r>
          </w:p>
        </w:tc>
        <w:tc>
          <w:tcPr>
            <w:tcW w:w="3686"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rPr>
                <w:rFonts w:eastAsia="Times New Roman" w:cs="Calibri"/>
                <w:color w:val="000000"/>
                <w:sz w:val="20"/>
                <w:szCs w:val="20"/>
                <w:lang w:eastAsia="tr-TR"/>
              </w:rPr>
            </w:pPr>
            <w:r w:rsidRPr="003074AB">
              <w:rPr>
                <w:rFonts w:eastAsia="Times New Roman" w:cs="Calibri"/>
                <w:color w:val="000000"/>
                <w:sz w:val="20"/>
                <w:szCs w:val="20"/>
                <w:lang w:eastAsia="tr-TR"/>
              </w:rPr>
              <w:t>Öğütülmüş hububat ve sebze ürünleri imalatı</w:t>
            </w:r>
          </w:p>
        </w:tc>
        <w:tc>
          <w:tcPr>
            <w:tcW w:w="806"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28</w:t>
            </w:r>
          </w:p>
        </w:tc>
        <w:tc>
          <w:tcPr>
            <w:tcW w:w="1461"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653.709.000 kg</w:t>
            </w:r>
          </w:p>
        </w:tc>
        <w:tc>
          <w:tcPr>
            <w:tcW w:w="868"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1.339</w:t>
            </w:r>
          </w:p>
        </w:tc>
        <w:tc>
          <w:tcPr>
            <w:tcW w:w="940"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100</w:t>
            </w:r>
          </w:p>
        </w:tc>
        <w:tc>
          <w:tcPr>
            <w:tcW w:w="1028"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14,82</w:t>
            </w:r>
          </w:p>
        </w:tc>
      </w:tr>
      <w:tr w:rsidR="00CF7A82" w:rsidRPr="003074AB" w:rsidTr="00637037">
        <w:trPr>
          <w:cantSplit/>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10.71</w:t>
            </w:r>
          </w:p>
        </w:tc>
        <w:tc>
          <w:tcPr>
            <w:tcW w:w="3686"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rPr>
                <w:rFonts w:eastAsia="Times New Roman" w:cs="Calibri"/>
                <w:color w:val="000000"/>
                <w:sz w:val="20"/>
                <w:szCs w:val="20"/>
                <w:lang w:eastAsia="tr-TR"/>
              </w:rPr>
            </w:pPr>
            <w:r w:rsidRPr="003074AB">
              <w:rPr>
                <w:rFonts w:eastAsia="Times New Roman" w:cs="Calibri"/>
                <w:color w:val="000000"/>
                <w:sz w:val="20"/>
                <w:szCs w:val="20"/>
                <w:lang w:eastAsia="tr-TR"/>
              </w:rPr>
              <w:t>Ekmek, taze pastane ürünleri ve taze kek imalatı</w:t>
            </w:r>
          </w:p>
        </w:tc>
        <w:tc>
          <w:tcPr>
            <w:tcW w:w="806"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14</w:t>
            </w:r>
          </w:p>
        </w:tc>
        <w:tc>
          <w:tcPr>
            <w:tcW w:w="1461"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41.565.418 kg</w:t>
            </w:r>
          </w:p>
        </w:tc>
        <w:tc>
          <w:tcPr>
            <w:tcW w:w="868"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4.178</w:t>
            </w:r>
          </w:p>
        </w:tc>
        <w:tc>
          <w:tcPr>
            <w:tcW w:w="940"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100</w:t>
            </w:r>
          </w:p>
        </w:tc>
        <w:tc>
          <w:tcPr>
            <w:tcW w:w="1028"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42,78</w:t>
            </w:r>
          </w:p>
        </w:tc>
      </w:tr>
      <w:tr w:rsidR="00CF7A82" w:rsidRPr="003074AB" w:rsidTr="00637037">
        <w:trPr>
          <w:cantSplit/>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10.72</w:t>
            </w:r>
          </w:p>
        </w:tc>
        <w:tc>
          <w:tcPr>
            <w:tcW w:w="3686"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rPr>
                <w:rFonts w:eastAsia="Times New Roman" w:cs="Calibri"/>
                <w:color w:val="000000"/>
                <w:sz w:val="20"/>
                <w:szCs w:val="20"/>
                <w:lang w:eastAsia="tr-TR"/>
              </w:rPr>
            </w:pPr>
            <w:r w:rsidRPr="003074AB">
              <w:rPr>
                <w:rFonts w:eastAsia="Times New Roman" w:cs="Calibri"/>
                <w:color w:val="000000"/>
                <w:sz w:val="20"/>
                <w:szCs w:val="20"/>
                <w:lang w:eastAsia="tr-TR"/>
              </w:rPr>
              <w:t>Peksimet ve bisküvi imalatı; dayanıklı pastane ürünleri ve dayanıklı kek imalatı</w:t>
            </w:r>
          </w:p>
        </w:tc>
        <w:tc>
          <w:tcPr>
            <w:tcW w:w="806"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58</w:t>
            </w:r>
          </w:p>
        </w:tc>
        <w:tc>
          <w:tcPr>
            <w:tcW w:w="1461"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200.997.118 kg</w:t>
            </w:r>
          </w:p>
        </w:tc>
        <w:tc>
          <w:tcPr>
            <w:tcW w:w="868"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Pr>
                <w:rFonts w:eastAsia="Times New Roman" w:cs="Calibri"/>
                <w:sz w:val="20"/>
                <w:szCs w:val="20"/>
                <w:lang w:eastAsia="tr-TR"/>
              </w:rPr>
              <w:t>13.335</w:t>
            </w:r>
          </w:p>
        </w:tc>
        <w:tc>
          <w:tcPr>
            <w:tcW w:w="940"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100</w:t>
            </w:r>
          </w:p>
        </w:tc>
        <w:tc>
          <w:tcPr>
            <w:tcW w:w="1028" w:type="dxa"/>
            <w:tcBorders>
              <w:top w:val="nil"/>
              <w:left w:val="nil"/>
              <w:bottom w:val="single" w:sz="4" w:space="0" w:color="auto"/>
              <w:right w:val="single" w:sz="4" w:space="0" w:color="auto"/>
            </w:tcBorders>
            <w:shd w:val="clear" w:color="auto" w:fill="auto"/>
            <w:vAlign w:val="center"/>
            <w:hideMark/>
          </w:tcPr>
          <w:p w:rsidR="00CF7A82" w:rsidRPr="00C83451" w:rsidRDefault="00CF7A82" w:rsidP="00637037">
            <w:pPr>
              <w:spacing w:after="0"/>
              <w:jc w:val="center"/>
              <w:rPr>
                <w:rFonts w:eastAsia="Times New Roman" w:cs="Calibri"/>
                <w:sz w:val="20"/>
                <w:szCs w:val="20"/>
                <w:lang w:eastAsia="tr-TR"/>
              </w:rPr>
            </w:pPr>
            <w:r w:rsidRPr="00C83451">
              <w:rPr>
                <w:rFonts w:eastAsia="Times New Roman" w:cs="Calibri"/>
                <w:sz w:val="20"/>
                <w:szCs w:val="20"/>
                <w:lang w:eastAsia="tr-TR"/>
              </w:rPr>
              <w:t>91,14</w:t>
            </w:r>
          </w:p>
        </w:tc>
      </w:tr>
      <w:tr w:rsidR="00CF7A82" w:rsidRPr="003074AB" w:rsidTr="00637037">
        <w:trPr>
          <w:cantSplit/>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10.73</w:t>
            </w:r>
          </w:p>
        </w:tc>
        <w:tc>
          <w:tcPr>
            <w:tcW w:w="3686"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rPr>
                <w:rFonts w:eastAsia="Times New Roman" w:cs="Calibri"/>
                <w:color w:val="000000"/>
                <w:sz w:val="20"/>
                <w:szCs w:val="20"/>
                <w:lang w:eastAsia="tr-TR"/>
              </w:rPr>
            </w:pPr>
            <w:r w:rsidRPr="003074AB">
              <w:rPr>
                <w:rFonts w:eastAsia="Times New Roman" w:cs="Calibri"/>
                <w:color w:val="000000"/>
                <w:sz w:val="20"/>
                <w:szCs w:val="20"/>
                <w:lang w:eastAsia="tr-TR"/>
              </w:rPr>
              <w:t>Makarna, şehriye, kuskus ve benzeri unlu mamullerin imalatı</w:t>
            </w:r>
          </w:p>
        </w:tc>
        <w:tc>
          <w:tcPr>
            <w:tcW w:w="806"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1</w:t>
            </w:r>
          </w:p>
        </w:tc>
        <w:tc>
          <w:tcPr>
            <w:tcW w:w="1461"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66.707.000 kg</w:t>
            </w:r>
          </w:p>
        </w:tc>
        <w:tc>
          <w:tcPr>
            <w:tcW w:w="868"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130</w:t>
            </w:r>
          </w:p>
        </w:tc>
        <w:tc>
          <w:tcPr>
            <w:tcW w:w="940"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100</w:t>
            </w:r>
          </w:p>
        </w:tc>
        <w:tc>
          <w:tcPr>
            <w:tcW w:w="1028" w:type="dxa"/>
            <w:tcBorders>
              <w:top w:val="nil"/>
              <w:left w:val="nil"/>
              <w:bottom w:val="single" w:sz="4" w:space="0" w:color="auto"/>
              <w:right w:val="single" w:sz="4" w:space="0" w:color="auto"/>
            </w:tcBorders>
            <w:shd w:val="clear" w:color="auto" w:fill="auto"/>
            <w:vAlign w:val="center"/>
            <w:hideMark/>
          </w:tcPr>
          <w:p w:rsidR="00CF7A82" w:rsidRPr="00C83451" w:rsidRDefault="00CF7A82" w:rsidP="00637037">
            <w:pPr>
              <w:spacing w:after="0"/>
              <w:jc w:val="center"/>
              <w:rPr>
                <w:rFonts w:eastAsia="Times New Roman" w:cs="Calibri"/>
                <w:sz w:val="20"/>
                <w:szCs w:val="20"/>
                <w:lang w:eastAsia="tr-TR"/>
              </w:rPr>
            </w:pPr>
            <w:r w:rsidRPr="00C83451">
              <w:rPr>
                <w:rFonts w:eastAsia="Times New Roman" w:cs="Calibri"/>
                <w:sz w:val="20"/>
                <w:szCs w:val="20"/>
                <w:lang w:eastAsia="tr-TR"/>
              </w:rPr>
              <w:t>28,76</w:t>
            </w:r>
          </w:p>
        </w:tc>
      </w:tr>
      <w:tr w:rsidR="00CF7A82" w:rsidRPr="003074AB" w:rsidTr="00637037">
        <w:trPr>
          <w:cantSplit/>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10.81</w:t>
            </w:r>
          </w:p>
        </w:tc>
        <w:tc>
          <w:tcPr>
            <w:tcW w:w="3686"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rPr>
                <w:rFonts w:eastAsia="Times New Roman" w:cs="Calibri"/>
                <w:color w:val="000000"/>
                <w:sz w:val="20"/>
                <w:szCs w:val="20"/>
                <w:lang w:eastAsia="tr-TR"/>
              </w:rPr>
            </w:pPr>
            <w:r w:rsidRPr="003074AB">
              <w:rPr>
                <w:rFonts w:eastAsia="Times New Roman" w:cs="Calibri"/>
                <w:color w:val="000000"/>
                <w:sz w:val="20"/>
                <w:szCs w:val="20"/>
                <w:lang w:eastAsia="tr-TR"/>
              </w:rPr>
              <w:t>Şeker imalatı</w:t>
            </w:r>
          </w:p>
        </w:tc>
        <w:tc>
          <w:tcPr>
            <w:tcW w:w="806"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1</w:t>
            </w:r>
          </w:p>
        </w:tc>
        <w:tc>
          <w:tcPr>
            <w:tcW w:w="1461"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6.500.000 kg</w:t>
            </w:r>
          </w:p>
        </w:tc>
        <w:tc>
          <w:tcPr>
            <w:tcW w:w="868"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24</w:t>
            </w:r>
          </w:p>
        </w:tc>
        <w:tc>
          <w:tcPr>
            <w:tcW w:w="940"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100</w:t>
            </w:r>
          </w:p>
        </w:tc>
        <w:tc>
          <w:tcPr>
            <w:tcW w:w="1028" w:type="dxa"/>
            <w:tcBorders>
              <w:top w:val="nil"/>
              <w:left w:val="nil"/>
              <w:bottom w:val="single" w:sz="4" w:space="0" w:color="auto"/>
              <w:right w:val="single" w:sz="4" w:space="0" w:color="auto"/>
            </w:tcBorders>
            <w:shd w:val="clear" w:color="auto" w:fill="auto"/>
            <w:vAlign w:val="center"/>
            <w:hideMark/>
          </w:tcPr>
          <w:p w:rsidR="00CF7A82" w:rsidRPr="00C83451" w:rsidRDefault="00CF7A82" w:rsidP="00637037">
            <w:pPr>
              <w:spacing w:after="0"/>
              <w:jc w:val="center"/>
              <w:rPr>
                <w:rFonts w:eastAsia="Times New Roman" w:cs="Calibri"/>
                <w:sz w:val="20"/>
                <w:szCs w:val="20"/>
                <w:lang w:eastAsia="tr-TR"/>
              </w:rPr>
            </w:pPr>
            <w:r w:rsidRPr="00C83451">
              <w:rPr>
                <w:rFonts w:eastAsia="Times New Roman" w:cs="Calibri"/>
                <w:sz w:val="20"/>
                <w:szCs w:val="20"/>
                <w:lang w:eastAsia="tr-TR"/>
              </w:rPr>
              <w:t>0,19</w:t>
            </w:r>
          </w:p>
        </w:tc>
      </w:tr>
      <w:tr w:rsidR="00CF7A82" w:rsidRPr="003074AB" w:rsidTr="00637037">
        <w:trPr>
          <w:cantSplit/>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lastRenderedPageBreak/>
              <w:t>10.82</w:t>
            </w:r>
          </w:p>
        </w:tc>
        <w:tc>
          <w:tcPr>
            <w:tcW w:w="3686"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rPr>
                <w:rFonts w:eastAsia="Times New Roman" w:cs="Calibri"/>
                <w:color w:val="000000"/>
                <w:sz w:val="20"/>
                <w:szCs w:val="20"/>
                <w:lang w:eastAsia="tr-TR"/>
              </w:rPr>
            </w:pPr>
            <w:r w:rsidRPr="003074AB">
              <w:rPr>
                <w:rFonts w:eastAsia="Times New Roman" w:cs="Calibri"/>
                <w:color w:val="000000"/>
                <w:sz w:val="20"/>
                <w:szCs w:val="20"/>
                <w:lang w:eastAsia="tr-TR"/>
              </w:rPr>
              <w:t>Kakao, çikolata ve şekerleme imalatı (Tahin Helvası)</w:t>
            </w:r>
          </w:p>
        </w:tc>
        <w:tc>
          <w:tcPr>
            <w:tcW w:w="806"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40</w:t>
            </w:r>
          </w:p>
        </w:tc>
        <w:tc>
          <w:tcPr>
            <w:tcW w:w="1461"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94.263.681 kg</w:t>
            </w:r>
          </w:p>
        </w:tc>
        <w:tc>
          <w:tcPr>
            <w:tcW w:w="868"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Pr>
                <w:rFonts w:eastAsia="Times New Roman" w:cs="Calibri"/>
                <w:sz w:val="20"/>
                <w:szCs w:val="20"/>
                <w:lang w:eastAsia="tr-TR"/>
              </w:rPr>
              <w:t>11.803</w:t>
            </w:r>
          </w:p>
        </w:tc>
        <w:tc>
          <w:tcPr>
            <w:tcW w:w="940"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100</w:t>
            </w:r>
          </w:p>
        </w:tc>
        <w:tc>
          <w:tcPr>
            <w:tcW w:w="1028" w:type="dxa"/>
            <w:tcBorders>
              <w:top w:val="nil"/>
              <w:left w:val="nil"/>
              <w:bottom w:val="single" w:sz="4" w:space="0" w:color="auto"/>
              <w:right w:val="single" w:sz="4" w:space="0" w:color="auto"/>
            </w:tcBorders>
            <w:shd w:val="clear" w:color="auto" w:fill="auto"/>
            <w:vAlign w:val="center"/>
            <w:hideMark/>
          </w:tcPr>
          <w:p w:rsidR="00CF7A82" w:rsidRPr="00C83451" w:rsidRDefault="00CF7A82" w:rsidP="00637037">
            <w:pPr>
              <w:spacing w:after="0"/>
              <w:jc w:val="center"/>
              <w:rPr>
                <w:rFonts w:eastAsia="Times New Roman" w:cs="Calibri"/>
                <w:sz w:val="20"/>
                <w:szCs w:val="20"/>
                <w:lang w:eastAsia="tr-TR"/>
              </w:rPr>
            </w:pPr>
            <w:r w:rsidRPr="00C83451">
              <w:rPr>
                <w:rFonts w:eastAsia="Times New Roman" w:cs="Calibri"/>
                <w:sz w:val="20"/>
                <w:szCs w:val="20"/>
                <w:lang w:eastAsia="tr-TR"/>
              </w:rPr>
              <w:t>43,14</w:t>
            </w:r>
          </w:p>
        </w:tc>
      </w:tr>
      <w:tr w:rsidR="00CF7A82" w:rsidRPr="003074AB" w:rsidTr="00637037">
        <w:trPr>
          <w:cantSplit/>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10.89</w:t>
            </w:r>
          </w:p>
        </w:tc>
        <w:tc>
          <w:tcPr>
            <w:tcW w:w="3686"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rPr>
                <w:rFonts w:eastAsia="Times New Roman" w:cs="Calibri"/>
                <w:color w:val="000000"/>
                <w:sz w:val="20"/>
                <w:szCs w:val="20"/>
                <w:lang w:eastAsia="tr-TR"/>
              </w:rPr>
            </w:pPr>
            <w:r w:rsidRPr="003074AB">
              <w:rPr>
                <w:rFonts w:eastAsia="Times New Roman" w:cs="Calibri"/>
                <w:color w:val="000000"/>
                <w:sz w:val="20"/>
                <w:szCs w:val="20"/>
                <w:lang w:eastAsia="tr-TR"/>
              </w:rPr>
              <w:t>Başka yerde sınıflandırılmamış diğer gıda maddelerinin imalatı (Yumurta)</w:t>
            </w:r>
          </w:p>
        </w:tc>
        <w:tc>
          <w:tcPr>
            <w:tcW w:w="806"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2</w:t>
            </w:r>
          </w:p>
        </w:tc>
        <w:tc>
          <w:tcPr>
            <w:tcW w:w="1461"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53.189.140 kg</w:t>
            </w:r>
          </w:p>
        </w:tc>
        <w:tc>
          <w:tcPr>
            <w:tcW w:w="868"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27</w:t>
            </w:r>
          </w:p>
        </w:tc>
        <w:tc>
          <w:tcPr>
            <w:tcW w:w="940"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100</w:t>
            </w:r>
          </w:p>
        </w:tc>
        <w:tc>
          <w:tcPr>
            <w:tcW w:w="1028"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36,38</w:t>
            </w:r>
          </w:p>
        </w:tc>
      </w:tr>
      <w:tr w:rsidR="00CF7A82" w:rsidRPr="003074AB" w:rsidTr="00637037">
        <w:trPr>
          <w:cantSplit/>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10.91</w:t>
            </w:r>
          </w:p>
        </w:tc>
        <w:tc>
          <w:tcPr>
            <w:tcW w:w="3686"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rPr>
                <w:rFonts w:eastAsia="Times New Roman" w:cs="Calibri"/>
                <w:color w:val="000000"/>
                <w:sz w:val="20"/>
                <w:szCs w:val="20"/>
                <w:lang w:eastAsia="tr-TR"/>
              </w:rPr>
            </w:pPr>
            <w:r w:rsidRPr="003074AB">
              <w:rPr>
                <w:rFonts w:eastAsia="Times New Roman" w:cs="Calibri"/>
                <w:color w:val="000000"/>
                <w:sz w:val="20"/>
                <w:szCs w:val="20"/>
                <w:lang w:eastAsia="tr-TR"/>
              </w:rPr>
              <w:t>Çiftlik hayvanları için hazır yem imalatı</w:t>
            </w:r>
          </w:p>
        </w:tc>
        <w:tc>
          <w:tcPr>
            <w:tcW w:w="806"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16</w:t>
            </w:r>
          </w:p>
        </w:tc>
        <w:tc>
          <w:tcPr>
            <w:tcW w:w="1461"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171.233.758 kg</w:t>
            </w:r>
          </w:p>
        </w:tc>
        <w:tc>
          <w:tcPr>
            <w:tcW w:w="868"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259</w:t>
            </w:r>
          </w:p>
        </w:tc>
        <w:tc>
          <w:tcPr>
            <w:tcW w:w="940"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100</w:t>
            </w:r>
          </w:p>
        </w:tc>
        <w:tc>
          <w:tcPr>
            <w:tcW w:w="1028"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7,88</w:t>
            </w:r>
          </w:p>
        </w:tc>
      </w:tr>
      <w:tr w:rsidR="00CF7A82" w:rsidRPr="003074AB" w:rsidTr="00637037">
        <w:trPr>
          <w:cantSplit/>
        </w:trPr>
        <w:tc>
          <w:tcPr>
            <w:tcW w:w="709" w:type="dxa"/>
            <w:tcBorders>
              <w:top w:val="nil"/>
              <w:left w:val="single" w:sz="4" w:space="0" w:color="auto"/>
              <w:bottom w:val="single" w:sz="4" w:space="0" w:color="auto"/>
              <w:right w:val="single" w:sz="4" w:space="0" w:color="auto"/>
            </w:tcBorders>
            <w:shd w:val="clear" w:color="000000" w:fill="F2F2F2"/>
            <w:vAlign w:val="center"/>
            <w:hideMark/>
          </w:tcPr>
          <w:p w:rsidR="00CF7A82" w:rsidRPr="003074AB" w:rsidRDefault="00CF7A82" w:rsidP="00637037">
            <w:pPr>
              <w:spacing w:after="0"/>
              <w:jc w:val="center"/>
              <w:rPr>
                <w:rFonts w:eastAsia="Times New Roman" w:cs="Calibri"/>
                <w:b/>
                <w:bCs/>
                <w:color w:val="000000"/>
                <w:sz w:val="20"/>
                <w:szCs w:val="20"/>
                <w:lang w:eastAsia="tr-TR"/>
              </w:rPr>
            </w:pPr>
            <w:r w:rsidRPr="003074AB">
              <w:rPr>
                <w:rFonts w:eastAsia="Times New Roman" w:cs="Calibri"/>
                <w:b/>
                <w:bCs/>
                <w:color w:val="000000"/>
                <w:sz w:val="20"/>
                <w:szCs w:val="20"/>
                <w:lang w:eastAsia="tr-TR"/>
              </w:rPr>
              <w:t>11</w:t>
            </w:r>
          </w:p>
        </w:tc>
        <w:tc>
          <w:tcPr>
            <w:tcW w:w="3686" w:type="dxa"/>
            <w:tcBorders>
              <w:top w:val="nil"/>
              <w:left w:val="nil"/>
              <w:bottom w:val="single" w:sz="4" w:space="0" w:color="auto"/>
              <w:right w:val="single" w:sz="4" w:space="0" w:color="auto"/>
            </w:tcBorders>
            <w:shd w:val="clear" w:color="000000" w:fill="F2F2F2"/>
            <w:vAlign w:val="center"/>
            <w:hideMark/>
          </w:tcPr>
          <w:p w:rsidR="00CF7A82" w:rsidRPr="003074AB" w:rsidRDefault="00CF7A82" w:rsidP="00637037">
            <w:pPr>
              <w:spacing w:after="0"/>
              <w:rPr>
                <w:rFonts w:eastAsia="Times New Roman" w:cs="Calibri"/>
                <w:b/>
                <w:bCs/>
                <w:color w:val="000000"/>
                <w:sz w:val="20"/>
                <w:szCs w:val="20"/>
                <w:lang w:eastAsia="tr-TR"/>
              </w:rPr>
            </w:pPr>
            <w:r w:rsidRPr="003074AB">
              <w:rPr>
                <w:rFonts w:eastAsia="Times New Roman" w:cs="Calibri"/>
                <w:b/>
                <w:bCs/>
                <w:color w:val="000000"/>
                <w:sz w:val="20"/>
                <w:szCs w:val="20"/>
                <w:lang w:eastAsia="tr-TR"/>
              </w:rPr>
              <w:t>İçeceklerin imalatı</w:t>
            </w:r>
          </w:p>
        </w:tc>
        <w:tc>
          <w:tcPr>
            <w:tcW w:w="806" w:type="dxa"/>
            <w:tcBorders>
              <w:top w:val="nil"/>
              <w:left w:val="nil"/>
              <w:bottom w:val="single" w:sz="4" w:space="0" w:color="auto"/>
              <w:right w:val="single" w:sz="4" w:space="0" w:color="auto"/>
            </w:tcBorders>
            <w:shd w:val="clear" w:color="000000" w:fill="F2F2F2"/>
            <w:vAlign w:val="center"/>
            <w:hideMark/>
          </w:tcPr>
          <w:p w:rsidR="00CF7A82" w:rsidRPr="003074AB" w:rsidRDefault="00CF7A82" w:rsidP="00637037">
            <w:pPr>
              <w:spacing w:after="0"/>
              <w:jc w:val="center"/>
              <w:rPr>
                <w:rFonts w:eastAsia="Times New Roman" w:cs="Calibri"/>
                <w:b/>
                <w:bCs/>
                <w:color w:val="000000"/>
                <w:sz w:val="20"/>
                <w:szCs w:val="20"/>
                <w:lang w:eastAsia="tr-TR"/>
              </w:rPr>
            </w:pPr>
            <w:r w:rsidRPr="003074AB">
              <w:rPr>
                <w:rFonts w:eastAsia="Times New Roman" w:cs="Calibri"/>
                <w:b/>
                <w:bCs/>
                <w:color w:val="000000"/>
                <w:sz w:val="20"/>
                <w:szCs w:val="20"/>
                <w:lang w:eastAsia="tr-TR"/>
              </w:rPr>
              <w:t> </w:t>
            </w:r>
          </w:p>
        </w:tc>
        <w:tc>
          <w:tcPr>
            <w:tcW w:w="1461" w:type="dxa"/>
            <w:tcBorders>
              <w:top w:val="nil"/>
              <w:left w:val="nil"/>
              <w:bottom w:val="single" w:sz="4" w:space="0" w:color="auto"/>
              <w:right w:val="single" w:sz="4" w:space="0" w:color="auto"/>
            </w:tcBorders>
            <w:shd w:val="clear" w:color="000000" w:fill="F2F2F2"/>
            <w:vAlign w:val="center"/>
            <w:hideMark/>
          </w:tcPr>
          <w:p w:rsidR="00CF7A82" w:rsidRPr="003074AB" w:rsidRDefault="00CF7A82" w:rsidP="00637037">
            <w:pPr>
              <w:spacing w:after="0"/>
              <w:jc w:val="center"/>
              <w:rPr>
                <w:rFonts w:eastAsia="Times New Roman" w:cs="Calibri"/>
                <w:b/>
                <w:bCs/>
                <w:color w:val="000000"/>
                <w:sz w:val="20"/>
                <w:szCs w:val="20"/>
                <w:lang w:eastAsia="tr-TR"/>
              </w:rPr>
            </w:pPr>
            <w:r w:rsidRPr="003074AB">
              <w:rPr>
                <w:rFonts w:eastAsia="Times New Roman" w:cs="Calibri"/>
                <w:b/>
                <w:bCs/>
                <w:color w:val="000000"/>
                <w:sz w:val="20"/>
                <w:szCs w:val="20"/>
                <w:lang w:eastAsia="tr-TR"/>
              </w:rPr>
              <w:t>Litre</w:t>
            </w:r>
          </w:p>
        </w:tc>
        <w:tc>
          <w:tcPr>
            <w:tcW w:w="868" w:type="dxa"/>
            <w:tcBorders>
              <w:top w:val="nil"/>
              <w:left w:val="nil"/>
              <w:bottom w:val="single" w:sz="4" w:space="0" w:color="auto"/>
              <w:right w:val="single" w:sz="4" w:space="0" w:color="auto"/>
            </w:tcBorders>
            <w:shd w:val="clear" w:color="000000" w:fill="F2F2F2"/>
            <w:vAlign w:val="center"/>
            <w:hideMark/>
          </w:tcPr>
          <w:p w:rsidR="00CF7A82" w:rsidRPr="003074AB" w:rsidRDefault="00CF7A82" w:rsidP="00637037">
            <w:pPr>
              <w:spacing w:after="0"/>
              <w:jc w:val="center"/>
              <w:rPr>
                <w:rFonts w:eastAsia="Times New Roman" w:cs="Calibri"/>
                <w:b/>
                <w:bCs/>
                <w:sz w:val="20"/>
                <w:szCs w:val="20"/>
                <w:lang w:eastAsia="tr-TR"/>
              </w:rPr>
            </w:pPr>
            <w:r w:rsidRPr="003074AB">
              <w:rPr>
                <w:rFonts w:eastAsia="Times New Roman" w:cs="Calibri"/>
                <w:b/>
                <w:bCs/>
                <w:sz w:val="20"/>
                <w:szCs w:val="20"/>
                <w:lang w:eastAsia="tr-TR"/>
              </w:rPr>
              <w:t> </w:t>
            </w:r>
          </w:p>
        </w:tc>
        <w:tc>
          <w:tcPr>
            <w:tcW w:w="940" w:type="dxa"/>
            <w:tcBorders>
              <w:top w:val="nil"/>
              <w:left w:val="nil"/>
              <w:bottom w:val="single" w:sz="4" w:space="0" w:color="auto"/>
              <w:right w:val="single" w:sz="4" w:space="0" w:color="auto"/>
            </w:tcBorders>
            <w:shd w:val="clear" w:color="000000" w:fill="F2F2F2"/>
            <w:vAlign w:val="center"/>
            <w:hideMark/>
          </w:tcPr>
          <w:p w:rsidR="00CF7A82" w:rsidRPr="003074AB" w:rsidRDefault="00CF7A82" w:rsidP="00637037">
            <w:pPr>
              <w:spacing w:after="0"/>
              <w:jc w:val="center"/>
              <w:rPr>
                <w:rFonts w:eastAsia="Times New Roman" w:cs="Calibri"/>
                <w:b/>
                <w:bCs/>
                <w:color w:val="000000"/>
                <w:sz w:val="20"/>
                <w:szCs w:val="20"/>
                <w:lang w:eastAsia="tr-TR"/>
              </w:rPr>
            </w:pPr>
            <w:r w:rsidRPr="003074AB">
              <w:rPr>
                <w:rFonts w:eastAsia="Times New Roman" w:cs="Calibri"/>
                <w:b/>
                <w:bCs/>
                <w:color w:val="000000"/>
                <w:sz w:val="20"/>
                <w:szCs w:val="20"/>
                <w:lang w:eastAsia="tr-TR"/>
              </w:rPr>
              <w:t> </w:t>
            </w:r>
          </w:p>
        </w:tc>
        <w:tc>
          <w:tcPr>
            <w:tcW w:w="1028" w:type="dxa"/>
            <w:tcBorders>
              <w:top w:val="nil"/>
              <w:left w:val="nil"/>
              <w:bottom w:val="single" w:sz="4" w:space="0" w:color="auto"/>
              <w:right w:val="single" w:sz="4" w:space="0" w:color="auto"/>
            </w:tcBorders>
            <w:shd w:val="clear" w:color="000000" w:fill="F2F2F2"/>
            <w:vAlign w:val="center"/>
            <w:hideMark/>
          </w:tcPr>
          <w:p w:rsidR="00CF7A82" w:rsidRPr="003074AB" w:rsidRDefault="00CF7A82" w:rsidP="00637037">
            <w:pPr>
              <w:spacing w:after="0"/>
              <w:jc w:val="center"/>
              <w:rPr>
                <w:rFonts w:eastAsia="Times New Roman" w:cs="Calibri"/>
                <w:b/>
                <w:bCs/>
                <w:color w:val="000000"/>
                <w:sz w:val="20"/>
                <w:szCs w:val="20"/>
                <w:lang w:eastAsia="tr-TR"/>
              </w:rPr>
            </w:pPr>
            <w:r w:rsidRPr="003074AB">
              <w:rPr>
                <w:rFonts w:eastAsia="Times New Roman" w:cs="Calibri"/>
                <w:b/>
                <w:bCs/>
                <w:color w:val="000000"/>
                <w:sz w:val="20"/>
                <w:szCs w:val="20"/>
                <w:lang w:eastAsia="tr-TR"/>
              </w:rPr>
              <w:t> </w:t>
            </w:r>
          </w:p>
        </w:tc>
      </w:tr>
      <w:tr w:rsidR="00CF7A82" w:rsidRPr="003074AB" w:rsidTr="00637037">
        <w:trPr>
          <w:cantSplit/>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11.01</w:t>
            </w:r>
          </w:p>
        </w:tc>
        <w:tc>
          <w:tcPr>
            <w:tcW w:w="3686"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rPr>
                <w:rFonts w:eastAsia="Times New Roman" w:cs="Calibri"/>
                <w:color w:val="000000"/>
                <w:sz w:val="20"/>
                <w:szCs w:val="20"/>
                <w:lang w:eastAsia="tr-TR"/>
              </w:rPr>
            </w:pPr>
            <w:r w:rsidRPr="003074AB">
              <w:rPr>
                <w:rFonts w:eastAsia="Times New Roman" w:cs="Calibri"/>
                <w:color w:val="000000"/>
                <w:sz w:val="20"/>
                <w:szCs w:val="20"/>
                <w:lang w:eastAsia="tr-TR"/>
              </w:rPr>
              <w:t>Alkollü içeceklerin damıtılması, arıtılması ve harmanlanması</w:t>
            </w:r>
          </w:p>
        </w:tc>
        <w:tc>
          <w:tcPr>
            <w:tcW w:w="806"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1</w:t>
            </w:r>
          </w:p>
        </w:tc>
        <w:tc>
          <w:tcPr>
            <w:tcW w:w="1461"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4.300.000</w:t>
            </w:r>
          </w:p>
        </w:tc>
        <w:tc>
          <w:tcPr>
            <w:tcW w:w="868"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33</w:t>
            </w:r>
          </w:p>
        </w:tc>
        <w:tc>
          <w:tcPr>
            <w:tcW w:w="940"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100</w:t>
            </w:r>
          </w:p>
        </w:tc>
        <w:tc>
          <w:tcPr>
            <w:tcW w:w="1028"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100,00</w:t>
            </w:r>
          </w:p>
        </w:tc>
      </w:tr>
      <w:tr w:rsidR="00CF7A82" w:rsidRPr="003074AB" w:rsidTr="00637037">
        <w:trPr>
          <w:cantSplit/>
        </w:trPr>
        <w:tc>
          <w:tcPr>
            <w:tcW w:w="709" w:type="dxa"/>
            <w:tcBorders>
              <w:top w:val="nil"/>
              <w:left w:val="single" w:sz="4" w:space="0" w:color="auto"/>
              <w:bottom w:val="single" w:sz="4" w:space="0" w:color="auto"/>
              <w:right w:val="single" w:sz="4" w:space="0" w:color="auto"/>
            </w:tcBorders>
            <w:shd w:val="clear" w:color="000000" w:fill="F2F2F2"/>
            <w:vAlign w:val="center"/>
            <w:hideMark/>
          </w:tcPr>
          <w:p w:rsidR="00CF7A82" w:rsidRPr="003074AB" w:rsidRDefault="00CF7A82" w:rsidP="00637037">
            <w:pPr>
              <w:spacing w:after="0"/>
              <w:jc w:val="center"/>
              <w:rPr>
                <w:rFonts w:eastAsia="Times New Roman" w:cs="Calibri"/>
                <w:b/>
                <w:bCs/>
                <w:color w:val="000000"/>
                <w:sz w:val="20"/>
                <w:szCs w:val="20"/>
                <w:lang w:eastAsia="tr-TR"/>
              </w:rPr>
            </w:pPr>
            <w:r w:rsidRPr="003074AB">
              <w:rPr>
                <w:rFonts w:eastAsia="Times New Roman" w:cs="Calibri"/>
                <w:b/>
                <w:bCs/>
                <w:color w:val="000000"/>
                <w:sz w:val="20"/>
                <w:szCs w:val="20"/>
                <w:lang w:eastAsia="tr-TR"/>
              </w:rPr>
              <w:t>16</w:t>
            </w:r>
          </w:p>
        </w:tc>
        <w:tc>
          <w:tcPr>
            <w:tcW w:w="3686" w:type="dxa"/>
            <w:tcBorders>
              <w:top w:val="nil"/>
              <w:left w:val="nil"/>
              <w:bottom w:val="single" w:sz="4" w:space="0" w:color="auto"/>
              <w:right w:val="single" w:sz="4" w:space="0" w:color="auto"/>
            </w:tcBorders>
            <w:shd w:val="clear" w:color="000000" w:fill="F2F2F2"/>
            <w:vAlign w:val="center"/>
            <w:hideMark/>
          </w:tcPr>
          <w:p w:rsidR="00CF7A82" w:rsidRPr="003074AB" w:rsidRDefault="00CF7A82" w:rsidP="00637037">
            <w:pPr>
              <w:spacing w:after="0"/>
              <w:rPr>
                <w:rFonts w:eastAsia="Times New Roman" w:cs="Calibri"/>
                <w:b/>
                <w:bCs/>
                <w:color w:val="000000"/>
                <w:sz w:val="20"/>
                <w:szCs w:val="20"/>
                <w:lang w:eastAsia="tr-TR"/>
              </w:rPr>
            </w:pPr>
            <w:r w:rsidRPr="003074AB">
              <w:rPr>
                <w:rFonts w:eastAsia="Times New Roman" w:cs="Calibri"/>
                <w:b/>
                <w:bCs/>
                <w:color w:val="000000"/>
                <w:sz w:val="20"/>
                <w:szCs w:val="20"/>
                <w:lang w:eastAsia="tr-TR"/>
              </w:rPr>
              <w:t>Ağaç, ağaç ürünleri ve mantar ürünleri imalatı (mobilya hariç); saz, saman ve benzeri malzemelerden örülerek yapılan eşyaların imalatı</w:t>
            </w:r>
          </w:p>
        </w:tc>
        <w:tc>
          <w:tcPr>
            <w:tcW w:w="806" w:type="dxa"/>
            <w:tcBorders>
              <w:top w:val="nil"/>
              <w:left w:val="nil"/>
              <w:bottom w:val="single" w:sz="4" w:space="0" w:color="auto"/>
              <w:right w:val="single" w:sz="4" w:space="0" w:color="auto"/>
            </w:tcBorders>
            <w:shd w:val="clear" w:color="000000" w:fill="F2F2F2"/>
            <w:vAlign w:val="center"/>
            <w:hideMark/>
          </w:tcPr>
          <w:p w:rsidR="00CF7A82" w:rsidRPr="003074AB" w:rsidRDefault="00CF7A82" w:rsidP="00637037">
            <w:pPr>
              <w:spacing w:after="0"/>
              <w:jc w:val="center"/>
              <w:rPr>
                <w:rFonts w:eastAsia="Times New Roman" w:cs="Calibri"/>
                <w:b/>
                <w:bCs/>
                <w:color w:val="000000"/>
                <w:sz w:val="20"/>
                <w:szCs w:val="20"/>
                <w:lang w:eastAsia="tr-TR"/>
              </w:rPr>
            </w:pPr>
            <w:r w:rsidRPr="003074AB">
              <w:rPr>
                <w:rFonts w:eastAsia="Times New Roman" w:cs="Calibri"/>
                <w:b/>
                <w:bCs/>
                <w:color w:val="000000"/>
                <w:sz w:val="20"/>
                <w:szCs w:val="20"/>
                <w:lang w:eastAsia="tr-TR"/>
              </w:rPr>
              <w:t> </w:t>
            </w:r>
          </w:p>
        </w:tc>
        <w:tc>
          <w:tcPr>
            <w:tcW w:w="1461" w:type="dxa"/>
            <w:tcBorders>
              <w:top w:val="nil"/>
              <w:left w:val="nil"/>
              <w:bottom w:val="single" w:sz="4" w:space="0" w:color="auto"/>
              <w:right w:val="single" w:sz="4" w:space="0" w:color="auto"/>
            </w:tcBorders>
            <w:shd w:val="clear" w:color="000000" w:fill="F2F2F2"/>
            <w:vAlign w:val="center"/>
            <w:hideMark/>
          </w:tcPr>
          <w:p w:rsidR="00CF7A82" w:rsidRPr="003074AB" w:rsidRDefault="00CF7A82" w:rsidP="00637037">
            <w:pPr>
              <w:spacing w:after="0"/>
              <w:jc w:val="center"/>
              <w:rPr>
                <w:rFonts w:eastAsia="Times New Roman" w:cs="Calibri"/>
                <w:b/>
                <w:bCs/>
                <w:color w:val="000000"/>
                <w:sz w:val="20"/>
                <w:szCs w:val="20"/>
                <w:lang w:eastAsia="tr-TR"/>
              </w:rPr>
            </w:pPr>
            <w:proofErr w:type="gramStart"/>
            <w:r w:rsidRPr="003074AB">
              <w:rPr>
                <w:rFonts w:eastAsia="Times New Roman" w:cs="Calibri"/>
                <w:b/>
                <w:bCs/>
                <w:color w:val="000000"/>
                <w:sz w:val="20"/>
                <w:szCs w:val="20"/>
                <w:lang w:eastAsia="tr-TR"/>
              </w:rPr>
              <w:t>m</w:t>
            </w:r>
            <w:proofErr w:type="gramEnd"/>
            <w:r w:rsidRPr="003074AB">
              <w:rPr>
                <w:rFonts w:eastAsia="Times New Roman" w:cs="Calibri"/>
                <w:b/>
                <w:bCs/>
                <w:color w:val="000000"/>
                <w:sz w:val="20"/>
                <w:szCs w:val="20"/>
                <w:lang w:eastAsia="tr-TR"/>
              </w:rPr>
              <w:t>³/m²/Kg/Adet</w:t>
            </w:r>
          </w:p>
        </w:tc>
        <w:tc>
          <w:tcPr>
            <w:tcW w:w="868" w:type="dxa"/>
            <w:tcBorders>
              <w:top w:val="nil"/>
              <w:left w:val="nil"/>
              <w:bottom w:val="single" w:sz="4" w:space="0" w:color="auto"/>
              <w:right w:val="single" w:sz="4" w:space="0" w:color="auto"/>
            </w:tcBorders>
            <w:shd w:val="clear" w:color="000000" w:fill="F2F2F2"/>
            <w:vAlign w:val="center"/>
            <w:hideMark/>
          </w:tcPr>
          <w:p w:rsidR="00CF7A82" w:rsidRPr="003074AB" w:rsidRDefault="00CF7A82" w:rsidP="00637037">
            <w:pPr>
              <w:spacing w:after="0"/>
              <w:jc w:val="center"/>
              <w:rPr>
                <w:rFonts w:eastAsia="Times New Roman" w:cs="Calibri"/>
                <w:b/>
                <w:bCs/>
                <w:sz w:val="20"/>
                <w:szCs w:val="20"/>
                <w:lang w:eastAsia="tr-TR"/>
              </w:rPr>
            </w:pPr>
            <w:r w:rsidRPr="003074AB">
              <w:rPr>
                <w:rFonts w:eastAsia="Times New Roman" w:cs="Calibri"/>
                <w:b/>
                <w:bCs/>
                <w:sz w:val="20"/>
                <w:szCs w:val="20"/>
                <w:lang w:eastAsia="tr-TR"/>
              </w:rPr>
              <w:t> </w:t>
            </w:r>
          </w:p>
        </w:tc>
        <w:tc>
          <w:tcPr>
            <w:tcW w:w="940" w:type="dxa"/>
            <w:tcBorders>
              <w:top w:val="nil"/>
              <w:left w:val="nil"/>
              <w:bottom w:val="single" w:sz="4" w:space="0" w:color="auto"/>
              <w:right w:val="single" w:sz="4" w:space="0" w:color="auto"/>
            </w:tcBorders>
            <w:shd w:val="clear" w:color="000000" w:fill="F2F2F2"/>
            <w:vAlign w:val="center"/>
            <w:hideMark/>
          </w:tcPr>
          <w:p w:rsidR="00CF7A82" w:rsidRPr="003074AB" w:rsidRDefault="00CF7A82" w:rsidP="00637037">
            <w:pPr>
              <w:spacing w:after="0"/>
              <w:jc w:val="center"/>
              <w:rPr>
                <w:rFonts w:eastAsia="Times New Roman" w:cs="Calibri"/>
                <w:b/>
                <w:bCs/>
                <w:color w:val="000000"/>
                <w:sz w:val="20"/>
                <w:szCs w:val="20"/>
                <w:lang w:eastAsia="tr-TR"/>
              </w:rPr>
            </w:pPr>
            <w:r w:rsidRPr="003074AB">
              <w:rPr>
                <w:rFonts w:eastAsia="Times New Roman" w:cs="Calibri"/>
                <w:b/>
                <w:bCs/>
                <w:color w:val="000000"/>
                <w:sz w:val="20"/>
                <w:szCs w:val="20"/>
                <w:lang w:eastAsia="tr-TR"/>
              </w:rPr>
              <w:t> </w:t>
            </w:r>
          </w:p>
        </w:tc>
        <w:tc>
          <w:tcPr>
            <w:tcW w:w="1028" w:type="dxa"/>
            <w:tcBorders>
              <w:top w:val="nil"/>
              <w:left w:val="nil"/>
              <w:bottom w:val="single" w:sz="4" w:space="0" w:color="auto"/>
              <w:right w:val="single" w:sz="4" w:space="0" w:color="auto"/>
            </w:tcBorders>
            <w:shd w:val="clear" w:color="000000" w:fill="F2F2F2"/>
            <w:vAlign w:val="center"/>
            <w:hideMark/>
          </w:tcPr>
          <w:p w:rsidR="00CF7A82" w:rsidRPr="003074AB" w:rsidRDefault="00CF7A82" w:rsidP="00637037">
            <w:pPr>
              <w:spacing w:after="0"/>
              <w:jc w:val="center"/>
              <w:rPr>
                <w:rFonts w:eastAsia="Times New Roman" w:cs="Calibri"/>
                <w:b/>
                <w:bCs/>
                <w:color w:val="000000"/>
                <w:sz w:val="20"/>
                <w:szCs w:val="20"/>
                <w:lang w:eastAsia="tr-TR"/>
              </w:rPr>
            </w:pPr>
            <w:r w:rsidRPr="003074AB">
              <w:rPr>
                <w:rFonts w:eastAsia="Times New Roman" w:cs="Calibri"/>
                <w:b/>
                <w:bCs/>
                <w:color w:val="000000"/>
                <w:sz w:val="20"/>
                <w:szCs w:val="20"/>
                <w:lang w:eastAsia="tr-TR"/>
              </w:rPr>
              <w:t> </w:t>
            </w:r>
          </w:p>
        </w:tc>
      </w:tr>
      <w:tr w:rsidR="00CF7A82" w:rsidRPr="003074AB" w:rsidTr="00637037">
        <w:trPr>
          <w:cantSplit/>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16.10</w:t>
            </w:r>
          </w:p>
        </w:tc>
        <w:tc>
          <w:tcPr>
            <w:tcW w:w="3686" w:type="dxa"/>
            <w:vMerge w:val="restart"/>
            <w:tcBorders>
              <w:top w:val="nil"/>
              <w:left w:val="single" w:sz="4" w:space="0" w:color="auto"/>
              <w:bottom w:val="single" w:sz="4" w:space="0" w:color="000000"/>
              <w:right w:val="single" w:sz="4" w:space="0" w:color="auto"/>
            </w:tcBorders>
            <w:shd w:val="clear" w:color="auto" w:fill="auto"/>
            <w:vAlign w:val="center"/>
            <w:hideMark/>
          </w:tcPr>
          <w:p w:rsidR="00CF7A82" w:rsidRPr="003074AB" w:rsidRDefault="00CF7A82" w:rsidP="00637037">
            <w:pPr>
              <w:spacing w:after="0"/>
              <w:rPr>
                <w:rFonts w:eastAsia="Times New Roman" w:cs="Calibri"/>
                <w:color w:val="000000"/>
                <w:sz w:val="20"/>
                <w:szCs w:val="20"/>
                <w:lang w:eastAsia="tr-TR"/>
              </w:rPr>
            </w:pPr>
            <w:r w:rsidRPr="003074AB">
              <w:rPr>
                <w:rFonts w:eastAsia="Times New Roman" w:cs="Calibri"/>
                <w:color w:val="000000"/>
                <w:sz w:val="20"/>
                <w:szCs w:val="20"/>
                <w:lang w:eastAsia="tr-TR"/>
              </w:rPr>
              <w:t>Ağaçların biçilmesi ve planyalanması</w:t>
            </w:r>
          </w:p>
        </w:tc>
        <w:tc>
          <w:tcPr>
            <w:tcW w:w="806" w:type="dxa"/>
            <w:vMerge w:val="restart"/>
            <w:tcBorders>
              <w:top w:val="nil"/>
              <w:left w:val="single" w:sz="4" w:space="0" w:color="auto"/>
              <w:bottom w:val="single" w:sz="4" w:space="0" w:color="000000"/>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1</w:t>
            </w:r>
          </w:p>
        </w:tc>
        <w:tc>
          <w:tcPr>
            <w:tcW w:w="1461"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22.406 m³</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7</w:t>
            </w:r>
          </w:p>
        </w:tc>
        <w:tc>
          <w:tcPr>
            <w:tcW w:w="940"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100</w:t>
            </w:r>
          </w:p>
        </w:tc>
        <w:tc>
          <w:tcPr>
            <w:tcW w:w="1028"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16,32</w:t>
            </w:r>
          </w:p>
        </w:tc>
      </w:tr>
      <w:tr w:rsidR="00CF7A82" w:rsidRPr="003074AB" w:rsidTr="00637037">
        <w:trPr>
          <w:cantSplit/>
        </w:trPr>
        <w:tc>
          <w:tcPr>
            <w:tcW w:w="709" w:type="dxa"/>
            <w:vMerge/>
            <w:tcBorders>
              <w:top w:val="nil"/>
              <w:left w:val="single" w:sz="4" w:space="0" w:color="auto"/>
              <w:bottom w:val="single" w:sz="4" w:space="0" w:color="000000"/>
              <w:right w:val="single" w:sz="4" w:space="0" w:color="auto"/>
            </w:tcBorders>
            <w:vAlign w:val="center"/>
            <w:hideMark/>
          </w:tcPr>
          <w:p w:rsidR="00CF7A82" w:rsidRPr="003074AB" w:rsidRDefault="00CF7A82" w:rsidP="00637037">
            <w:pPr>
              <w:spacing w:after="0"/>
              <w:rPr>
                <w:rFonts w:eastAsia="Times New Roman" w:cs="Calibri"/>
                <w:color w:val="000000"/>
                <w:sz w:val="20"/>
                <w:szCs w:val="20"/>
                <w:lang w:eastAsia="tr-TR"/>
              </w:rPr>
            </w:pPr>
          </w:p>
        </w:tc>
        <w:tc>
          <w:tcPr>
            <w:tcW w:w="3686" w:type="dxa"/>
            <w:vMerge/>
            <w:tcBorders>
              <w:top w:val="nil"/>
              <w:left w:val="single" w:sz="4" w:space="0" w:color="auto"/>
              <w:bottom w:val="single" w:sz="4" w:space="0" w:color="000000"/>
              <w:right w:val="single" w:sz="4" w:space="0" w:color="auto"/>
            </w:tcBorders>
            <w:vAlign w:val="center"/>
            <w:hideMark/>
          </w:tcPr>
          <w:p w:rsidR="00CF7A82" w:rsidRPr="003074AB" w:rsidRDefault="00CF7A82" w:rsidP="00637037">
            <w:pPr>
              <w:spacing w:after="0"/>
              <w:rPr>
                <w:rFonts w:eastAsia="Times New Roman" w:cs="Calibri"/>
                <w:color w:val="000000"/>
                <w:sz w:val="20"/>
                <w:szCs w:val="20"/>
                <w:lang w:eastAsia="tr-TR"/>
              </w:rPr>
            </w:pPr>
          </w:p>
        </w:tc>
        <w:tc>
          <w:tcPr>
            <w:tcW w:w="806" w:type="dxa"/>
            <w:vMerge/>
            <w:tcBorders>
              <w:top w:val="nil"/>
              <w:left w:val="single" w:sz="4" w:space="0" w:color="auto"/>
              <w:bottom w:val="single" w:sz="4" w:space="0" w:color="000000"/>
              <w:right w:val="single" w:sz="4" w:space="0" w:color="auto"/>
            </w:tcBorders>
            <w:vAlign w:val="center"/>
            <w:hideMark/>
          </w:tcPr>
          <w:p w:rsidR="00CF7A82" w:rsidRPr="003074AB" w:rsidRDefault="00CF7A82" w:rsidP="00637037">
            <w:pPr>
              <w:spacing w:after="0"/>
              <w:rPr>
                <w:rFonts w:eastAsia="Times New Roman" w:cs="Calibri"/>
                <w:color w:val="000000"/>
                <w:sz w:val="20"/>
                <w:szCs w:val="20"/>
                <w:lang w:eastAsia="tr-TR"/>
              </w:rPr>
            </w:pPr>
          </w:p>
        </w:tc>
        <w:tc>
          <w:tcPr>
            <w:tcW w:w="1461"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388.800 m²</w:t>
            </w:r>
          </w:p>
        </w:tc>
        <w:tc>
          <w:tcPr>
            <w:tcW w:w="868" w:type="dxa"/>
            <w:vMerge/>
            <w:tcBorders>
              <w:top w:val="nil"/>
              <w:left w:val="single" w:sz="4" w:space="0" w:color="auto"/>
              <w:bottom w:val="single" w:sz="4" w:space="0" w:color="000000"/>
              <w:right w:val="single" w:sz="4" w:space="0" w:color="auto"/>
            </w:tcBorders>
            <w:vAlign w:val="center"/>
            <w:hideMark/>
          </w:tcPr>
          <w:p w:rsidR="00CF7A82" w:rsidRPr="003074AB" w:rsidRDefault="00CF7A82" w:rsidP="00637037">
            <w:pPr>
              <w:spacing w:after="0"/>
              <w:rPr>
                <w:rFonts w:eastAsia="Times New Roman" w:cs="Calibri"/>
                <w:sz w:val="20"/>
                <w:szCs w:val="20"/>
                <w:lang w:eastAsia="tr-TR"/>
              </w:rPr>
            </w:pPr>
          </w:p>
        </w:tc>
        <w:tc>
          <w:tcPr>
            <w:tcW w:w="940"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100</w:t>
            </w:r>
          </w:p>
        </w:tc>
        <w:tc>
          <w:tcPr>
            <w:tcW w:w="1028"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36,93</w:t>
            </w:r>
          </w:p>
        </w:tc>
      </w:tr>
      <w:tr w:rsidR="00CF7A82" w:rsidRPr="003074AB" w:rsidTr="00637037">
        <w:trPr>
          <w:cantSplit/>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16.21</w:t>
            </w:r>
          </w:p>
        </w:tc>
        <w:tc>
          <w:tcPr>
            <w:tcW w:w="3686"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rPr>
                <w:rFonts w:eastAsia="Times New Roman" w:cs="Calibri"/>
                <w:color w:val="000000"/>
                <w:sz w:val="20"/>
                <w:szCs w:val="20"/>
                <w:lang w:eastAsia="tr-TR"/>
              </w:rPr>
            </w:pPr>
            <w:r w:rsidRPr="003074AB">
              <w:rPr>
                <w:rFonts w:eastAsia="Times New Roman" w:cs="Calibri"/>
                <w:color w:val="000000"/>
                <w:sz w:val="20"/>
                <w:szCs w:val="20"/>
                <w:lang w:eastAsia="tr-TR"/>
              </w:rPr>
              <w:t>Ahşap kaplama paneli ve ağaç esaslı panel imalatı</w:t>
            </w:r>
          </w:p>
        </w:tc>
        <w:tc>
          <w:tcPr>
            <w:tcW w:w="806"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3</w:t>
            </w:r>
          </w:p>
        </w:tc>
        <w:tc>
          <w:tcPr>
            <w:tcW w:w="1461"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12.863 m³</w:t>
            </w:r>
          </w:p>
        </w:tc>
        <w:tc>
          <w:tcPr>
            <w:tcW w:w="868"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65</w:t>
            </w:r>
          </w:p>
        </w:tc>
        <w:tc>
          <w:tcPr>
            <w:tcW w:w="940"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100</w:t>
            </w:r>
          </w:p>
        </w:tc>
        <w:tc>
          <w:tcPr>
            <w:tcW w:w="1028"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12,52</w:t>
            </w:r>
          </w:p>
        </w:tc>
      </w:tr>
      <w:tr w:rsidR="00CF7A82" w:rsidRPr="003074AB" w:rsidTr="00637037">
        <w:trPr>
          <w:cantSplit/>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16.22</w:t>
            </w:r>
          </w:p>
        </w:tc>
        <w:tc>
          <w:tcPr>
            <w:tcW w:w="3686"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rPr>
                <w:rFonts w:eastAsia="Times New Roman" w:cs="Calibri"/>
                <w:color w:val="000000"/>
                <w:sz w:val="20"/>
                <w:szCs w:val="20"/>
                <w:lang w:eastAsia="tr-TR"/>
              </w:rPr>
            </w:pPr>
            <w:r w:rsidRPr="003074AB">
              <w:rPr>
                <w:rFonts w:eastAsia="Times New Roman" w:cs="Calibri"/>
                <w:color w:val="000000"/>
                <w:sz w:val="20"/>
                <w:szCs w:val="20"/>
                <w:lang w:eastAsia="tr-TR"/>
              </w:rPr>
              <w:t>Birleştirilmiş parke yer döşemelerinin imalatı</w:t>
            </w:r>
          </w:p>
        </w:tc>
        <w:tc>
          <w:tcPr>
            <w:tcW w:w="806"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9</w:t>
            </w:r>
          </w:p>
        </w:tc>
        <w:tc>
          <w:tcPr>
            <w:tcW w:w="1461"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3.110.400 m²</w:t>
            </w:r>
          </w:p>
        </w:tc>
        <w:tc>
          <w:tcPr>
            <w:tcW w:w="868"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159</w:t>
            </w:r>
          </w:p>
        </w:tc>
        <w:tc>
          <w:tcPr>
            <w:tcW w:w="940"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100</w:t>
            </w:r>
          </w:p>
        </w:tc>
        <w:tc>
          <w:tcPr>
            <w:tcW w:w="1028"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78,51</w:t>
            </w:r>
          </w:p>
        </w:tc>
      </w:tr>
      <w:tr w:rsidR="00CF7A82" w:rsidRPr="003074AB" w:rsidTr="00637037">
        <w:trPr>
          <w:cantSplit/>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16.23</w:t>
            </w:r>
          </w:p>
        </w:tc>
        <w:tc>
          <w:tcPr>
            <w:tcW w:w="3686" w:type="dxa"/>
            <w:vMerge w:val="restart"/>
            <w:tcBorders>
              <w:top w:val="nil"/>
              <w:left w:val="single" w:sz="4" w:space="0" w:color="auto"/>
              <w:bottom w:val="single" w:sz="4" w:space="0" w:color="000000"/>
              <w:right w:val="single" w:sz="4" w:space="0" w:color="auto"/>
            </w:tcBorders>
            <w:shd w:val="clear" w:color="auto" w:fill="auto"/>
            <w:vAlign w:val="center"/>
            <w:hideMark/>
          </w:tcPr>
          <w:p w:rsidR="00CF7A82" w:rsidRPr="003074AB" w:rsidRDefault="00CF7A82" w:rsidP="00637037">
            <w:pPr>
              <w:spacing w:after="0"/>
              <w:rPr>
                <w:rFonts w:eastAsia="Times New Roman" w:cs="Calibri"/>
                <w:color w:val="000000"/>
                <w:sz w:val="20"/>
                <w:szCs w:val="20"/>
                <w:lang w:eastAsia="tr-TR"/>
              </w:rPr>
            </w:pPr>
            <w:r w:rsidRPr="003074AB">
              <w:rPr>
                <w:rFonts w:eastAsia="Times New Roman" w:cs="Calibri"/>
                <w:color w:val="000000"/>
                <w:sz w:val="20"/>
                <w:szCs w:val="20"/>
                <w:lang w:eastAsia="tr-TR"/>
              </w:rPr>
              <w:t>Diğer bina doğramacılığı ve marangozluk ürünlerinin imalatı</w:t>
            </w:r>
          </w:p>
        </w:tc>
        <w:tc>
          <w:tcPr>
            <w:tcW w:w="806" w:type="dxa"/>
            <w:vMerge w:val="restart"/>
            <w:tcBorders>
              <w:top w:val="nil"/>
              <w:left w:val="single" w:sz="4" w:space="0" w:color="auto"/>
              <w:bottom w:val="single" w:sz="4" w:space="0" w:color="000000"/>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14</w:t>
            </w:r>
          </w:p>
        </w:tc>
        <w:tc>
          <w:tcPr>
            <w:tcW w:w="1461"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39.592 adet</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38</w:t>
            </w:r>
          </w:p>
        </w:tc>
        <w:tc>
          <w:tcPr>
            <w:tcW w:w="940"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100</w:t>
            </w:r>
          </w:p>
        </w:tc>
        <w:tc>
          <w:tcPr>
            <w:tcW w:w="1028"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10,29</w:t>
            </w:r>
          </w:p>
        </w:tc>
      </w:tr>
      <w:tr w:rsidR="00CF7A82" w:rsidRPr="003074AB" w:rsidTr="00637037">
        <w:trPr>
          <w:cantSplit/>
        </w:trPr>
        <w:tc>
          <w:tcPr>
            <w:tcW w:w="709" w:type="dxa"/>
            <w:vMerge/>
            <w:tcBorders>
              <w:top w:val="nil"/>
              <w:left w:val="single" w:sz="4" w:space="0" w:color="auto"/>
              <w:bottom w:val="single" w:sz="4" w:space="0" w:color="000000"/>
              <w:right w:val="single" w:sz="4" w:space="0" w:color="auto"/>
            </w:tcBorders>
            <w:vAlign w:val="center"/>
            <w:hideMark/>
          </w:tcPr>
          <w:p w:rsidR="00CF7A82" w:rsidRPr="003074AB" w:rsidRDefault="00CF7A82" w:rsidP="00637037">
            <w:pPr>
              <w:spacing w:after="0"/>
              <w:rPr>
                <w:rFonts w:eastAsia="Times New Roman" w:cs="Calibri"/>
                <w:color w:val="000000"/>
                <w:sz w:val="20"/>
                <w:szCs w:val="20"/>
                <w:lang w:eastAsia="tr-TR"/>
              </w:rPr>
            </w:pPr>
          </w:p>
        </w:tc>
        <w:tc>
          <w:tcPr>
            <w:tcW w:w="3686" w:type="dxa"/>
            <w:vMerge/>
            <w:tcBorders>
              <w:top w:val="nil"/>
              <w:left w:val="single" w:sz="4" w:space="0" w:color="auto"/>
              <w:bottom w:val="single" w:sz="4" w:space="0" w:color="000000"/>
              <w:right w:val="single" w:sz="4" w:space="0" w:color="auto"/>
            </w:tcBorders>
            <w:vAlign w:val="center"/>
            <w:hideMark/>
          </w:tcPr>
          <w:p w:rsidR="00CF7A82" w:rsidRPr="003074AB" w:rsidRDefault="00CF7A82" w:rsidP="00637037">
            <w:pPr>
              <w:spacing w:after="0"/>
              <w:rPr>
                <w:rFonts w:eastAsia="Times New Roman" w:cs="Calibri"/>
                <w:color w:val="000000"/>
                <w:sz w:val="20"/>
                <w:szCs w:val="20"/>
                <w:lang w:eastAsia="tr-TR"/>
              </w:rPr>
            </w:pPr>
          </w:p>
        </w:tc>
        <w:tc>
          <w:tcPr>
            <w:tcW w:w="806" w:type="dxa"/>
            <w:vMerge/>
            <w:tcBorders>
              <w:top w:val="nil"/>
              <w:left w:val="single" w:sz="4" w:space="0" w:color="auto"/>
              <w:bottom w:val="single" w:sz="4" w:space="0" w:color="000000"/>
              <w:right w:val="single" w:sz="4" w:space="0" w:color="auto"/>
            </w:tcBorders>
            <w:vAlign w:val="center"/>
            <w:hideMark/>
          </w:tcPr>
          <w:p w:rsidR="00CF7A82" w:rsidRPr="003074AB" w:rsidRDefault="00CF7A82" w:rsidP="00637037">
            <w:pPr>
              <w:spacing w:after="0"/>
              <w:rPr>
                <w:rFonts w:eastAsia="Times New Roman" w:cs="Calibri"/>
                <w:color w:val="000000"/>
                <w:sz w:val="20"/>
                <w:szCs w:val="20"/>
                <w:lang w:eastAsia="tr-TR"/>
              </w:rPr>
            </w:pPr>
          </w:p>
        </w:tc>
        <w:tc>
          <w:tcPr>
            <w:tcW w:w="1461"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12.077.720 kg</w:t>
            </w:r>
          </w:p>
        </w:tc>
        <w:tc>
          <w:tcPr>
            <w:tcW w:w="868" w:type="dxa"/>
            <w:vMerge/>
            <w:tcBorders>
              <w:top w:val="nil"/>
              <w:left w:val="single" w:sz="4" w:space="0" w:color="auto"/>
              <w:bottom w:val="single" w:sz="4" w:space="0" w:color="000000"/>
              <w:right w:val="single" w:sz="4" w:space="0" w:color="auto"/>
            </w:tcBorders>
            <w:vAlign w:val="center"/>
            <w:hideMark/>
          </w:tcPr>
          <w:p w:rsidR="00CF7A82" w:rsidRPr="003074AB" w:rsidRDefault="00CF7A82" w:rsidP="00637037">
            <w:pPr>
              <w:spacing w:after="0"/>
              <w:rPr>
                <w:rFonts w:eastAsia="Times New Roman" w:cs="Calibri"/>
                <w:sz w:val="20"/>
                <w:szCs w:val="20"/>
                <w:lang w:eastAsia="tr-TR"/>
              </w:rPr>
            </w:pPr>
          </w:p>
        </w:tc>
        <w:tc>
          <w:tcPr>
            <w:tcW w:w="940"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100</w:t>
            </w:r>
          </w:p>
        </w:tc>
        <w:tc>
          <w:tcPr>
            <w:tcW w:w="1028"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76,20</w:t>
            </w:r>
          </w:p>
        </w:tc>
      </w:tr>
      <w:tr w:rsidR="00CF7A82" w:rsidRPr="003074AB" w:rsidTr="00637037">
        <w:trPr>
          <w:cantSplit/>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16.24</w:t>
            </w:r>
          </w:p>
        </w:tc>
        <w:tc>
          <w:tcPr>
            <w:tcW w:w="3686" w:type="dxa"/>
            <w:vMerge w:val="restart"/>
            <w:tcBorders>
              <w:top w:val="nil"/>
              <w:left w:val="single" w:sz="4" w:space="0" w:color="auto"/>
              <w:bottom w:val="single" w:sz="4" w:space="0" w:color="000000"/>
              <w:right w:val="single" w:sz="4" w:space="0" w:color="auto"/>
            </w:tcBorders>
            <w:shd w:val="clear" w:color="auto" w:fill="auto"/>
            <w:vAlign w:val="center"/>
            <w:hideMark/>
          </w:tcPr>
          <w:p w:rsidR="00CF7A82" w:rsidRPr="003074AB" w:rsidRDefault="00CF7A82" w:rsidP="00637037">
            <w:pPr>
              <w:spacing w:after="0"/>
              <w:rPr>
                <w:rFonts w:eastAsia="Times New Roman" w:cs="Calibri"/>
                <w:color w:val="000000"/>
                <w:sz w:val="20"/>
                <w:szCs w:val="20"/>
                <w:lang w:eastAsia="tr-TR"/>
              </w:rPr>
            </w:pPr>
            <w:r w:rsidRPr="003074AB">
              <w:rPr>
                <w:rFonts w:eastAsia="Times New Roman" w:cs="Calibri"/>
                <w:color w:val="000000"/>
                <w:sz w:val="20"/>
                <w:szCs w:val="20"/>
                <w:lang w:eastAsia="tr-TR"/>
              </w:rPr>
              <w:t xml:space="preserve">Ahşap </w:t>
            </w:r>
            <w:proofErr w:type="spellStart"/>
            <w:r w:rsidRPr="003074AB">
              <w:rPr>
                <w:rFonts w:eastAsia="Times New Roman" w:cs="Calibri"/>
                <w:color w:val="000000"/>
                <w:sz w:val="20"/>
                <w:szCs w:val="20"/>
                <w:lang w:eastAsia="tr-TR"/>
              </w:rPr>
              <w:t>konteyner</w:t>
            </w:r>
            <w:proofErr w:type="spellEnd"/>
            <w:r w:rsidRPr="003074AB">
              <w:rPr>
                <w:rFonts w:eastAsia="Times New Roman" w:cs="Calibri"/>
                <w:color w:val="000000"/>
                <w:sz w:val="20"/>
                <w:szCs w:val="20"/>
                <w:lang w:eastAsia="tr-TR"/>
              </w:rPr>
              <w:t xml:space="preserve"> imalatı</w:t>
            </w:r>
          </w:p>
        </w:tc>
        <w:tc>
          <w:tcPr>
            <w:tcW w:w="806" w:type="dxa"/>
            <w:vMerge w:val="restart"/>
            <w:tcBorders>
              <w:top w:val="nil"/>
              <w:left w:val="single" w:sz="4" w:space="0" w:color="auto"/>
              <w:bottom w:val="single" w:sz="4" w:space="0" w:color="000000"/>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8</w:t>
            </w:r>
          </w:p>
        </w:tc>
        <w:tc>
          <w:tcPr>
            <w:tcW w:w="1461"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590.840 adet</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138</w:t>
            </w:r>
          </w:p>
        </w:tc>
        <w:tc>
          <w:tcPr>
            <w:tcW w:w="940"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100</w:t>
            </w:r>
          </w:p>
        </w:tc>
        <w:tc>
          <w:tcPr>
            <w:tcW w:w="1028"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28,89</w:t>
            </w:r>
          </w:p>
        </w:tc>
      </w:tr>
      <w:tr w:rsidR="00CF7A82" w:rsidRPr="003074AB" w:rsidTr="00637037">
        <w:trPr>
          <w:cantSplit/>
        </w:trPr>
        <w:tc>
          <w:tcPr>
            <w:tcW w:w="709" w:type="dxa"/>
            <w:vMerge/>
            <w:tcBorders>
              <w:top w:val="nil"/>
              <w:left w:val="single" w:sz="4" w:space="0" w:color="auto"/>
              <w:bottom w:val="single" w:sz="4" w:space="0" w:color="000000"/>
              <w:right w:val="single" w:sz="4" w:space="0" w:color="auto"/>
            </w:tcBorders>
            <w:vAlign w:val="center"/>
            <w:hideMark/>
          </w:tcPr>
          <w:p w:rsidR="00CF7A82" w:rsidRPr="003074AB" w:rsidRDefault="00CF7A82" w:rsidP="00637037">
            <w:pPr>
              <w:spacing w:after="0"/>
              <w:rPr>
                <w:rFonts w:eastAsia="Times New Roman" w:cs="Calibri"/>
                <w:color w:val="000000"/>
                <w:sz w:val="20"/>
                <w:szCs w:val="20"/>
                <w:lang w:eastAsia="tr-TR"/>
              </w:rPr>
            </w:pPr>
          </w:p>
        </w:tc>
        <w:tc>
          <w:tcPr>
            <w:tcW w:w="3686" w:type="dxa"/>
            <w:vMerge/>
            <w:tcBorders>
              <w:top w:val="nil"/>
              <w:left w:val="single" w:sz="4" w:space="0" w:color="auto"/>
              <w:bottom w:val="single" w:sz="4" w:space="0" w:color="000000"/>
              <w:right w:val="single" w:sz="4" w:space="0" w:color="auto"/>
            </w:tcBorders>
            <w:vAlign w:val="center"/>
            <w:hideMark/>
          </w:tcPr>
          <w:p w:rsidR="00CF7A82" w:rsidRPr="003074AB" w:rsidRDefault="00CF7A82" w:rsidP="00637037">
            <w:pPr>
              <w:spacing w:after="0"/>
              <w:rPr>
                <w:rFonts w:eastAsia="Times New Roman" w:cs="Calibri"/>
                <w:color w:val="000000"/>
                <w:sz w:val="20"/>
                <w:szCs w:val="20"/>
                <w:lang w:eastAsia="tr-TR"/>
              </w:rPr>
            </w:pPr>
          </w:p>
        </w:tc>
        <w:tc>
          <w:tcPr>
            <w:tcW w:w="806" w:type="dxa"/>
            <w:vMerge/>
            <w:tcBorders>
              <w:top w:val="nil"/>
              <w:left w:val="single" w:sz="4" w:space="0" w:color="auto"/>
              <w:bottom w:val="single" w:sz="4" w:space="0" w:color="000000"/>
              <w:right w:val="single" w:sz="4" w:space="0" w:color="auto"/>
            </w:tcBorders>
            <w:vAlign w:val="center"/>
            <w:hideMark/>
          </w:tcPr>
          <w:p w:rsidR="00CF7A82" w:rsidRPr="003074AB" w:rsidRDefault="00CF7A82" w:rsidP="00637037">
            <w:pPr>
              <w:spacing w:after="0"/>
              <w:rPr>
                <w:rFonts w:eastAsia="Times New Roman" w:cs="Calibri"/>
                <w:color w:val="000000"/>
                <w:sz w:val="20"/>
                <w:szCs w:val="20"/>
                <w:lang w:eastAsia="tr-TR"/>
              </w:rPr>
            </w:pPr>
          </w:p>
        </w:tc>
        <w:tc>
          <w:tcPr>
            <w:tcW w:w="1461"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1.184.600 kg</w:t>
            </w:r>
          </w:p>
        </w:tc>
        <w:tc>
          <w:tcPr>
            <w:tcW w:w="868" w:type="dxa"/>
            <w:vMerge/>
            <w:tcBorders>
              <w:top w:val="nil"/>
              <w:left w:val="single" w:sz="4" w:space="0" w:color="auto"/>
              <w:bottom w:val="single" w:sz="4" w:space="0" w:color="000000"/>
              <w:right w:val="single" w:sz="4" w:space="0" w:color="auto"/>
            </w:tcBorders>
            <w:vAlign w:val="center"/>
            <w:hideMark/>
          </w:tcPr>
          <w:p w:rsidR="00CF7A82" w:rsidRPr="003074AB" w:rsidRDefault="00CF7A82" w:rsidP="00637037">
            <w:pPr>
              <w:spacing w:after="0"/>
              <w:rPr>
                <w:rFonts w:eastAsia="Times New Roman" w:cs="Calibri"/>
                <w:sz w:val="20"/>
                <w:szCs w:val="20"/>
                <w:lang w:eastAsia="tr-TR"/>
              </w:rPr>
            </w:pPr>
          </w:p>
        </w:tc>
        <w:tc>
          <w:tcPr>
            <w:tcW w:w="940"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100</w:t>
            </w:r>
          </w:p>
        </w:tc>
        <w:tc>
          <w:tcPr>
            <w:tcW w:w="1028"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23,31</w:t>
            </w:r>
          </w:p>
        </w:tc>
      </w:tr>
      <w:tr w:rsidR="00CF7A82" w:rsidRPr="003074AB" w:rsidTr="00637037">
        <w:trPr>
          <w:cantSplit/>
        </w:trPr>
        <w:tc>
          <w:tcPr>
            <w:tcW w:w="709" w:type="dxa"/>
            <w:tcBorders>
              <w:top w:val="nil"/>
              <w:left w:val="single" w:sz="4" w:space="0" w:color="auto"/>
              <w:bottom w:val="single" w:sz="4" w:space="0" w:color="auto"/>
              <w:right w:val="single" w:sz="4" w:space="0" w:color="auto"/>
            </w:tcBorders>
            <w:shd w:val="clear" w:color="000000" w:fill="F2F2F2"/>
            <w:vAlign w:val="center"/>
            <w:hideMark/>
          </w:tcPr>
          <w:p w:rsidR="00CF7A82" w:rsidRPr="003074AB" w:rsidRDefault="00CF7A82" w:rsidP="00637037">
            <w:pPr>
              <w:spacing w:after="0"/>
              <w:jc w:val="center"/>
              <w:rPr>
                <w:rFonts w:eastAsia="Times New Roman" w:cs="Calibri"/>
                <w:b/>
                <w:bCs/>
                <w:color w:val="000000"/>
                <w:sz w:val="20"/>
                <w:szCs w:val="20"/>
                <w:lang w:eastAsia="tr-TR"/>
              </w:rPr>
            </w:pPr>
            <w:r w:rsidRPr="003074AB">
              <w:rPr>
                <w:rFonts w:eastAsia="Times New Roman" w:cs="Calibri"/>
                <w:b/>
                <w:bCs/>
                <w:color w:val="000000"/>
                <w:sz w:val="20"/>
                <w:szCs w:val="20"/>
                <w:lang w:eastAsia="tr-TR"/>
              </w:rPr>
              <w:t>17</w:t>
            </w:r>
          </w:p>
        </w:tc>
        <w:tc>
          <w:tcPr>
            <w:tcW w:w="3686" w:type="dxa"/>
            <w:tcBorders>
              <w:top w:val="nil"/>
              <w:left w:val="nil"/>
              <w:bottom w:val="single" w:sz="4" w:space="0" w:color="auto"/>
              <w:right w:val="single" w:sz="4" w:space="0" w:color="auto"/>
            </w:tcBorders>
            <w:shd w:val="clear" w:color="000000" w:fill="F2F2F2"/>
            <w:vAlign w:val="center"/>
            <w:hideMark/>
          </w:tcPr>
          <w:p w:rsidR="00CF7A82" w:rsidRPr="003074AB" w:rsidRDefault="00CF7A82" w:rsidP="00637037">
            <w:pPr>
              <w:spacing w:after="0"/>
              <w:rPr>
                <w:rFonts w:eastAsia="Times New Roman" w:cs="Calibri"/>
                <w:b/>
                <w:bCs/>
                <w:color w:val="000000"/>
                <w:sz w:val="20"/>
                <w:szCs w:val="20"/>
                <w:lang w:eastAsia="tr-TR"/>
              </w:rPr>
            </w:pPr>
            <w:proofErr w:type="gramStart"/>
            <w:r w:rsidRPr="003074AB">
              <w:rPr>
                <w:rFonts w:eastAsia="Times New Roman" w:cs="Calibri"/>
                <w:b/>
                <w:bCs/>
                <w:color w:val="000000"/>
                <w:sz w:val="20"/>
                <w:szCs w:val="20"/>
                <w:lang w:eastAsia="tr-TR"/>
              </w:rPr>
              <w:t>Kağıt</w:t>
            </w:r>
            <w:proofErr w:type="gramEnd"/>
            <w:r w:rsidRPr="003074AB">
              <w:rPr>
                <w:rFonts w:eastAsia="Times New Roman" w:cs="Calibri"/>
                <w:b/>
                <w:bCs/>
                <w:color w:val="000000"/>
                <w:sz w:val="20"/>
                <w:szCs w:val="20"/>
                <w:lang w:eastAsia="tr-TR"/>
              </w:rPr>
              <w:t xml:space="preserve"> ve kağıt ürünlerinin imalatı</w:t>
            </w:r>
          </w:p>
        </w:tc>
        <w:tc>
          <w:tcPr>
            <w:tcW w:w="806" w:type="dxa"/>
            <w:tcBorders>
              <w:top w:val="nil"/>
              <w:left w:val="nil"/>
              <w:bottom w:val="single" w:sz="4" w:space="0" w:color="auto"/>
              <w:right w:val="single" w:sz="4" w:space="0" w:color="auto"/>
            </w:tcBorders>
            <w:shd w:val="clear" w:color="000000" w:fill="F2F2F2"/>
            <w:vAlign w:val="center"/>
            <w:hideMark/>
          </w:tcPr>
          <w:p w:rsidR="00CF7A82" w:rsidRPr="003074AB" w:rsidRDefault="00CF7A82" w:rsidP="00637037">
            <w:pPr>
              <w:spacing w:after="0"/>
              <w:jc w:val="center"/>
              <w:rPr>
                <w:rFonts w:eastAsia="Times New Roman" w:cs="Calibri"/>
                <w:b/>
                <w:bCs/>
                <w:color w:val="000000"/>
                <w:sz w:val="20"/>
                <w:szCs w:val="20"/>
                <w:lang w:eastAsia="tr-TR"/>
              </w:rPr>
            </w:pPr>
            <w:r w:rsidRPr="003074AB">
              <w:rPr>
                <w:rFonts w:eastAsia="Times New Roman" w:cs="Calibri"/>
                <w:b/>
                <w:bCs/>
                <w:color w:val="000000"/>
                <w:sz w:val="20"/>
                <w:szCs w:val="20"/>
                <w:lang w:eastAsia="tr-TR"/>
              </w:rPr>
              <w:t> </w:t>
            </w:r>
          </w:p>
        </w:tc>
        <w:tc>
          <w:tcPr>
            <w:tcW w:w="1461" w:type="dxa"/>
            <w:tcBorders>
              <w:top w:val="nil"/>
              <w:left w:val="nil"/>
              <w:bottom w:val="single" w:sz="4" w:space="0" w:color="auto"/>
              <w:right w:val="single" w:sz="4" w:space="0" w:color="auto"/>
            </w:tcBorders>
            <w:shd w:val="clear" w:color="000000" w:fill="F2F2F2"/>
            <w:vAlign w:val="center"/>
            <w:hideMark/>
          </w:tcPr>
          <w:p w:rsidR="00CF7A82" w:rsidRPr="003074AB" w:rsidRDefault="00CF7A82" w:rsidP="00637037">
            <w:pPr>
              <w:spacing w:after="0"/>
              <w:jc w:val="center"/>
              <w:rPr>
                <w:rFonts w:eastAsia="Times New Roman" w:cs="Calibri"/>
                <w:b/>
                <w:bCs/>
                <w:color w:val="000000"/>
                <w:sz w:val="20"/>
                <w:szCs w:val="20"/>
                <w:lang w:eastAsia="tr-TR"/>
              </w:rPr>
            </w:pPr>
            <w:r w:rsidRPr="003074AB">
              <w:rPr>
                <w:rFonts w:eastAsia="Times New Roman" w:cs="Calibri"/>
                <w:b/>
                <w:bCs/>
                <w:color w:val="000000"/>
                <w:sz w:val="20"/>
                <w:szCs w:val="20"/>
                <w:lang w:eastAsia="tr-TR"/>
              </w:rPr>
              <w:t>Kg</w:t>
            </w:r>
          </w:p>
        </w:tc>
        <w:tc>
          <w:tcPr>
            <w:tcW w:w="868" w:type="dxa"/>
            <w:tcBorders>
              <w:top w:val="nil"/>
              <w:left w:val="nil"/>
              <w:bottom w:val="single" w:sz="4" w:space="0" w:color="auto"/>
              <w:right w:val="single" w:sz="4" w:space="0" w:color="auto"/>
            </w:tcBorders>
            <w:shd w:val="clear" w:color="000000" w:fill="F2F2F2"/>
            <w:vAlign w:val="center"/>
            <w:hideMark/>
          </w:tcPr>
          <w:p w:rsidR="00CF7A82" w:rsidRPr="003074AB" w:rsidRDefault="00CF7A82" w:rsidP="00637037">
            <w:pPr>
              <w:spacing w:after="0"/>
              <w:jc w:val="center"/>
              <w:rPr>
                <w:rFonts w:eastAsia="Times New Roman" w:cs="Calibri"/>
                <w:b/>
                <w:bCs/>
                <w:sz w:val="20"/>
                <w:szCs w:val="20"/>
                <w:lang w:eastAsia="tr-TR"/>
              </w:rPr>
            </w:pPr>
            <w:r w:rsidRPr="003074AB">
              <w:rPr>
                <w:rFonts w:eastAsia="Times New Roman" w:cs="Calibri"/>
                <w:b/>
                <w:bCs/>
                <w:sz w:val="20"/>
                <w:szCs w:val="20"/>
                <w:lang w:eastAsia="tr-TR"/>
              </w:rPr>
              <w:t> </w:t>
            </w:r>
          </w:p>
        </w:tc>
        <w:tc>
          <w:tcPr>
            <w:tcW w:w="940" w:type="dxa"/>
            <w:tcBorders>
              <w:top w:val="nil"/>
              <w:left w:val="nil"/>
              <w:bottom w:val="single" w:sz="4" w:space="0" w:color="auto"/>
              <w:right w:val="single" w:sz="4" w:space="0" w:color="auto"/>
            </w:tcBorders>
            <w:shd w:val="clear" w:color="000000" w:fill="F2F2F2"/>
            <w:vAlign w:val="center"/>
            <w:hideMark/>
          </w:tcPr>
          <w:p w:rsidR="00CF7A82" w:rsidRPr="003074AB" w:rsidRDefault="00CF7A82" w:rsidP="00637037">
            <w:pPr>
              <w:spacing w:after="0"/>
              <w:jc w:val="center"/>
              <w:rPr>
                <w:rFonts w:eastAsia="Times New Roman" w:cs="Calibri"/>
                <w:b/>
                <w:bCs/>
                <w:color w:val="000000"/>
                <w:sz w:val="20"/>
                <w:szCs w:val="20"/>
                <w:lang w:eastAsia="tr-TR"/>
              </w:rPr>
            </w:pPr>
            <w:r w:rsidRPr="003074AB">
              <w:rPr>
                <w:rFonts w:eastAsia="Times New Roman" w:cs="Calibri"/>
                <w:b/>
                <w:bCs/>
                <w:color w:val="000000"/>
                <w:sz w:val="20"/>
                <w:szCs w:val="20"/>
                <w:lang w:eastAsia="tr-TR"/>
              </w:rPr>
              <w:t> </w:t>
            </w:r>
          </w:p>
        </w:tc>
        <w:tc>
          <w:tcPr>
            <w:tcW w:w="1028" w:type="dxa"/>
            <w:tcBorders>
              <w:top w:val="nil"/>
              <w:left w:val="nil"/>
              <w:bottom w:val="single" w:sz="4" w:space="0" w:color="auto"/>
              <w:right w:val="single" w:sz="4" w:space="0" w:color="auto"/>
            </w:tcBorders>
            <w:shd w:val="clear" w:color="000000" w:fill="F2F2F2"/>
            <w:vAlign w:val="center"/>
            <w:hideMark/>
          </w:tcPr>
          <w:p w:rsidR="00CF7A82" w:rsidRPr="003074AB" w:rsidRDefault="00CF7A82" w:rsidP="00637037">
            <w:pPr>
              <w:spacing w:after="0"/>
              <w:jc w:val="center"/>
              <w:rPr>
                <w:rFonts w:eastAsia="Times New Roman" w:cs="Calibri"/>
                <w:b/>
                <w:bCs/>
                <w:color w:val="000000"/>
                <w:sz w:val="20"/>
                <w:szCs w:val="20"/>
                <w:lang w:eastAsia="tr-TR"/>
              </w:rPr>
            </w:pPr>
            <w:r w:rsidRPr="003074AB">
              <w:rPr>
                <w:rFonts w:eastAsia="Times New Roman" w:cs="Calibri"/>
                <w:b/>
                <w:bCs/>
                <w:color w:val="000000"/>
                <w:sz w:val="20"/>
                <w:szCs w:val="20"/>
                <w:lang w:eastAsia="tr-TR"/>
              </w:rPr>
              <w:t> </w:t>
            </w:r>
          </w:p>
        </w:tc>
      </w:tr>
      <w:tr w:rsidR="00CF7A82" w:rsidRPr="003074AB" w:rsidTr="00637037">
        <w:trPr>
          <w:cantSplit/>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17.12</w:t>
            </w:r>
          </w:p>
        </w:tc>
        <w:tc>
          <w:tcPr>
            <w:tcW w:w="3686"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rPr>
                <w:rFonts w:eastAsia="Times New Roman" w:cs="Calibri"/>
                <w:color w:val="000000"/>
                <w:sz w:val="20"/>
                <w:szCs w:val="20"/>
                <w:lang w:eastAsia="tr-TR"/>
              </w:rPr>
            </w:pPr>
            <w:proofErr w:type="gramStart"/>
            <w:r w:rsidRPr="003074AB">
              <w:rPr>
                <w:rFonts w:eastAsia="Times New Roman" w:cs="Calibri"/>
                <w:color w:val="000000"/>
                <w:sz w:val="20"/>
                <w:szCs w:val="20"/>
                <w:lang w:eastAsia="tr-TR"/>
              </w:rPr>
              <w:t>Kağıt</w:t>
            </w:r>
            <w:proofErr w:type="gramEnd"/>
            <w:r w:rsidRPr="003074AB">
              <w:rPr>
                <w:rFonts w:eastAsia="Times New Roman" w:cs="Calibri"/>
                <w:color w:val="000000"/>
                <w:sz w:val="20"/>
                <w:szCs w:val="20"/>
                <w:lang w:eastAsia="tr-TR"/>
              </w:rPr>
              <w:t xml:space="preserve"> ve mukavva imalatı</w:t>
            </w:r>
          </w:p>
        </w:tc>
        <w:tc>
          <w:tcPr>
            <w:tcW w:w="806"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2</w:t>
            </w:r>
          </w:p>
        </w:tc>
        <w:tc>
          <w:tcPr>
            <w:tcW w:w="1461"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40.476.000</w:t>
            </w:r>
          </w:p>
        </w:tc>
        <w:tc>
          <w:tcPr>
            <w:tcW w:w="868"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130</w:t>
            </w:r>
          </w:p>
        </w:tc>
        <w:tc>
          <w:tcPr>
            <w:tcW w:w="940"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100</w:t>
            </w:r>
          </w:p>
        </w:tc>
        <w:tc>
          <w:tcPr>
            <w:tcW w:w="1028"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59,01</w:t>
            </w:r>
          </w:p>
        </w:tc>
      </w:tr>
      <w:tr w:rsidR="00CF7A82" w:rsidRPr="003074AB" w:rsidTr="00637037">
        <w:trPr>
          <w:cantSplit/>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17.21</w:t>
            </w:r>
          </w:p>
        </w:tc>
        <w:tc>
          <w:tcPr>
            <w:tcW w:w="3686"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rPr>
                <w:rFonts w:eastAsia="Times New Roman" w:cs="Calibri"/>
                <w:color w:val="000000"/>
                <w:sz w:val="20"/>
                <w:szCs w:val="20"/>
                <w:lang w:eastAsia="tr-TR"/>
              </w:rPr>
            </w:pPr>
            <w:r w:rsidRPr="003074AB">
              <w:rPr>
                <w:rFonts w:eastAsia="Times New Roman" w:cs="Calibri"/>
                <w:color w:val="000000"/>
                <w:sz w:val="20"/>
                <w:szCs w:val="20"/>
                <w:lang w:eastAsia="tr-TR"/>
              </w:rPr>
              <w:t xml:space="preserve">Oluklu </w:t>
            </w:r>
            <w:proofErr w:type="gramStart"/>
            <w:r w:rsidRPr="003074AB">
              <w:rPr>
                <w:rFonts w:eastAsia="Times New Roman" w:cs="Calibri"/>
                <w:color w:val="000000"/>
                <w:sz w:val="20"/>
                <w:szCs w:val="20"/>
                <w:lang w:eastAsia="tr-TR"/>
              </w:rPr>
              <w:t>kağıt</w:t>
            </w:r>
            <w:proofErr w:type="gramEnd"/>
            <w:r w:rsidRPr="003074AB">
              <w:rPr>
                <w:rFonts w:eastAsia="Times New Roman" w:cs="Calibri"/>
                <w:color w:val="000000"/>
                <w:sz w:val="20"/>
                <w:szCs w:val="20"/>
                <w:lang w:eastAsia="tr-TR"/>
              </w:rPr>
              <w:t xml:space="preserve"> ve mukavva imalatı ile kağıt ve mukavvadan yapılan muhafazaların imalatı</w:t>
            </w:r>
          </w:p>
        </w:tc>
        <w:tc>
          <w:tcPr>
            <w:tcW w:w="806"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1</w:t>
            </w:r>
          </w:p>
        </w:tc>
        <w:tc>
          <w:tcPr>
            <w:tcW w:w="1461"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5.809.000</w:t>
            </w:r>
          </w:p>
        </w:tc>
        <w:tc>
          <w:tcPr>
            <w:tcW w:w="868"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36</w:t>
            </w:r>
          </w:p>
        </w:tc>
        <w:tc>
          <w:tcPr>
            <w:tcW w:w="940"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100</w:t>
            </w:r>
          </w:p>
        </w:tc>
        <w:tc>
          <w:tcPr>
            <w:tcW w:w="1028"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12,30</w:t>
            </w:r>
          </w:p>
        </w:tc>
      </w:tr>
      <w:tr w:rsidR="00CF7A82" w:rsidRPr="003074AB" w:rsidTr="00637037">
        <w:trPr>
          <w:cantSplit/>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17.22</w:t>
            </w:r>
          </w:p>
        </w:tc>
        <w:tc>
          <w:tcPr>
            <w:tcW w:w="3686"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rPr>
                <w:rFonts w:eastAsia="Times New Roman" w:cs="Calibri"/>
                <w:color w:val="000000"/>
                <w:sz w:val="20"/>
                <w:szCs w:val="20"/>
                <w:lang w:eastAsia="tr-TR"/>
              </w:rPr>
            </w:pPr>
            <w:proofErr w:type="gramStart"/>
            <w:r w:rsidRPr="003074AB">
              <w:rPr>
                <w:rFonts w:eastAsia="Times New Roman" w:cs="Calibri"/>
                <w:color w:val="000000"/>
                <w:sz w:val="20"/>
                <w:szCs w:val="20"/>
                <w:lang w:eastAsia="tr-TR"/>
              </w:rPr>
              <w:t>Kağıttan</w:t>
            </w:r>
            <w:proofErr w:type="gramEnd"/>
            <w:r w:rsidRPr="003074AB">
              <w:rPr>
                <w:rFonts w:eastAsia="Times New Roman" w:cs="Calibri"/>
                <w:color w:val="000000"/>
                <w:sz w:val="20"/>
                <w:szCs w:val="20"/>
                <w:lang w:eastAsia="tr-TR"/>
              </w:rPr>
              <w:t xml:space="preserve"> yapılan ev eşyası, sıhhi malzemeler ve tuvalet malzemeleri imalatı</w:t>
            </w:r>
          </w:p>
        </w:tc>
        <w:tc>
          <w:tcPr>
            <w:tcW w:w="806"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1</w:t>
            </w:r>
          </w:p>
        </w:tc>
        <w:tc>
          <w:tcPr>
            <w:tcW w:w="1461"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6.983.741</w:t>
            </w:r>
          </w:p>
        </w:tc>
        <w:tc>
          <w:tcPr>
            <w:tcW w:w="868"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53</w:t>
            </w:r>
          </w:p>
        </w:tc>
        <w:tc>
          <w:tcPr>
            <w:tcW w:w="940"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100</w:t>
            </w:r>
          </w:p>
        </w:tc>
        <w:tc>
          <w:tcPr>
            <w:tcW w:w="1028"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85,50</w:t>
            </w:r>
          </w:p>
        </w:tc>
      </w:tr>
      <w:tr w:rsidR="00CF7A82" w:rsidRPr="003074AB" w:rsidTr="00637037">
        <w:trPr>
          <w:cantSplit/>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17.29</w:t>
            </w:r>
          </w:p>
        </w:tc>
        <w:tc>
          <w:tcPr>
            <w:tcW w:w="3686"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rPr>
                <w:rFonts w:eastAsia="Times New Roman" w:cs="Calibri"/>
                <w:color w:val="000000"/>
                <w:sz w:val="20"/>
                <w:szCs w:val="20"/>
                <w:lang w:eastAsia="tr-TR"/>
              </w:rPr>
            </w:pPr>
            <w:proofErr w:type="gramStart"/>
            <w:r w:rsidRPr="003074AB">
              <w:rPr>
                <w:rFonts w:eastAsia="Times New Roman" w:cs="Calibri"/>
                <w:color w:val="000000"/>
                <w:sz w:val="20"/>
                <w:szCs w:val="20"/>
                <w:lang w:eastAsia="tr-TR"/>
              </w:rPr>
              <w:t>Kağıt</w:t>
            </w:r>
            <w:proofErr w:type="gramEnd"/>
            <w:r w:rsidRPr="003074AB">
              <w:rPr>
                <w:rFonts w:eastAsia="Times New Roman" w:cs="Calibri"/>
                <w:color w:val="000000"/>
                <w:sz w:val="20"/>
                <w:szCs w:val="20"/>
                <w:lang w:eastAsia="tr-TR"/>
              </w:rPr>
              <w:t xml:space="preserve"> ve mukavvadan diğer ürünlerin imalatı</w:t>
            </w:r>
          </w:p>
        </w:tc>
        <w:tc>
          <w:tcPr>
            <w:tcW w:w="806"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1</w:t>
            </w:r>
          </w:p>
        </w:tc>
        <w:tc>
          <w:tcPr>
            <w:tcW w:w="1461"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740.000</w:t>
            </w:r>
          </w:p>
        </w:tc>
        <w:tc>
          <w:tcPr>
            <w:tcW w:w="868"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41</w:t>
            </w:r>
          </w:p>
        </w:tc>
        <w:tc>
          <w:tcPr>
            <w:tcW w:w="940"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100</w:t>
            </w:r>
          </w:p>
        </w:tc>
        <w:tc>
          <w:tcPr>
            <w:tcW w:w="1028" w:type="dxa"/>
            <w:tcBorders>
              <w:top w:val="nil"/>
              <w:left w:val="nil"/>
              <w:bottom w:val="single" w:sz="4" w:space="0" w:color="auto"/>
              <w:right w:val="single" w:sz="4" w:space="0" w:color="auto"/>
            </w:tcBorders>
            <w:shd w:val="clear" w:color="auto" w:fill="auto"/>
            <w:vAlign w:val="center"/>
            <w:hideMark/>
          </w:tcPr>
          <w:p w:rsidR="00CF7A82" w:rsidRPr="003074AB" w:rsidRDefault="00CF7A82" w:rsidP="00637037">
            <w:pPr>
              <w:spacing w:after="0"/>
              <w:jc w:val="center"/>
              <w:rPr>
                <w:rFonts w:eastAsia="Times New Roman" w:cs="Calibri"/>
                <w:sz w:val="20"/>
                <w:szCs w:val="20"/>
                <w:lang w:eastAsia="tr-TR"/>
              </w:rPr>
            </w:pPr>
            <w:r w:rsidRPr="003074AB">
              <w:rPr>
                <w:rFonts w:eastAsia="Times New Roman" w:cs="Calibri"/>
                <w:sz w:val="20"/>
                <w:szCs w:val="20"/>
                <w:lang w:eastAsia="tr-TR"/>
              </w:rPr>
              <w:t>11,53</w:t>
            </w:r>
          </w:p>
        </w:tc>
      </w:tr>
      <w:tr w:rsidR="00CF7A82" w:rsidRPr="003074AB" w:rsidTr="00637037">
        <w:trPr>
          <w:cantSplit/>
        </w:trPr>
        <w:tc>
          <w:tcPr>
            <w:tcW w:w="709" w:type="dxa"/>
            <w:tcBorders>
              <w:top w:val="nil"/>
              <w:left w:val="nil"/>
              <w:bottom w:val="nil"/>
              <w:right w:val="nil"/>
            </w:tcBorders>
            <w:shd w:val="clear" w:color="auto" w:fill="auto"/>
            <w:noWrap/>
            <w:vAlign w:val="center"/>
            <w:hideMark/>
          </w:tcPr>
          <w:p w:rsidR="00CF7A82" w:rsidRPr="003074AB" w:rsidRDefault="00CF7A82" w:rsidP="00637037">
            <w:pPr>
              <w:spacing w:after="0"/>
              <w:jc w:val="center"/>
              <w:rPr>
                <w:rFonts w:eastAsia="Times New Roman" w:cs="Calibri"/>
                <w:lang w:eastAsia="tr-TR"/>
              </w:rPr>
            </w:pPr>
          </w:p>
        </w:tc>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CF7A82" w:rsidRPr="003074AB" w:rsidRDefault="00CF7A82" w:rsidP="00637037">
            <w:pPr>
              <w:spacing w:after="0"/>
              <w:jc w:val="center"/>
              <w:rPr>
                <w:rFonts w:eastAsia="Times New Roman" w:cs="Calibri"/>
                <w:b/>
                <w:bCs/>
                <w:sz w:val="20"/>
                <w:szCs w:val="20"/>
                <w:lang w:eastAsia="tr-TR"/>
              </w:rPr>
            </w:pPr>
            <w:r w:rsidRPr="003074AB">
              <w:rPr>
                <w:rFonts w:eastAsia="Times New Roman" w:cs="Calibri"/>
                <w:b/>
                <w:bCs/>
                <w:sz w:val="20"/>
                <w:szCs w:val="20"/>
                <w:lang w:eastAsia="tr-TR"/>
              </w:rPr>
              <w:t>TOPLAM</w:t>
            </w:r>
          </w:p>
        </w:tc>
        <w:tc>
          <w:tcPr>
            <w:tcW w:w="806" w:type="dxa"/>
            <w:tcBorders>
              <w:top w:val="nil"/>
              <w:left w:val="nil"/>
              <w:bottom w:val="single" w:sz="4" w:space="0" w:color="auto"/>
              <w:right w:val="single" w:sz="4" w:space="0" w:color="auto"/>
            </w:tcBorders>
            <w:shd w:val="clear" w:color="auto" w:fill="auto"/>
            <w:noWrap/>
            <w:vAlign w:val="center"/>
            <w:hideMark/>
          </w:tcPr>
          <w:p w:rsidR="00CF7A82" w:rsidRPr="003074AB" w:rsidRDefault="00CF7A82" w:rsidP="00637037">
            <w:pPr>
              <w:spacing w:after="0"/>
              <w:jc w:val="center"/>
              <w:rPr>
                <w:rFonts w:eastAsia="Times New Roman" w:cs="Calibri"/>
                <w:b/>
                <w:bCs/>
                <w:sz w:val="20"/>
                <w:szCs w:val="20"/>
                <w:lang w:eastAsia="tr-TR"/>
              </w:rPr>
            </w:pPr>
            <w:r w:rsidRPr="003074AB">
              <w:rPr>
                <w:rFonts w:eastAsia="Times New Roman" w:cs="Calibri"/>
                <w:b/>
                <w:bCs/>
                <w:sz w:val="20"/>
                <w:szCs w:val="20"/>
                <w:lang w:eastAsia="tr-TR"/>
              </w:rPr>
              <w:t>223</w:t>
            </w:r>
          </w:p>
        </w:tc>
        <w:tc>
          <w:tcPr>
            <w:tcW w:w="1461" w:type="dxa"/>
            <w:tcBorders>
              <w:top w:val="nil"/>
              <w:left w:val="nil"/>
              <w:bottom w:val="single" w:sz="4" w:space="0" w:color="auto"/>
              <w:right w:val="single" w:sz="4" w:space="0" w:color="auto"/>
            </w:tcBorders>
            <w:shd w:val="clear" w:color="auto" w:fill="auto"/>
            <w:noWrap/>
            <w:vAlign w:val="center"/>
            <w:hideMark/>
          </w:tcPr>
          <w:p w:rsidR="00CF7A82" w:rsidRPr="003074AB" w:rsidRDefault="00CF7A82" w:rsidP="00637037">
            <w:pPr>
              <w:spacing w:after="0"/>
              <w:jc w:val="center"/>
              <w:rPr>
                <w:rFonts w:eastAsia="Times New Roman" w:cs="Calibri"/>
                <w:b/>
                <w:bCs/>
                <w:sz w:val="20"/>
                <w:szCs w:val="20"/>
                <w:lang w:eastAsia="tr-TR"/>
              </w:rPr>
            </w:pPr>
            <w:r w:rsidRPr="003074AB">
              <w:rPr>
                <w:rFonts w:eastAsia="Times New Roman" w:cs="Calibri"/>
                <w:b/>
                <w:bCs/>
                <w:sz w:val="20"/>
                <w:szCs w:val="20"/>
                <w:lang w:eastAsia="tr-TR"/>
              </w:rPr>
              <w:t> </w:t>
            </w:r>
          </w:p>
        </w:tc>
        <w:tc>
          <w:tcPr>
            <w:tcW w:w="868" w:type="dxa"/>
            <w:tcBorders>
              <w:top w:val="nil"/>
              <w:left w:val="nil"/>
              <w:bottom w:val="single" w:sz="4" w:space="0" w:color="auto"/>
              <w:right w:val="single" w:sz="4" w:space="0" w:color="auto"/>
            </w:tcBorders>
            <w:shd w:val="clear" w:color="auto" w:fill="auto"/>
            <w:noWrap/>
            <w:vAlign w:val="center"/>
            <w:hideMark/>
          </w:tcPr>
          <w:p w:rsidR="00CF7A82" w:rsidRPr="00E8729F" w:rsidRDefault="00CF7A82" w:rsidP="00637037">
            <w:pPr>
              <w:spacing w:after="0"/>
              <w:jc w:val="center"/>
              <w:rPr>
                <w:rFonts w:cs="Calibri"/>
                <w:b/>
                <w:bCs/>
                <w:sz w:val="20"/>
                <w:szCs w:val="20"/>
              </w:rPr>
            </w:pPr>
            <w:r>
              <w:rPr>
                <w:rFonts w:cs="Calibri"/>
                <w:b/>
                <w:bCs/>
                <w:sz w:val="20"/>
                <w:szCs w:val="20"/>
              </w:rPr>
              <w:t>32.956</w:t>
            </w:r>
          </w:p>
        </w:tc>
        <w:tc>
          <w:tcPr>
            <w:tcW w:w="940" w:type="dxa"/>
            <w:tcBorders>
              <w:top w:val="nil"/>
              <w:left w:val="nil"/>
              <w:bottom w:val="nil"/>
              <w:right w:val="nil"/>
            </w:tcBorders>
            <w:shd w:val="clear" w:color="auto" w:fill="auto"/>
            <w:noWrap/>
            <w:vAlign w:val="center"/>
            <w:hideMark/>
          </w:tcPr>
          <w:p w:rsidR="00CF7A82" w:rsidRPr="003074AB" w:rsidRDefault="00CF7A82" w:rsidP="00637037">
            <w:pPr>
              <w:spacing w:after="0"/>
              <w:jc w:val="center"/>
              <w:rPr>
                <w:rFonts w:eastAsia="Times New Roman" w:cs="Calibri"/>
                <w:lang w:eastAsia="tr-TR"/>
              </w:rPr>
            </w:pPr>
          </w:p>
        </w:tc>
        <w:tc>
          <w:tcPr>
            <w:tcW w:w="1028" w:type="dxa"/>
            <w:tcBorders>
              <w:top w:val="nil"/>
              <w:left w:val="nil"/>
              <w:bottom w:val="nil"/>
              <w:right w:val="nil"/>
            </w:tcBorders>
            <w:shd w:val="clear" w:color="auto" w:fill="auto"/>
            <w:noWrap/>
            <w:vAlign w:val="center"/>
            <w:hideMark/>
          </w:tcPr>
          <w:p w:rsidR="00CF7A82" w:rsidRPr="003074AB" w:rsidRDefault="00CF7A82" w:rsidP="00637037">
            <w:pPr>
              <w:spacing w:after="0"/>
              <w:jc w:val="center"/>
              <w:rPr>
                <w:rFonts w:eastAsia="Times New Roman" w:cs="Calibri"/>
                <w:lang w:eastAsia="tr-TR"/>
              </w:rPr>
            </w:pPr>
          </w:p>
        </w:tc>
      </w:tr>
    </w:tbl>
    <w:p w:rsidR="00CF7A82" w:rsidRPr="00CF7A82" w:rsidRDefault="00CF7A82" w:rsidP="00CF7A82">
      <w:pPr>
        <w:pStyle w:val="ListeParagraf"/>
        <w:numPr>
          <w:ilvl w:val="0"/>
          <w:numId w:val="14"/>
        </w:numPr>
        <w:spacing w:after="0"/>
        <w:rPr>
          <w:i/>
          <w:sz w:val="18"/>
        </w:rPr>
      </w:pPr>
      <w:r w:rsidRPr="00CF7A82">
        <w:rPr>
          <w:i/>
          <w:sz w:val="18"/>
        </w:rPr>
        <w:t>Kaynak: TOBB Sanayi Veritabanı 2011</w:t>
      </w:r>
    </w:p>
    <w:p w:rsidR="00CF7A82" w:rsidRPr="00CF7A82" w:rsidRDefault="00CF7A82" w:rsidP="00CF7A82">
      <w:pPr>
        <w:pStyle w:val="ListeParagraf"/>
        <w:numPr>
          <w:ilvl w:val="0"/>
          <w:numId w:val="14"/>
        </w:numPr>
        <w:spacing w:after="0"/>
        <w:rPr>
          <w:i/>
          <w:sz w:val="18"/>
        </w:rPr>
      </w:pPr>
      <w:r w:rsidRPr="00CF7A82">
        <w:rPr>
          <w:i/>
          <w:sz w:val="18"/>
        </w:rPr>
        <w:t xml:space="preserve">*Avrupa Topluluğunda Ekonomik Faaliyetlerin </w:t>
      </w:r>
      <w:proofErr w:type="gramStart"/>
      <w:r w:rsidRPr="00CF7A82">
        <w:rPr>
          <w:i/>
          <w:sz w:val="18"/>
        </w:rPr>
        <w:t>İstatistiki</w:t>
      </w:r>
      <w:proofErr w:type="gramEnd"/>
      <w:r w:rsidRPr="00CF7A82">
        <w:rPr>
          <w:i/>
          <w:sz w:val="18"/>
        </w:rPr>
        <w:t xml:space="preserve"> Sınıflaması</w:t>
      </w:r>
    </w:p>
    <w:p w:rsidR="00CF7A82" w:rsidRPr="00CF7A82" w:rsidRDefault="00CF7A82" w:rsidP="00CF7A82">
      <w:pPr>
        <w:pStyle w:val="ListeParagraf"/>
        <w:numPr>
          <w:ilvl w:val="0"/>
          <w:numId w:val="14"/>
        </w:numPr>
        <w:spacing w:after="0"/>
        <w:rPr>
          <w:i/>
          <w:sz w:val="18"/>
        </w:rPr>
      </w:pPr>
      <w:r w:rsidRPr="00CF7A82">
        <w:rPr>
          <w:i/>
          <w:sz w:val="18"/>
        </w:rPr>
        <w:t xml:space="preserve">** Veri sistemi, üretim faaliyetlerini analize yönelik olduğu için firma sayıları yerine NACE </w:t>
      </w:r>
      <w:proofErr w:type="spellStart"/>
      <w:r w:rsidRPr="00CF7A82">
        <w:rPr>
          <w:i/>
          <w:sz w:val="18"/>
        </w:rPr>
        <w:t>Rev</w:t>
      </w:r>
      <w:proofErr w:type="spellEnd"/>
      <w:r w:rsidRPr="00CF7A82">
        <w:rPr>
          <w:i/>
          <w:sz w:val="18"/>
        </w:rPr>
        <w:t xml:space="preserve">.2 Koduna göre faaliyet sayıları dikkate alınmıştır. </w:t>
      </w:r>
    </w:p>
    <w:p w:rsidR="00CF7A82" w:rsidRPr="00A44046" w:rsidRDefault="00CF7A82" w:rsidP="00CF7A82">
      <w:pPr>
        <w:pStyle w:val="ListeParagraf"/>
        <w:jc w:val="both"/>
        <w:rPr>
          <w:rFonts w:ascii="Calibri" w:eastAsia="Calibri" w:hAnsi="Calibri" w:cs="Times New Roman"/>
          <w:sz w:val="24"/>
          <w:szCs w:val="24"/>
        </w:rPr>
      </w:pPr>
    </w:p>
    <w:p w:rsidR="00512FEF" w:rsidRPr="00224FFA" w:rsidRDefault="00512FEF" w:rsidP="00512FEF">
      <w:pPr>
        <w:pStyle w:val="ListeParagraf"/>
        <w:numPr>
          <w:ilvl w:val="0"/>
          <w:numId w:val="14"/>
        </w:numPr>
        <w:jc w:val="both"/>
        <w:rPr>
          <w:rFonts w:eastAsia="Times New Roman" w:cs="Calibri"/>
          <w:iCs/>
          <w:color w:val="000000"/>
          <w:sz w:val="24"/>
          <w:szCs w:val="24"/>
          <w:lang w:eastAsia="tr-TR"/>
        </w:rPr>
      </w:pPr>
      <w:r w:rsidRPr="00A44046">
        <w:rPr>
          <w:rFonts w:ascii="Calibri" w:eastAsia="Calibri" w:hAnsi="Calibri" w:cs="Times New Roman"/>
          <w:sz w:val="24"/>
          <w:szCs w:val="24"/>
        </w:rPr>
        <w:t>TÜİK verilerine göre, Karaman ilinde, elma üretim miktarı 2008 yılına 372.919 ton (Türkiye üretiminin %14,89‘u) seviyesinde iken, 2009 yılında bu miktar 340.375 kg (Türkiye üretiminin %12,23‘ü) ve 2010 yılındaki geçici verilere göre 165.040 ton (Türkiye üretiminin %6,35‘i) seviyesine gerilemiştir. Bu gerilemeye rağmen ilin önemli</w:t>
      </w:r>
      <w:r w:rsidRPr="00224FFA">
        <w:rPr>
          <w:rFonts w:eastAsia="Times New Roman" w:cs="Calibri"/>
          <w:iCs/>
          <w:color w:val="000000"/>
          <w:sz w:val="24"/>
          <w:szCs w:val="24"/>
          <w:lang w:eastAsia="tr-TR"/>
        </w:rPr>
        <w:t xml:space="preserve"> elma üretim potansiyeli bulunmaktadır. Bu önemli üretim potansiyeline rağmen; ilde üretilen meyvelerin meyve</w:t>
      </w:r>
      <w:r w:rsidRPr="00512FEF">
        <w:rPr>
          <w:rFonts w:eastAsia="Times New Roman" w:cs="Calibri"/>
          <w:iCs/>
          <w:color w:val="000000"/>
          <w:lang w:eastAsia="tr-TR"/>
        </w:rPr>
        <w:t xml:space="preserve"> </w:t>
      </w:r>
      <w:r w:rsidRPr="00224FFA">
        <w:rPr>
          <w:rFonts w:eastAsia="Times New Roman" w:cs="Calibri"/>
          <w:iCs/>
          <w:color w:val="000000"/>
          <w:sz w:val="24"/>
          <w:szCs w:val="24"/>
          <w:lang w:eastAsia="tr-TR"/>
        </w:rPr>
        <w:t xml:space="preserve">suyuna dönüştürülmesine yönelik tesis bulunmadığı için, Karaman ili meyve suyu üretimi noktasında Bursa ve Konya Ereğli ile </w:t>
      </w:r>
      <w:proofErr w:type="gramStart"/>
      <w:r w:rsidRPr="00224FFA">
        <w:rPr>
          <w:rFonts w:eastAsia="Times New Roman" w:cs="Calibri"/>
          <w:iCs/>
          <w:color w:val="000000"/>
          <w:sz w:val="24"/>
          <w:szCs w:val="24"/>
          <w:lang w:eastAsia="tr-TR"/>
        </w:rPr>
        <w:t>entegre</w:t>
      </w:r>
      <w:proofErr w:type="gramEnd"/>
      <w:r w:rsidRPr="00224FFA">
        <w:rPr>
          <w:rFonts w:eastAsia="Times New Roman" w:cs="Calibri"/>
          <w:iCs/>
          <w:color w:val="000000"/>
          <w:sz w:val="24"/>
          <w:szCs w:val="24"/>
          <w:lang w:eastAsia="tr-TR"/>
        </w:rPr>
        <w:t xml:space="preserve"> olmuş durumdadır. </w:t>
      </w:r>
    </w:p>
    <w:p w:rsidR="00224FFA" w:rsidRPr="00224FFA" w:rsidRDefault="00224FFA" w:rsidP="00224FFA">
      <w:pPr>
        <w:pStyle w:val="ListeParagraf"/>
        <w:numPr>
          <w:ilvl w:val="0"/>
          <w:numId w:val="14"/>
        </w:numPr>
        <w:spacing w:after="120" w:line="300" w:lineRule="atLeast"/>
        <w:jc w:val="both"/>
        <w:rPr>
          <w:rFonts w:eastAsia="Times New Roman" w:cs="Calibri"/>
          <w:iCs/>
          <w:color w:val="000000"/>
          <w:sz w:val="24"/>
          <w:szCs w:val="24"/>
          <w:lang w:eastAsia="tr-TR"/>
        </w:rPr>
      </w:pPr>
      <w:r w:rsidRPr="00224FFA">
        <w:rPr>
          <w:sz w:val="24"/>
          <w:szCs w:val="24"/>
        </w:rPr>
        <w:lastRenderedPageBreak/>
        <w:t xml:space="preserve">Karaman ilinde tarıma bağlı sanayi, ilin sanayideki genel durumuna paralel olarak </w:t>
      </w:r>
      <w:proofErr w:type="gramStart"/>
      <w:r w:rsidRPr="00224FFA">
        <w:rPr>
          <w:sz w:val="24"/>
          <w:szCs w:val="24"/>
        </w:rPr>
        <w:t>gelişmemiştir.</w:t>
      </w:r>
      <w:r w:rsidRPr="00224FFA">
        <w:rPr>
          <w:rFonts w:eastAsia="Times New Roman" w:cs="Calibri"/>
          <w:iCs/>
          <w:color w:val="000000"/>
          <w:sz w:val="24"/>
          <w:szCs w:val="24"/>
          <w:lang w:eastAsia="tr-TR"/>
        </w:rPr>
        <w:t>Karaman’da</w:t>
      </w:r>
      <w:proofErr w:type="gramEnd"/>
      <w:r w:rsidRPr="00224FFA">
        <w:rPr>
          <w:rFonts w:eastAsia="Times New Roman" w:cs="Calibri"/>
          <w:iCs/>
          <w:color w:val="000000"/>
          <w:sz w:val="24"/>
          <w:szCs w:val="24"/>
          <w:lang w:eastAsia="tr-TR"/>
        </w:rPr>
        <w:t xml:space="preserve"> tarıma bağlı imalat </w:t>
      </w:r>
      <w:proofErr w:type="spellStart"/>
      <w:r w:rsidRPr="00224FFA">
        <w:rPr>
          <w:rFonts w:eastAsia="Times New Roman" w:cs="Calibri"/>
          <w:iCs/>
          <w:color w:val="000000"/>
          <w:sz w:val="24"/>
          <w:szCs w:val="24"/>
          <w:lang w:eastAsia="tr-TR"/>
        </w:rPr>
        <w:t>sanayiindeki</w:t>
      </w:r>
      <w:proofErr w:type="spellEnd"/>
      <w:r w:rsidRPr="00224FFA">
        <w:rPr>
          <w:rFonts w:eastAsia="Times New Roman" w:cs="Calibri"/>
          <w:iCs/>
          <w:color w:val="000000"/>
          <w:sz w:val="24"/>
          <w:szCs w:val="24"/>
          <w:lang w:eastAsia="tr-TR"/>
        </w:rPr>
        <w:t xml:space="preserve"> faaliyet sayısı 14’tür. Faaliyetlerin 13’ü tarım ve ormancılık makineleri imalatı alanında gerçekleşmektedir</w:t>
      </w:r>
      <w:r w:rsidR="002E754A">
        <w:rPr>
          <w:rFonts w:ascii="Calibri" w:eastAsia="Calibri" w:hAnsi="Calibri" w:cs="Times New Roman"/>
          <w:sz w:val="24"/>
          <w:szCs w:val="24"/>
        </w:rPr>
        <w:t>(</w:t>
      </w:r>
      <w:r w:rsidR="002E754A" w:rsidRPr="002E754A">
        <w:rPr>
          <w:sz w:val="24"/>
          <w:szCs w:val="24"/>
        </w:rPr>
        <w:t>TOBB Sanayi Veritabanı</w:t>
      </w:r>
      <w:r w:rsidR="002E754A">
        <w:rPr>
          <w:sz w:val="24"/>
          <w:szCs w:val="24"/>
        </w:rPr>
        <w:t>,</w:t>
      </w:r>
      <w:r w:rsidR="002E754A" w:rsidRPr="002E754A">
        <w:rPr>
          <w:sz w:val="24"/>
          <w:szCs w:val="24"/>
        </w:rPr>
        <w:t xml:space="preserve"> 2011</w:t>
      </w:r>
      <w:r w:rsidR="002E754A">
        <w:rPr>
          <w:sz w:val="24"/>
          <w:szCs w:val="24"/>
        </w:rPr>
        <w:t>)</w:t>
      </w:r>
      <w:r w:rsidRPr="00224FFA">
        <w:rPr>
          <w:rFonts w:eastAsia="Times New Roman" w:cs="Calibri"/>
          <w:iCs/>
          <w:color w:val="000000"/>
          <w:sz w:val="24"/>
          <w:szCs w:val="24"/>
          <w:lang w:eastAsia="tr-TR"/>
        </w:rPr>
        <w:t>.</w:t>
      </w:r>
    </w:p>
    <w:p w:rsidR="00224FFA" w:rsidRPr="00DB0B6D" w:rsidRDefault="006009B8" w:rsidP="00224FFA">
      <w:pPr>
        <w:pStyle w:val="TabloBasligi"/>
        <w:rPr>
          <w:lang w:eastAsia="tr-TR"/>
        </w:rPr>
      </w:pPr>
      <w:bookmarkStart w:id="12" w:name="_Toc296527004"/>
      <w:bookmarkStart w:id="13" w:name="_Toc309478107"/>
      <w:bookmarkStart w:id="14" w:name="_Toc309519507"/>
      <w:bookmarkStart w:id="15" w:name="_Toc312513728"/>
      <w:r>
        <w:rPr>
          <w:lang w:eastAsia="tr-TR"/>
        </w:rPr>
        <w:tab/>
      </w:r>
      <w:bookmarkEnd w:id="12"/>
      <w:bookmarkEnd w:id="13"/>
      <w:bookmarkEnd w:id="14"/>
      <w:bookmarkEnd w:id="15"/>
    </w:p>
    <w:p w:rsidR="0056043C" w:rsidRDefault="0056043C" w:rsidP="0056043C">
      <w:pPr>
        <w:pStyle w:val="ResimYazs"/>
        <w:keepNext/>
      </w:pPr>
      <w:r>
        <w:tab/>
      </w:r>
      <w:bookmarkStart w:id="16" w:name="_Toc331673560"/>
      <w:r>
        <w:t xml:space="preserve">Tablo </w:t>
      </w:r>
      <w:fldSimple w:instr=" SEQ Tablo \* ARABIC ">
        <w:r w:rsidR="000906B1">
          <w:rPr>
            <w:noProof/>
          </w:rPr>
          <w:t>5</w:t>
        </w:r>
      </w:fldSimple>
      <w:r>
        <w:t xml:space="preserve"> </w:t>
      </w:r>
      <w:r w:rsidRPr="000557B9">
        <w:t>Karaman İli Tarıma Bağlı İmalat Sanayi Durum Tablosu</w:t>
      </w:r>
      <w:bookmarkEnd w:id="16"/>
    </w:p>
    <w:tbl>
      <w:tblPr>
        <w:tblW w:w="8832" w:type="dxa"/>
        <w:jc w:val="center"/>
        <w:tblInd w:w="55" w:type="dxa"/>
        <w:tblCellMar>
          <w:left w:w="70" w:type="dxa"/>
          <w:right w:w="70" w:type="dxa"/>
        </w:tblCellMar>
        <w:tblLook w:val="04A0"/>
      </w:tblPr>
      <w:tblGrid>
        <w:gridCol w:w="664"/>
        <w:gridCol w:w="3320"/>
        <w:gridCol w:w="806"/>
        <w:gridCol w:w="1240"/>
        <w:gridCol w:w="868"/>
        <w:gridCol w:w="967"/>
        <w:gridCol w:w="967"/>
      </w:tblGrid>
      <w:tr w:rsidR="00224FFA" w:rsidRPr="003074AB" w:rsidTr="0056043C">
        <w:trPr>
          <w:trHeight w:val="250"/>
          <w:jc w:val="center"/>
        </w:trPr>
        <w:tc>
          <w:tcPr>
            <w:tcW w:w="664"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224FFA" w:rsidRPr="003074AB" w:rsidRDefault="00224FFA" w:rsidP="00224FFA">
            <w:pPr>
              <w:spacing w:after="0"/>
              <w:jc w:val="center"/>
              <w:rPr>
                <w:rFonts w:eastAsia="Times New Roman" w:cs="Calibri"/>
                <w:b/>
                <w:bCs/>
                <w:color w:val="000000"/>
                <w:sz w:val="20"/>
                <w:szCs w:val="20"/>
                <w:lang w:eastAsia="tr-TR"/>
              </w:rPr>
            </w:pPr>
            <w:r w:rsidRPr="003074AB">
              <w:rPr>
                <w:rFonts w:eastAsia="Times New Roman" w:cs="Calibri"/>
                <w:b/>
                <w:bCs/>
                <w:color w:val="000000"/>
                <w:sz w:val="20"/>
                <w:szCs w:val="20"/>
                <w:lang w:eastAsia="tr-TR"/>
              </w:rPr>
              <w:t xml:space="preserve">NACE </w:t>
            </w:r>
            <w:proofErr w:type="spellStart"/>
            <w:r w:rsidRPr="003074AB">
              <w:rPr>
                <w:rFonts w:eastAsia="Times New Roman" w:cs="Calibri"/>
                <w:b/>
                <w:bCs/>
                <w:color w:val="000000"/>
                <w:sz w:val="20"/>
                <w:szCs w:val="20"/>
                <w:lang w:eastAsia="tr-TR"/>
              </w:rPr>
              <w:t>Rev</w:t>
            </w:r>
            <w:proofErr w:type="spellEnd"/>
            <w:r w:rsidRPr="003074AB">
              <w:rPr>
                <w:rFonts w:eastAsia="Times New Roman" w:cs="Calibri"/>
                <w:b/>
                <w:bCs/>
                <w:color w:val="000000"/>
                <w:sz w:val="20"/>
                <w:szCs w:val="20"/>
                <w:lang w:eastAsia="tr-TR"/>
              </w:rPr>
              <w:t>.2-TR*</w:t>
            </w:r>
          </w:p>
        </w:tc>
        <w:tc>
          <w:tcPr>
            <w:tcW w:w="3320"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224FFA" w:rsidRPr="003074AB" w:rsidRDefault="00224FFA" w:rsidP="00224FFA">
            <w:pPr>
              <w:spacing w:after="0"/>
              <w:jc w:val="center"/>
              <w:rPr>
                <w:rFonts w:eastAsia="Times New Roman" w:cs="Calibri"/>
                <w:b/>
                <w:bCs/>
                <w:color w:val="000000"/>
                <w:sz w:val="20"/>
                <w:szCs w:val="20"/>
                <w:lang w:eastAsia="tr-TR"/>
              </w:rPr>
            </w:pPr>
            <w:r w:rsidRPr="003074AB">
              <w:rPr>
                <w:rFonts w:eastAsia="Times New Roman" w:cs="Calibri"/>
                <w:b/>
                <w:bCs/>
                <w:color w:val="000000"/>
                <w:sz w:val="20"/>
                <w:szCs w:val="20"/>
                <w:lang w:eastAsia="tr-TR"/>
              </w:rPr>
              <w:t xml:space="preserve">Tarıma Bağlı </w:t>
            </w:r>
            <w:r>
              <w:rPr>
                <w:rFonts w:eastAsia="Times New Roman" w:cs="Calibri"/>
                <w:b/>
                <w:bCs/>
                <w:color w:val="000000"/>
                <w:sz w:val="20"/>
                <w:szCs w:val="20"/>
                <w:lang w:eastAsia="tr-TR"/>
              </w:rPr>
              <w:t xml:space="preserve">İmalat </w:t>
            </w:r>
            <w:r w:rsidRPr="003074AB">
              <w:rPr>
                <w:rFonts w:eastAsia="Times New Roman" w:cs="Calibri"/>
                <w:b/>
                <w:bCs/>
                <w:color w:val="000000"/>
                <w:sz w:val="20"/>
                <w:szCs w:val="20"/>
                <w:lang w:eastAsia="tr-TR"/>
              </w:rPr>
              <w:t>Sanayi Kolları</w:t>
            </w:r>
          </w:p>
        </w:tc>
        <w:tc>
          <w:tcPr>
            <w:tcW w:w="2914" w:type="dxa"/>
            <w:gridSpan w:val="3"/>
            <w:tcBorders>
              <w:top w:val="single" w:sz="4" w:space="0" w:color="auto"/>
              <w:left w:val="nil"/>
              <w:bottom w:val="nil"/>
              <w:right w:val="single" w:sz="4" w:space="0" w:color="000000"/>
            </w:tcBorders>
            <w:shd w:val="clear" w:color="000000" w:fill="DAEEF3"/>
            <w:vAlign w:val="center"/>
            <w:hideMark/>
          </w:tcPr>
          <w:p w:rsidR="00224FFA" w:rsidRPr="003074AB" w:rsidRDefault="00224FFA" w:rsidP="00224FFA">
            <w:pPr>
              <w:spacing w:after="0"/>
              <w:jc w:val="center"/>
              <w:rPr>
                <w:rFonts w:eastAsia="Times New Roman" w:cs="Calibri"/>
                <w:b/>
                <w:bCs/>
                <w:sz w:val="20"/>
                <w:szCs w:val="20"/>
                <w:lang w:eastAsia="tr-TR"/>
              </w:rPr>
            </w:pPr>
            <w:r w:rsidRPr="003074AB">
              <w:rPr>
                <w:rFonts w:eastAsia="Times New Roman" w:cs="Calibri"/>
                <w:b/>
                <w:bCs/>
                <w:sz w:val="20"/>
                <w:szCs w:val="20"/>
                <w:lang w:eastAsia="tr-TR"/>
              </w:rPr>
              <w:t>Mevcut Sanayi Durumu</w:t>
            </w:r>
          </w:p>
        </w:tc>
        <w:tc>
          <w:tcPr>
            <w:tcW w:w="1934" w:type="dxa"/>
            <w:gridSpan w:val="2"/>
            <w:tcBorders>
              <w:top w:val="single" w:sz="4" w:space="0" w:color="auto"/>
              <w:left w:val="nil"/>
              <w:bottom w:val="nil"/>
              <w:right w:val="single" w:sz="4" w:space="0" w:color="000000"/>
            </w:tcBorders>
            <w:shd w:val="clear" w:color="000000" w:fill="DAEEF3"/>
            <w:vAlign w:val="center"/>
            <w:hideMark/>
          </w:tcPr>
          <w:p w:rsidR="00224FFA" w:rsidRPr="003074AB" w:rsidRDefault="00224FFA" w:rsidP="00224FFA">
            <w:pPr>
              <w:spacing w:after="0"/>
              <w:jc w:val="center"/>
              <w:rPr>
                <w:rFonts w:eastAsia="Times New Roman" w:cs="Calibri"/>
                <w:b/>
                <w:bCs/>
                <w:sz w:val="20"/>
                <w:szCs w:val="20"/>
                <w:lang w:eastAsia="tr-TR"/>
              </w:rPr>
            </w:pPr>
            <w:r w:rsidRPr="003074AB">
              <w:rPr>
                <w:rFonts w:eastAsia="Times New Roman" w:cs="Calibri"/>
                <w:b/>
                <w:bCs/>
                <w:sz w:val="20"/>
                <w:szCs w:val="20"/>
                <w:lang w:eastAsia="tr-TR"/>
              </w:rPr>
              <w:t>Kapasitedeki Pay (%)</w:t>
            </w:r>
          </w:p>
        </w:tc>
      </w:tr>
      <w:tr w:rsidR="00224FFA" w:rsidRPr="003074AB" w:rsidTr="0056043C">
        <w:trPr>
          <w:trHeight w:val="131"/>
          <w:jc w:val="center"/>
        </w:trPr>
        <w:tc>
          <w:tcPr>
            <w:tcW w:w="664" w:type="dxa"/>
            <w:vMerge/>
            <w:tcBorders>
              <w:top w:val="single" w:sz="4" w:space="0" w:color="auto"/>
              <w:left w:val="single" w:sz="4" w:space="0" w:color="auto"/>
              <w:bottom w:val="single" w:sz="4" w:space="0" w:color="auto"/>
              <w:right w:val="single" w:sz="4" w:space="0" w:color="auto"/>
            </w:tcBorders>
            <w:vAlign w:val="center"/>
            <w:hideMark/>
          </w:tcPr>
          <w:p w:rsidR="00224FFA" w:rsidRPr="003074AB" w:rsidRDefault="00224FFA" w:rsidP="00224FFA">
            <w:pPr>
              <w:spacing w:after="0"/>
              <w:rPr>
                <w:rFonts w:eastAsia="Times New Roman" w:cs="Calibri"/>
                <w:b/>
                <w:bCs/>
                <w:color w:val="000000"/>
                <w:sz w:val="20"/>
                <w:szCs w:val="20"/>
                <w:lang w:eastAsia="tr-TR"/>
              </w:rPr>
            </w:pPr>
          </w:p>
        </w:tc>
        <w:tc>
          <w:tcPr>
            <w:tcW w:w="3320" w:type="dxa"/>
            <w:vMerge/>
            <w:tcBorders>
              <w:top w:val="single" w:sz="4" w:space="0" w:color="auto"/>
              <w:left w:val="single" w:sz="4" w:space="0" w:color="auto"/>
              <w:bottom w:val="single" w:sz="4" w:space="0" w:color="auto"/>
              <w:right w:val="single" w:sz="4" w:space="0" w:color="auto"/>
            </w:tcBorders>
            <w:vAlign w:val="center"/>
            <w:hideMark/>
          </w:tcPr>
          <w:p w:rsidR="00224FFA" w:rsidRPr="003074AB" w:rsidRDefault="00224FFA" w:rsidP="00224FFA">
            <w:pPr>
              <w:spacing w:after="0"/>
              <w:rPr>
                <w:rFonts w:eastAsia="Times New Roman" w:cs="Calibri"/>
                <w:b/>
                <w:bCs/>
                <w:color w:val="000000"/>
                <w:sz w:val="20"/>
                <w:szCs w:val="20"/>
                <w:lang w:eastAsia="tr-TR"/>
              </w:rPr>
            </w:pPr>
          </w:p>
        </w:tc>
        <w:tc>
          <w:tcPr>
            <w:tcW w:w="806" w:type="dxa"/>
            <w:tcBorders>
              <w:top w:val="single" w:sz="4" w:space="0" w:color="auto"/>
              <w:left w:val="nil"/>
              <w:bottom w:val="single" w:sz="4" w:space="0" w:color="auto"/>
              <w:right w:val="single" w:sz="4" w:space="0" w:color="auto"/>
            </w:tcBorders>
            <w:shd w:val="clear" w:color="000000" w:fill="DAEEF3"/>
            <w:vAlign w:val="center"/>
            <w:hideMark/>
          </w:tcPr>
          <w:p w:rsidR="00224FFA" w:rsidRPr="00766982" w:rsidRDefault="00224FFA" w:rsidP="00224FFA">
            <w:pPr>
              <w:spacing w:after="0"/>
              <w:jc w:val="center"/>
              <w:rPr>
                <w:rFonts w:eastAsia="Times New Roman" w:cs="Calibri"/>
                <w:b/>
                <w:bCs/>
                <w:sz w:val="20"/>
                <w:szCs w:val="20"/>
                <w:lang w:eastAsia="tr-TR"/>
              </w:rPr>
            </w:pPr>
            <w:r>
              <w:rPr>
                <w:rFonts w:eastAsia="Times New Roman" w:cs="Calibri"/>
                <w:b/>
                <w:bCs/>
                <w:sz w:val="20"/>
                <w:szCs w:val="20"/>
                <w:lang w:eastAsia="tr-TR"/>
              </w:rPr>
              <w:t>Faaliyet Sayısı**</w:t>
            </w:r>
          </w:p>
        </w:tc>
        <w:tc>
          <w:tcPr>
            <w:tcW w:w="1240" w:type="dxa"/>
            <w:tcBorders>
              <w:top w:val="single" w:sz="4" w:space="0" w:color="auto"/>
              <w:left w:val="nil"/>
              <w:bottom w:val="single" w:sz="4" w:space="0" w:color="auto"/>
              <w:right w:val="single" w:sz="4" w:space="0" w:color="auto"/>
            </w:tcBorders>
            <w:shd w:val="clear" w:color="000000" w:fill="DAEEF3"/>
            <w:vAlign w:val="center"/>
            <w:hideMark/>
          </w:tcPr>
          <w:p w:rsidR="00224FFA" w:rsidRPr="00766982" w:rsidRDefault="00224FFA" w:rsidP="00224FFA">
            <w:pPr>
              <w:spacing w:after="0"/>
              <w:jc w:val="center"/>
              <w:rPr>
                <w:rFonts w:eastAsia="Times New Roman" w:cs="Calibri"/>
                <w:b/>
                <w:bCs/>
                <w:sz w:val="20"/>
                <w:szCs w:val="20"/>
                <w:lang w:eastAsia="tr-TR"/>
              </w:rPr>
            </w:pPr>
            <w:r w:rsidRPr="00766982">
              <w:rPr>
                <w:rFonts w:eastAsia="Times New Roman" w:cs="Calibri"/>
                <w:b/>
                <w:bCs/>
                <w:sz w:val="20"/>
                <w:szCs w:val="20"/>
                <w:lang w:eastAsia="tr-TR"/>
              </w:rPr>
              <w:t>Kapasite</w:t>
            </w:r>
          </w:p>
        </w:tc>
        <w:tc>
          <w:tcPr>
            <w:tcW w:w="868" w:type="dxa"/>
            <w:tcBorders>
              <w:top w:val="single" w:sz="4" w:space="0" w:color="auto"/>
              <w:left w:val="nil"/>
              <w:bottom w:val="single" w:sz="4" w:space="0" w:color="auto"/>
              <w:right w:val="single" w:sz="4" w:space="0" w:color="auto"/>
            </w:tcBorders>
            <w:shd w:val="clear" w:color="000000" w:fill="DAEEF3"/>
            <w:vAlign w:val="center"/>
            <w:hideMark/>
          </w:tcPr>
          <w:p w:rsidR="00224FFA" w:rsidRPr="00766982" w:rsidRDefault="00224FFA" w:rsidP="00224FFA">
            <w:pPr>
              <w:spacing w:after="0"/>
              <w:jc w:val="center"/>
              <w:rPr>
                <w:rFonts w:eastAsia="Times New Roman" w:cs="Calibri"/>
                <w:b/>
                <w:bCs/>
                <w:sz w:val="20"/>
                <w:szCs w:val="20"/>
                <w:lang w:eastAsia="tr-TR"/>
              </w:rPr>
            </w:pPr>
            <w:r w:rsidRPr="00766982">
              <w:rPr>
                <w:rFonts w:eastAsia="Times New Roman" w:cs="Calibri"/>
                <w:b/>
                <w:bCs/>
                <w:sz w:val="20"/>
                <w:szCs w:val="20"/>
                <w:lang w:eastAsia="tr-TR"/>
              </w:rPr>
              <w:t>İstihdam</w:t>
            </w:r>
          </w:p>
        </w:tc>
        <w:tc>
          <w:tcPr>
            <w:tcW w:w="967" w:type="dxa"/>
            <w:tcBorders>
              <w:top w:val="single" w:sz="4" w:space="0" w:color="auto"/>
              <w:left w:val="nil"/>
              <w:bottom w:val="single" w:sz="4" w:space="0" w:color="auto"/>
              <w:right w:val="single" w:sz="4" w:space="0" w:color="auto"/>
            </w:tcBorders>
            <w:shd w:val="clear" w:color="000000" w:fill="DAEEF3"/>
            <w:vAlign w:val="center"/>
            <w:hideMark/>
          </w:tcPr>
          <w:p w:rsidR="00224FFA" w:rsidRPr="00766982" w:rsidRDefault="00224FFA" w:rsidP="00224FFA">
            <w:pPr>
              <w:spacing w:after="0"/>
              <w:jc w:val="center"/>
              <w:rPr>
                <w:rFonts w:eastAsia="Times New Roman" w:cs="Calibri"/>
                <w:b/>
                <w:bCs/>
                <w:sz w:val="20"/>
                <w:szCs w:val="20"/>
                <w:lang w:eastAsia="tr-TR"/>
              </w:rPr>
            </w:pPr>
            <w:r w:rsidRPr="00766982">
              <w:rPr>
                <w:rFonts w:eastAsia="Times New Roman" w:cs="Calibri"/>
                <w:b/>
                <w:bCs/>
                <w:sz w:val="20"/>
                <w:szCs w:val="20"/>
                <w:lang w:eastAsia="tr-TR"/>
              </w:rPr>
              <w:t>İlde</w:t>
            </w:r>
          </w:p>
        </w:tc>
        <w:tc>
          <w:tcPr>
            <w:tcW w:w="967" w:type="dxa"/>
            <w:tcBorders>
              <w:top w:val="single" w:sz="4" w:space="0" w:color="auto"/>
              <w:left w:val="nil"/>
              <w:bottom w:val="single" w:sz="4" w:space="0" w:color="auto"/>
              <w:right w:val="single" w:sz="4" w:space="0" w:color="auto"/>
            </w:tcBorders>
            <w:shd w:val="clear" w:color="000000" w:fill="DAEEF3"/>
            <w:vAlign w:val="center"/>
            <w:hideMark/>
          </w:tcPr>
          <w:p w:rsidR="00224FFA" w:rsidRPr="00766982" w:rsidRDefault="00224FFA" w:rsidP="00224FFA">
            <w:pPr>
              <w:spacing w:after="0"/>
              <w:jc w:val="center"/>
              <w:rPr>
                <w:rFonts w:eastAsia="Times New Roman" w:cs="Calibri"/>
                <w:b/>
                <w:bCs/>
                <w:sz w:val="20"/>
                <w:szCs w:val="20"/>
                <w:lang w:eastAsia="tr-TR"/>
              </w:rPr>
            </w:pPr>
            <w:r w:rsidRPr="00766982">
              <w:rPr>
                <w:rFonts w:eastAsia="Times New Roman" w:cs="Calibri"/>
                <w:b/>
                <w:bCs/>
                <w:sz w:val="20"/>
                <w:szCs w:val="20"/>
                <w:lang w:eastAsia="tr-TR"/>
              </w:rPr>
              <w:t>Bölgede (TR52)</w:t>
            </w:r>
          </w:p>
        </w:tc>
      </w:tr>
      <w:tr w:rsidR="00224FFA" w:rsidRPr="003074AB" w:rsidTr="0056043C">
        <w:trPr>
          <w:trHeight w:val="501"/>
          <w:jc w:val="center"/>
        </w:trPr>
        <w:tc>
          <w:tcPr>
            <w:tcW w:w="664" w:type="dxa"/>
            <w:tcBorders>
              <w:top w:val="nil"/>
              <w:left w:val="single" w:sz="4" w:space="0" w:color="auto"/>
              <w:bottom w:val="single" w:sz="4" w:space="0" w:color="auto"/>
              <w:right w:val="single" w:sz="4" w:space="0" w:color="auto"/>
            </w:tcBorders>
            <w:shd w:val="clear" w:color="000000" w:fill="F2F2F2"/>
            <w:vAlign w:val="center"/>
            <w:hideMark/>
          </w:tcPr>
          <w:p w:rsidR="00224FFA" w:rsidRPr="003074AB" w:rsidRDefault="00224FFA" w:rsidP="00224FFA">
            <w:pPr>
              <w:spacing w:after="0"/>
              <w:jc w:val="center"/>
              <w:rPr>
                <w:rFonts w:eastAsia="Times New Roman" w:cs="Calibri"/>
                <w:b/>
                <w:bCs/>
                <w:color w:val="000000"/>
                <w:sz w:val="20"/>
                <w:szCs w:val="20"/>
                <w:lang w:eastAsia="tr-TR"/>
              </w:rPr>
            </w:pPr>
            <w:r w:rsidRPr="003074AB">
              <w:rPr>
                <w:rFonts w:eastAsia="Times New Roman" w:cs="Calibri"/>
                <w:b/>
                <w:bCs/>
                <w:color w:val="000000"/>
                <w:sz w:val="20"/>
                <w:szCs w:val="20"/>
                <w:lang w:eastAsia="tr-TR"/>
              </w:rPr>
              <w:t>20</w:t>
            </w:r>
          </w:p>
        </w:tc>
        <w:tc>
          <w:tcPr>
            <w:tcW w:w="3320" w:type="dxa"/>
            <w:tcBorders>
              <w:top w:val="nil"/>
              <w:left w:val="nil"/>
              <w:bottom w:val="single" w:sz="4" w:space="0" w:color="auto"/>
              <w:right w:val="single" w:sz="4" w:space="0" w:color="auto"/>
            </w:tcBorders>
            <w:shd w:val="clear" w:color="000000" w:fill="F2F2F2"/>
            <w:vAlign w:val="center"/>
            <w:hideMark/>
          </w:tcPr>
          <w:p w:rsidR="00224FFA" w:rsidRPr="003074AB" w:rsidRDefault="00224FFA" w:rsidP="00224FFA">
            <w:pPr>
              <w:spacing w:after="0"/>
              <w:rPr>
                <w:rFonts w:eastAsia="Times New Roman" w:cs="Calibri"/>
                <w:b/>
                <w:bCs/>
                <w:color w:val="000000"/>
                <w:sz w:val="20"/>
                <w:szCs w:val="20"/>
                <w:lang w:eastAsia="tr-TR"/>
              </w:rPr>
            </w:pPr>
            <w:r w:rsidRPr="003074AB">
              <w:rPr>
                <w:rFonts w:eastAsia="Times New Roman" w:cs="Calibri"/>
                <w:b/>
                <w:bCs/>
                <w:color w:val="000000"/>
                <w:sz w:val="20"/>
                <w:szCs w:val="20"/>
                <w:lang w:eastAsia="tr-TR"/>
              </w:rPr>
              <w:t>Kimyasalların ve kimyasal ürünlerin imalatı</w:t>
            </w:r>
          </w:p>
        </w:tc>
        <w:tc>
          <w:tcPr>
            <w:tcW w:w="806" w:type="dxa"/>
            <w:tcBorders>
              <w:top w:val="nil"/>
              <w:left w:val="nil"/>
              <w:bottom w:val="single" w:sz="4" w:space="0" w:color="auto"/>
              <w:right w:val="single" w:sz="4" w:space="0" w:color="auto"/>
            </w:tcBorders>
            <w:shd w:val="clear" w:color="000000" w:fill="F2F2F2"/>
            <w:vAlign w:val="center"/>
            <w:hideMark/>
          </w:tcPr>
          <w:p w:rsidR="00224FFA" w:rsidRPr="003074AB" w:rsidRDefault="00224FFA" w:rsidP="00224FFA">
            <w:pPr>
              <w:spacing w:after="0"/>
              <w:jc w:val="center"/>
              <w:rPr>
                <w:rFonts w:eastAsia="Times New Roman" w:cs="Calibri"/>
                <w:b/>
                <w:bCs/>
                <w:color w:val="000000"/>
                <w:sz w:val="20"/>
                <w:szCs w:val="20"/>
                <w:lang w:eastAsia="tr-TR"/>
              </w:rPr>
            </w:pPr>
            <w:r w:rsidRPr="003074AB">
              <w:rPr>
                <w:rFonts w:eastAsia="Times New Roman" w:cs="Calibri"/>
                <w:b/>
                <w:bCs/>
                <w:color w:val="000000"/>
                <w:sz w:val="20"/>
                <w:szCs w:val="20"/>
                <w:lang w:eastAsia="tr-TR"/>
              </w:rPr>
              <w:t> </w:t>
            </w:r>
          </w:p>
        </w:tc>
        <w:tc>
          <w:tcPr>
            <w:tcW w:w="1240" w:type="dxa"/>
            <w:tcBorders>
              <w:top w:val="nil"/>
              <w:left w:val="nil"/>
              <w:bottom w:val="single" w:sz="4" w:space="0" w:color="auto"/>
              <w:right w:val="single" w:sz="4" w:space="0" w:color="auto"/>
            </w:tcBorders>
            <w:shd w:val="clear" w:color="000000" w:fill="F2F2F2"/>
            <w:vAlign w:val="center"/>
            <w:hideMark/>
          </w:tcPr>
          <w:p w:rsidR="00224FFA" w:rsidRPr="003074AB" w:rsidRDefault="00224FFA" w:rsidP="00224FFA">
            <w:pPr>
              <w:spacing w:after="0"/>
              <w:jc w:val="center"/>
              <w:rPr>
                <w:rFonts w:eastAsia="Times New Roman" w:cs="Calibri"/>
                <w:b/>
                <w:bCs/>
                <w:color w:val="000000"/>
                <w:sz w:val="20"/>
                <w:szCs w:val="20"/>
                <w:lang w:eastAsia="tr-TR"/>
              </w:rPr>
            </w:pPr>
            <w:r w:rsidRPr="003074AB">
              <w:rPr>
                <w:rFonts w:eastAsia="Times New Roman" w:cs="Calibri"/>
                <w:b/>
                <w:bCs/>
                <w:color w:val="000000"/>
                <w:sz w:val="20"/>
                <w:szCs w:val="20"/>
                <w:lang w:eastAsia="tr-TR"/>
              </w:rPr>
              <w:t>Kg</w:t>
            </w:r>
          </w:p>
        </w:tc>
        <w:tc>
          <w:tcPr>
            <w:tcW w:w="868" w:type="dxa"/>
            <w:tcBorders>
              <w:top w:val="nil"/>
              <w:left w:val="nil"/>
              <w:bottom w:val="single" w:sz="4" w:space="0" w:color="auto"/>
              <w:right w:val="single" w:sz="4" w:space="0" w:color="auto"/>
            </w:tcBorders>
            <w:shd w:val="clear" w:color="000000" w:fill="F2F2F2"/>
            <w:vAlign w:val="center"/>
            <w:hideMark/>
          </w:tcPr>
          <w:p w:rsidR="00224FFA" w:rsidRPr="003074AB" w:rsidRDefault="00224FFA" w:rsidP="00224FFA">
            <w:pPr>
              <w:spacing w:after="0"/>
              <w:jc w:val="center"/>
              <w:rPr>
                <w:rFonts w:eastAsia="Times New Roman" w:cs="Calibri"/>
                <w:b/>
                <w:bCs/>
                <w:sz w:val="20"/>
                <w:szCs w:val="20"/>
                <w:lang w:eastAsia="tr-TR"/>
              </w:rPr>
            </w:pPr>
            <w:r w:rsidRPr="003074AB">
              <w:rPr>
                <w:rFonts w:eastAsia="Times New Roman" w:cs="Calibri"/>
                <w:b/>
                <w:bCs/>
                <w:sz w:val="20"/>
                <w:szCs w:val="20"/>
                <w:lang w:eastAsia="tr-TR"/>
              </w:rPr>
              <w:t> </w:t>
            </w:r>
          </w:p>
        </w:tc>
        <w:tc>
          <w:tcPr>
            <w:tcW w:w="967" w:type="dxa"/>
            <w:tcBorders>
              <w:top w:val="nil"/>
              <w:left w:val="nil"/>
              <w:bottom w:val="single" w:sz="4" w:space="0" w:color="auto"/>
              <w:right w:val="single" w:sz="4" w:space="0" w:color="auto"/>
            </w:tcBorders>
            <w:shd w:val="clear" w:color="000000" w:fill="F2F2F2"/>
            <w:vAlign w:val="center"/>
            <w:hideMark/>
          </w:tcPr>
          <w:p w:rsidR="00224FFA" w:rsidRPr="003074AB" w:rsidRDefault="00224FFA" w:rsidP="00224FFA">
            <w:pPr>
              <w:spacing w:after="0"/>
              <w:jc w:val="center"/>
              <w:rPr>
                <w:rFonts w:eastAsia="Times New Roman" w:cs="Calibri"/>
                <w:b/>
                <w:bCs/>
                <w:color w:val="000000"/>
                <w:sz w:val="20"/>
                <w:szCs w:val="20"/>
                <w:lang w:eastAsia="tr-TR"/>
              </w:rPr>
            </w:pPr>
            <w:r w:rsidRPr="003074AB">
              <w:rPr>
                <w:rFonts w:eastAsia="Times New Roman" w:cs="Calibri"/>
                <w:b/>
                <w:bCs/>
                <w:color w:val="000000"/>
                <w:sz w:val="20"/>
                <w:szCs w:val="20"/>
                <w:lang w:eastAsia="tr-TR"/>
              </w:rPr>
              <w:t> </w:t>
            </w:r>
          </w:p>
        </w:tc>
        <w:tc>
          <w:tcPr>
            <w:tcW w:w="967" w:type="dxa"/>
            <w:tcBorders>
              <w:top w:val="nil"/>
              <w:left w:val="nil"/>
              <w:bottom w:val="single" w:sz="4" w:space="0" w:color="auto"/>
              <w:right w:val="single" w:sz="4" w:space="0" w:color="auto"/>
            </w:tcBorders>
            <w:shd w:val="clear" w:color="000000" w:fill="F2F2F2"/>
            <w:vAlign w:val="center"/>
            <w:hideMark/>
          </w:tcPr>
          <w:p w:rsidR="00224FFA" w:rsidRPr="003074AB" w:rsidRDefault="00224FFA" w:rsidP="00224FFA">
            <w:pPr>
              <w:spacing w:after="0"/>
              <w:jc w:val="center"/>
              <w:rPr>
                <w:rFonts w:eastAsia="Times New Roman" w:cs="Calibri"/>
                <w:b/>
                <w:bCs/>
                <w:color w:val="000000"/>
                <w:sz w:val="20"/>
                <w:szCs w:val="20"/>
                <w:lang w:eastAsia="tr-TR"/>
              </w:rPr>
            </w:pPr>
            <w:r w:rsidRPr="003074AB">
              <w:rPr>
                <w:rFonts w:eastAsia="Times New Roman" w:cs="Calibri"/>
                <w:b/>
                <w:bCs/>
                <w:color w:val="000000"/>
                <w:sz w:val="20"/>
                <w:szCs w:val="20"/>
                <w:lang w:eastAsia="tr-TR"/>
              </w:rPr>
              <w:t> </w:t>
            </w:r>
          </w:p>
        </w:tc>
      </w:tr>
      <w:tr w:rsidR="00224FFA" w:rsidRPr="003074AB" w:rsidTr="0056043C">
        <w:trPr>
          <w:trHeight w:val="512"/>
          <w:jc w:val="center"/>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224FFA" w:rsidRPr="003074AB" w:rsidRDefault="00224FFA" w:rsidP="00224FFA">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20.15</w:t>
            </w:r>
          </w:p>
        </w:tc>
        <w:tc>
          <w:tcPr>
            <w:tcW w:w="3320" w:type="dxa"/>
            <w:tcBorders>
              <w:top w:val="nil"/>
              <w:left w:val="nil"/>
              <w:bottom w:val="single" w:sz="4" w:space="0" w:color="auto"/>
              <w:right w:val="single" w:sz="4" w:space="0" w:color="auto"/>
            </w:tcBorders>
            <w:shd w:val="clear" w:color="auto" w:fill="auto"/>
            <w:vAlign w:val="center"/>
            <w:hideMark/>
          </w:tcPr>
          <w:p w:rsidR="00224FFA" w:rsidRPr="003074AB" w:rsidRDefault="00224FFA" w:rsidP="00224FFA">
            <w:pPr>
              <w:spacing w:after="0"/>
              <w:rPr>
                <w:rFonts w:eastAsia="Times New Roman" w:cs="Calibri"/>
                <w:color w:val="000000"/>
                <w:sz w:val="20"/>
                <w:szCs w:val="20"/>
                <w:lang w:eastAsia="tr-TR"/>
              </w:rPr>
            </w:pPr>
            <w:r w:rsidRPr="003074AB">
              <w:rPr>
                <w:rFonts w:eastAsia="Times New Roman" w:cs="Calibri"/>
                <w:color w:val="000000"/>
                <w:sz w:val="20"/>
                <w:szCs w:val="20"/>
                <w:lang w:eastAsia="tr-TR"/>
              </w:rPr>
              <w:t>Kimyasal gübre ve azot bileşiklerinin imalatı</w:t>
            </w:r>
          </w:p>
        </w:tc>
        <w:tc>
          <w:tcPr>
            <w:tcW w:w="806" w:type="dxa"/>
            <w:tcBorders>
              <w:top w:val="nil"/>
              <w:left w:val="nil"/>
              <w:bottom w:val="single" w:sz="4" w:space="0" w:color="auto"/>
              <w:right w:val="single" w:sz="4" w:space="0" w:color="auto"/>
            </w:tcBorders>
            <w:shd w:val="clear" w:color="auto" w:fill="auto"/>
            <w:vAlign w:val="center"/>
            <w:hideMark/>
          </w:tcPr>
          <w:p w:rsidR="00224FFA" w:rsidRPr="003074AB" w:rsidRDefault="00224FFA" w:rsidP="00224FFA">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1</w:t>
            </w:r>
          </w:p>
        </w:tc>
        <w:tc>
          <w:tcPr>
            <w:tcW w:w="1240" w:type="dxa"/>
            <w:tcBorders>
              <w:top w:val="nil"/>
              <w:left w:val="nil"/>
              <w:bottom w:val="single" w:sz="4" w:space="0" w:color="auto"/>
              <w:right w:val="single" w:sz="4" w:space="0" w:color="auto"/>
            </w:tcBorders>
            <w:shd w:val="clear" w:color="auto" w:fill="auto"/>
            <w:vAlign w:val="center"/>
            <w:hideMark/>
          </w:tcPr>
          <w:p w:rsidR="00224FFA" w:rsidRPr="003074AB" w:rsidRDefault="00224FFA" w:rsidP="00224FFA">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6.912.000 kg</w:t>
            </w:r>
          </w:p>
        </w:tc>
        <w:tc>
          <w:tcPr>
            <w:tcW w:w="868" w:type="dxa"/>
            <w:tcBorders>
              <w:top w:val="nil"/>
              <w:left w:val="nil"/>
              <w:bottom w:val="single" w:sz="4" w:space="0" w:color="auto"/>
              <w:right w:val="single" w:sz="4" w:space="0" w:color="auto"/>
            </w:tcBorders>
            <w:shd w:val="clear" w:color="auto" w:fill="auto"/>
            <w:vAlign w:val="center"/>
            <w:hideMark/>
          </w:tcPr>
          <w:p w:rsidR="00224FFA" w:rsidRPr="003074AB" w:rsidRDefault="00224FFA" w:rsidP="00224FFA">
            <w:pPr>
              <w:spacing w:after="0"/>
              <w:jc w:val="center"/>
              <w:rPr>
                <w:rFonts w:eastAsia="Times New Roman" w:cs="Calibri"/>
                <w:sz w:val="20"/>
                <w:szCs w:val="20"/>
                <w:lang w:eastAsia="tr-TR"/>
              </w:rPr>
            </w:pPr>
            <w:r w:rsidRPr="003074AB">
              <w:rPr>
                <w:rFonts w:eastAsia="Times New Roman" w:cs="Calibri"/>
                <w:sz w:val="20"/>
                <w:szCs w:val="20"/>
                <w:lang w:eastAsia="tr-TR"/>
              </w:rPr>
              <w:t>3</w:t>
            </w:r>
          </w:p>
        </w:tc>
        <w:tc>
          <w:tcPr>
            <w:tcW w:w="967" w:type="dxa"/>
            <w:tcBorders>
              <w:top w:val="nil"/>
              <w:left w:val="nil"/>
              <w:bottom w:val="single" w:sz="4" w:space="0" w:color="auto"/>
              <w:right w:val="single" w:sz="4" w:space="0" w:color="auto"/>
            </w:tcBorders>
            <w:shd w:val="clear" w:color="auto" w:fill="auto"/>
            <w:vAlign w:val="center"/>
            <w:hideMark/>
          </w:tcPr>
          <w:p w:rsidR="00224FFA" w:rsidRPr="003074AB" w:rsidRDefault="00224FFA" w:rsidP="00224FFA">
            <w:pPr>
              <w:spacing w:after="0"/>
              <w:jc w:val="center"/>
              <w:rPr>
                <w:rFonts w:eastAsia="Times New Roman" w:cs="Calibri"/>
                <w:sz w:val="20"/>
                <w:szCs w:val="20"/>
                <w:lang w:eastAsia="tr-TR"/>
              </w:rPr>
            </w:pPr>
            <w:r w:rsidRPr="003074AB">
              <w:rPr>
                <w:rFonts w:eastAsia="Times New Roman" w:cs="Calibri"/>
                <w:sz w:val="20"/>
                <w:szCs w:val="20"/>
                <w:lang w:eastAsia="tr-TR"/>
              </w:rPr>
              <w:t>100</w:t>
            </w:r>
          </w:p>
        </w:tc>
        <w:tc>
          <w:tcPr>
            <w:tcW w:w="967" w:type="dxa"/>
            <w:tcBorders>
              <w:top w:val="nil"/>
              <w:left w:val="nil"/>
              <w:bottom w:val="single" w:sz="4" w:space="0" w:color="auto"/>
              <w:right w:val="single" w:sz="4" w:space="0" w:color="auto"/>
            </w:tcBorders>
            <w:shd w:val="clear" w:color="auto" w:fill="auto"/>
            <w:vAlign w:val="center"/>
            <w:hideMark/>
          </w:tcPr>
          <w:p w:rsidR="00224FFA" w:rsidRPr="003074AB" w:rsidRDefault="00224FFA" w:rsidP="00224FFA">
            <w:pPr>
              <w:spacing w:after="0"/>
              <w:jc w:val="center"/>
              <w:rPr>
                <w:rFonts w:eastAsia="Times New Roman" w:cs="Calibri"/>
                <w:sz w:val="20"/>
                <w:szCs w:val="20"/>
                <w:lang w:eastAsia="tr-TR"/>
              </w:rPr>
            </w:pPr>
            <w:r w:rsidRPr="003074AB">
              <w:rPr>
                <w:rFonts w:eastAsia="Times New Roman" w:cs="Calibri"/>
                <w:sz w:val="20"/>
                <w:szCs w:val="20"/>
                <w:lang w:eastAsia="tr-TR"/>
              </w:rPr>
              <w:t>7,44</w:t>
            </w:r>
          </w:p>
        </w:tc>
      </w:tr>
      <w:tr w:rsidR="00224FFA" w:rsidRPr="003074AB" w:rsidTr="0056043C">
        <w:trPr>
          <w:trHeight w:val="501"/>
          <w:jc w:val="center"/>
        </w:trPr>
        <w:tc>
          <w:tcPr>
            <w:tcW w:w="664" w:type="dxa"/>
            <w:tcBorders>
              <w:top w:val="nil"/>
              <w:left w:val="single" w:sz="4" w:space="0" w:color="auto"/>
              <w:bottom w:val="single" w:sz="4" w:space="0" w:color="auto"/>
              <w:right w:val="single" w:sz="4" w:space="0" w:color="auto"/>
            </w:tcBorders>
            <w:shd w:val="clear" w:color="000000" w:fill="F2F2F2"/>
            <w:vAlign w:val="center"/>
            <w:hideMark/>
          </w:tcPr>
          <w:p w:rsidR="00224FFA" w:rsidRPr="003074AB" w:rsidRDefault="00224FFA" w:rsidP="00224FFA">
            <w:pPr>
              <w:spacing w:after="0"/>
              <w:jc w:val="center"/>
              <w:rPr>
                <w:rFonts w:eastAsia="Times New Roman" w:cs="Calibri"/>
                <w:b/>
                <w:bCs/>
                <w:color w:val="000000"/>
                <w:sz w:val="20"/>
                <w:szCs w:val="20"/>
                <w:lang w:eastAsia="tr-TR"/>
              </w:rPr>
            </w:pPr>
            <w:r w:rsidRPr="003074AB">
              <w:rPr>
                <w:rFonts w:eastAsia="Times New Roman" w:cs="Calibri"/>
                <w:b/>
                <w:bCs/>
                <w:color w:val="000000"/>
                <w:sz w:val="20"/>
                <w:szCs w:val="20"/>
                <w:lang w:eastAsia="tr-TR"/>
              </w:rPr>
              <w:t>28</w:t>
            </w:r>
          </w:p>
        </w:tc>
        <w:tc>
          <w:tcPr>
            <w:tcW w:w="3320" w:type="dxa"/>
            <w:tcBorders>
              <w:top w:val="nil"/>
              <w:left w:val="nil"/>
              <w:bottom w:val="single" w:sz="4" w:space="0" w:color="auto"/>
              <w:right w:val="single" w:sz="4" w:space="0" w:color="auto"/>
            </w:tcBorders>
            <w:shd w:val="clear" w:color="000000" w:fill="F2F2F2"/>
            <w:vAlign w:val="center"/>
            <w:hideMark/>
          </w:tcPr>
          <w:p w:rsidR="00224FFA" w:rsidRPr="003074AB" w:rsidRDefault="00224FFA" w:rsidP="00224FFA">
            <w:pPr>
              <w:spacing w:after="0"/>
              <w:rPr>
                <w:rFonts w:eastAsia="Times New Roman" w:cs="Calibri"/>
                <w:b/>
                <w:bCs/>
                <w:color w:val="000000"/>
                <w:sz w:val="20"/>
                <w:szCs w:val="20"/>
                <w:lang w:eastAsia="tr-TR"/>
              </w:rPr>
            </w:pPr>
            <w:r w:rsidRPr="003074AB">
              <w:rPr>
                <w:rFonts w:eastAsia="Times New Roman" w:cs="Calibri"/>
                <w:b/>
                <w:bCs/>
                <w:color w:val="000000"/>
                <w:sz w:val="20"/>
                <w:szCs w:val="20"/>
                <w:lang w:eastAsia="tr-TR"/>
              </w:rPr>
              <w:t xml:space="preserve">Başka yerde sınıflandırılmamış makine ve </w:t>
            </w:r>
            <w:proofErr w:type="gramStart"/>
            <w:r w:rsidRPr="003074AB">
              <w:rPr>
                <w:rFonts w:eastAsia="Times New Roman" w:cs="Calibri"/>
                <w:b/>
                <w:bCs/>
                <w:color w:val="000000"/>
                <w:sz w:val="20"/>
                <w:szCs w:val="20"/>
                <w:lang w:eastAsia="tr-TR"/>
              </w:rPr>
              <w:t>ekipman</w:t>
            </w:r>
            <w:proofErr w:type="gramEnd"/>
            <w:r w:rsidRPr="003074AB">
              <w:rPr>
                <w:rFonts w:eastAsia="Times New Roman" w:cs="Calibri"/>
                <w:b/>
                <w:bCs/>
                <w:color w:val="000000"/>
                <w:sz w:val="20"/>
                <w:szCs w:val="20"/>
                <w:lang w:eastAsia="tr-TR"/>
              </w:rPr>
              <w:t xml:space="preserve"> imalatı</w:t>
            </w:r>
          </w:p>
        </w:tc>
        <w:tc>
          <w:tcPr>
            <w:tcW w:w="806" w:type="dxa"/>
            <w:tcBorders>
              <w:top w:val="nil"/>
              <w:left w:val="nil"/>
              <w:bottom w:val="single" w:sz="4" w:space="0" w:color="auto"/>
              <w:right w:val="single" w:sz="4" w:space="0" w:color="auto"/>
            </w:tcBorders>
            <w:shd w:val="clear" w:color="000000" w:fill="F2F2F2"/>
            <w:vAlign w:val="center"/>
            <w:hideMark/>
          </w:tcPr>
          <w:p w:rsidR="00224FFA" w:rsidRPr="003074AB" w:rsidRDefault="00224FFA" w:rsidP="00224FFA">
            <w:pPr>
              <w:spacing w:after="0"/>
              <w:jc w:val="center"/>
              <w:rPr>
                <w:rFonts w:eastAsia="Times New Roman" w:cs="Calibri"/>
                <w:b/>
                <w:bCs/>
                <w:color w:val="000000"/>
                <w:sz w:val="20"/>
                <w:szCs w:val="20"/>
                <w:lang w:eastAsia="tr-TR"/>
              </w:rPr>
            </w:pPr>
            <w:r w:rsidRPr="003074AB">
              <w:rPr>
                <w:rFonts w:eastAsia="Times New Roman" w:cs="Calibri"/>
                <w:b/>
                <w:bCs/>
                <w:color w:val="000000"/>
                <w:sz w:val="20"/>
                <w:szCs w:val="20"/>
                <w:lang w:eastAsia="tr-TR"/>
              </w:rPr>
              <w:t> </w:t>
            </w:r>
          </w:p>
        </w:tc>
        <w:tc>
          <w:tcPr>
            <w:tcW w:w="1240" w:type="dxa"/>
            <w:tcBorders>
              <w:top w:val="nil"/>
              <w:left w:val="nil"/>
              <w:bottom w:val="single" w:sz="4" w:space="0" w:color="auto"/>
              <w:right w:val="single" w:sz="4" w:space="0" w:color="auto"/>
            </w:tcBorders>
            <w:shd w:val="clear" w:color="000000" w:fill="F2F2F2"/>
            <w:vAlign w:val="center"/>
            <w:hideMark/>
          </w:tcPr>
          <w:p w:rsidR="00224FFA" w:rsidRPr="003074AB" w:rsidRDefault="00224FFA" w:rsidP="00224FFA">
            <w:pPr>
              <w:spacing w:after="0"/>
              <w:jc w:val="center"/>
              <w:rPr>
                <w:rFonts w:eastAsia="Times New Roman" w:cs="Calibri"/>
                <w:b/>
                <w:bCs/>
                <w:color w:val="000000"/>
                <w:sz w:val="20"/>
                <w:szCs w:val="20"/>
                <w:lang w:eastAsia="tr-TR"/>
              </w:rPr>
            </w:pPr>
            <w:r w:rsidRPr="003074AB">
              <w:rPr>
                <w:rFonts w:eastAsia="Times New Roman" w:cs="Calibri"/>
                <w:b/>
                <w:bCs/>
                <w:color w:val="000000"/>
                <w:sz w:val="20"/>
                <w:szCs w:val="20"/>
                <w:lang w:eastAsia="tr-TR"/>
              </w:rPr>
              <w:t>Adet</w:t>
            </w:r>
          </w:p>
        </w:tc>
        <w:tc>
          <w:tcPr>
            <w:tcW w:w="868" w:type="dxa"/>
            <w:tcBorders>
              <w:top w:val="nil"/>
              <w:left w:val="nil"/>
              <w:bottom w:val="single" w:sz="4" w:space="0" w:color="auto"/>
              <w:right w:val="single" w:sz="4" w:space="0" w:color="auto"/>
            </w:tcBorders>
            <w:shd w:val="clear" w:color="000000" w:fill="F2F2F2"/>
            <w:vAlign w:val="center"/>
            <w:hideMark/>
          </w:tcPr>
          <w:p w:rsidR="00224FFA" w:rsidRPr="003074AB" w:rsidRDefault="00224FFA" w:rsidP="00224FFA">
            <w:pPr>
              <w:spacing w:after="0"/>
              <w:jc w:val="center"/>
              <w:rPr>
                <w:rFonts w:eastAsia="Times New Roman" w:cs="Calibri"/>
                <w:b/>
                <w:bCs/>
                <w:sz w:val="20"/>
                <w:szCs w:val="20"/>
                <w:lang w:eastAsia="tr-TR"/>
              </w:rPr>
            </w:pPr>
            <w:r w:rsidRPr="003074AB">
              <w:rPr>
                <w:rFonts w:eastAsia="Times New Roman" w:cs="Calibri"/>
                <w:b/>
                <w:bCs/>
                <w:sz w:val="20"/>
                <w:szCs w:val="20"/>
                <w:lang w:eastAsia="tr-TR"/>
              </w:rPr>
              <w:t> </w:t>
            </w:r>
          </w:p>
        </w:tc>
        <w:tc>
          <w:tcPr>
            <w:tcW w:w="967" w:type="dxa"/>
            <w:tcBorders>
              <w:top w:val="nil"/>
              <w:left w:val="nil"/>
              <w:bottom w:val="single" w:sz="4" w:space="0" w:color="auto"/>
              <w:right w:val="single" w:sz="4" w:space="0" w:color="auto"/>
            </w:tcBorders>
            <w:shd w:val="clear" w:color="000000" w:fill="F2F2F2"/>
            <w:vAlign w:val="center"/>
            <w:hideMark/>
          </w:tcPr>
          <w:p w:rsidR="00224FFA" w:rsidRPr="003074AB" w:rsidRDefault="00224FFA" w:rsidP="00224FFA">
            <w:pPr>
              <w:spacing w:after="0"/>
              <w:jc w:val="center"/>
              <w:rPr>
                <w:rFonts w:eastAsia="Times New Roman" w:cs="Calibri"/>
                <w:b/>
                <w:bCs/>
                <w:color w:val="000000"/>
                <w:sz w:val="20"/>
                <w:szCs w:val="20"/>
                <w:lang w:eastAsia="tr-TR"/>
              </w:rPr>
            </w:pPr>
            <w:r w:rsidRPr="003074AB">
              <w:rPr>
                <w:rFonts w:eastAsia="Times New Roman" w:cs="Calibri"/>
                <w:b/>
                <w:bCs/>
                <w:color w:val="000000"/>
                <w:sz w:val="20"/>
                <w:szCs w:val="20"/>
                <w:lang w:eastAsia="tr-TR"/>
              </w:rPr>
              <w:t> </w:t>
            </w:r>
          </w:p>
        </w:tc>
        <w:tc>
          <w:tcPr>
            <w:tcW w:w="967" w:type="dxa"/>
            <w:tcBorders>
              <w:top w:val="nil"/>
              <w:left w:val="nil"/>
              <w:bottom w:val="single" w:sz="4" w:space="0" w:color="auto"/>
              <w:right w:val="single" w:sz="4" w:space="0" w:color="auto"/>
            </w:tcBorders>
            <w:shd w:val="clear" w:color="000000" w:fill="F2F2F2"/>
            <w:vAlign w:val="center"/>
            <w:hideMark/>
          </w:tcPr>
          <w:p w:rsidR="00224FFA" w:rsidRPr="003074AB" w:rsidRDefault="00224FFA" w:rsidP="00224FFA">
            <w:pPr>
              <w:spacing w:after="0"/>
              <w:jc w:val="center"/>
              <w:rPr>
                <w:rFonts w:eastAsia="Times New Roman" w:cs="Calibri"/>
                <w:b/>
                <w:bCs/>
                <w:color w:val="000000"/>
                <w:sz w:val="20"/>
                <w:szCs w:val="20"/>
                <w:lang w:eastAsia="tr-TR"/>
              </w:rPr>
            </w:pPr>
            <w:r w:rsidRPr="003074AB">
              <w:rPr>
                <w:rFonts w:eastAsia="Times New Roman" w:cs="Calibri"/>
                <w:b/>
                <w:bCs/>
                <w:color w:val="000000"/>
                <w:sz w:val="20"/>
                <w:szCs w:val="20"/>
                <w:lang w:eastAsia="tr-TR"/>
              </w:rPr>
              <w:t> </w:t>
            </w:r>
          </w:p>
        </w:tc>
      </w:tr>
      <w:tr w:rsidR="00224FFA" w:rsidRPr="003074AB" w:rsidTr="0056043C">
        <w:trPr>
          <w:trHeight w:val="262"/>
          <w:jc w:val="center"/>
        </w:trPr>
        <w:tc>
          <w:tcPr>
            <w:tcW w:w="664" w:type="dxa"/>
            <w:tcBorders>
              <w:top w:val="nil"/>
              <w:left w:val="single" w:sz="4" w:space="0" w:color="auto"/>
              <w:bottom w:val="single" w:sz="4" w:space="0" w:color="auto"/>
              <w:right w:val="single" w:sz="4" w:space="0" w:color="auto"/>
            </w:tcBorders>
            <w:shd w:val="clear" w:color="auto" w:fill="auto"/>
            <w:vAlign w:val="center"/>
            <w:hideMark/>
          </w:tcPr>
          <w:p w:rsidR="00224FFA" w:rsidRPr="003074AB" w:rsidRDefault="00224FFA" w:rsidP="00224FFA">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28.30</w:t>
            </w:r>
          </w:p>
        </w:tc>
        <w:tc>
          <w:tcPr>
            <w:tcW w:w="3320" w:type="dxa"/>
            <w:tcBorders>
              <w:top w:val="nil"/>
              <w:left w:val="nil"/>
              <w:bottom w:val="single" w:sz="4" w:space="0" w:color="auto"/>
              <w:right w:val="single" w:sz="4" w:space="0" w:color="auto"/>
            </w:tcBorders>
            <w:shd w:val="clear" w:color="auto" w:fill="auto"/>
            <w:vAlign w:val="center"/>
            <w:hideMark/>
          </w:tcPr>
          <w:p w:rsidR="00224FFA" w:rsidRPr="003074AB" w:rsidRDefault="00224FFA" w:rsidP="00224FFA">
            <w:pPr>
              <w:spacing w:after="0"/>
              <w:rPr>
                <w:rFonts w:eastAsia="Times New Roman" w:cs="Calibri"/>
                <w:color w:val="000000"/>
                <w:sz w:val="20"/>
                <w:szCs w:val="20"/>
                <w:lang w:eastAsia="tr-TR"/>
              </w:rPr>
            </w:pPr>
            <w:r w:rsidRPr="003074AB">
              <w:rPr>
                <w:rFonts w:eastAsia="Times New Roman" w:cs="Calibri"/>
                <w:color w:val="000000"/>
                <w:sz w:val="20"/>
                <w:szCs w:val="20"/>
                <w:lang w:eastAsia="tr-TR"/>
              </w:rPr>
              <w:t>Tarım ve ormancılık makinelerinin imalatı</w:t>
            </w:r>
          </w:p>
        </w:tc>
        <w:tc>
          <w:tcPr>
            <w:tcW w:w="806" w:type="dxa"/>
            <w:tcBorders>
              <w:top w:val="nil"/>
              <w:left w:val="nil"/>
              <w:bottom w:val="single" w:sz="4" w:space="0" w:color="auto"/>
              <w:right w:val="single" w:sz="4" w:space="0" w:color="auto"/>
            </w:tcBorders>
            <w:shd w:val="clear" w:color="auto" w:fill="auto"/>
            <w:vAlign w:val="center"/>
            <w:hideMark/>
          </w:tcPr>
          <w:p w:rsidR="00224FFA" w:rsidRPr="003074AB" w:rsidRDefault="00224FFA" w:rsidP="00224FFA">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13</w:t>
            </w:r>
          </w:p>
        </w:tc>
        <w:tc>
          <w:tcPr>
            <w:tcW w:w="1240" w:type="dxa"/>
            <w:tcBorders>
              <w:top w:val="nil"/>
              <w:left w:val="nil"/>
              <w:bottom w:val="single" w:sz="4" w:space="0" w:color="auto"/>
              <w:right w:val="single" w:sz="4" w:space="0" w:color="auto"/>
            </w:tcBorders>
            <w:shd w:val="clear" w:color="auto" w:fill="auto"/>
            <w:vAlign w:val="center"/>
            <w:hideMark/>
          </w:tcPr>
          <w:p w:rsidR="00224FFA" w:rsidRPr="003074AB" w:rsidRDefault="00224FFA" w:rsidP="00224FFA">
            <w:pPr>
              <w:spacing w:after="0"/>
              <w:jc w:val="center"/>
              <w:rPr>
                <w:rFonts w:eastAsia="Times New Roman" w:cs="Calibri"/>
                <w:color w:val="000000"/>
                <w:sz w:val="20"/>
                <w:szCs w:val="20"/>
                <w:lang w:eastAsia="tr-TR"/>
              </w:rPr>
            </w:pPr>
            <w:r w:rsidRPr="003074AB">
              <w:rPr>
                <w:rFonts w:eastAsia="Times New Roman" w:cs="Calibri"/>
                <w:color w:val="000000"/>
                <w:sz w:val="20"/>
                <w:szCs w:val="20"/>
                <w:lang w:eastAsia="tr-TR"/>
              </w:rPr>
              <w:t>86.953</w:t>
            </w:r>
          </w:p>
        </w:tc>
        <w:tc>
          <w:tcPr>
            <w:tcW w:w="868" w:type="dxa"/>
            <w:tcBorders>
              <w:top w:val="nil"/>
              <w:left w:val="nil"/>
              <w:bottom w:val="single" w:sz="4" w:space="0" w:color="auto"/>
              <w:right w:val="single" w:sz="4" w:space="0" w:color="auto"/>
            </w:tcBorders>
            <w:shd w:val="clear" w:color="auto" w:fill="auto"/>
            <w:vAlign w:val="center"/>
            <w:hideMark/>
          </w:tcPr>
          <w:p w:rsidR="00224FFA" w:rsidRPr="003074AB" w:rsidRDefault="00224FFA" w:rsidP="00224FFA">
            <w:pPr>
              <w:spacing w:after="0"/>
              <w:jc w:val="center"/>
              <w:rPr>
                <w:rFonts w:eastAsia="Times New Roman" w:cs="Calibri"/>
                <w:sz w:val="20"/>
                <w:szCs w:val="20"/>
                <w:lang w:eastAsia="tr-TR"/>
              </w:rPr>
            </w:pPr>
            <w:r w:rsidRPr="003074AB">
              <w:rPr>
                <w:rFonts w:eastAsia="Times New Roman" w:cs="Calibri"/>
                <w:sz w:val="20"/>
                <w:szCs w:val="20"/>
                <w:lang w:eastAsia="tr-TR"/>
              </w:rPr>
              <w:t>158</w:t>
            </w:r>
          </w:p>
        </w:tc>
        <w:tc>
          <w:tcPr>
            <w:tcW w:w="967" w:type="dxa"/>
            <w:tcBorders>
              <w:top w:val="nil"/>
              <w:left w:val="nil"/>
              <w:bottom w:val="single" w:sz="4" w:space="0" w:color="auto"/>
              <w:right w:val="single" w:sz="4" w:space="0" w:color="auto"/>
            </w:tcBorders>
            <w:shd w:val="clear" w:color="auto" w:fill="auto"/>
            <w:vAlign w:val="center"/>
            <w:hideMark/>
          </w:tcPr>
          <w:p w:rsidR="00224FFA" w:rsidRPr="003074AB" w:rsidRDefault="00224FFA" w:rsidP="00224FFA">
            <w:pPr>
              <w:spacing w:after="0"/>
              <w:jc w:val="center"/>
              <w:rPr>
                <w:rFonts w:eastAsia="Times New Roman" w:cs="Calibri"/>
                <w:sz w:val="20"/>
                <w:szCs w:val="20"/>
                <w:lang w:eastAsia="tr-TR"/>
              </w:rPr>
            </w:pPr>
            <w:r w:rsidRPr="003074AB">
              <w:rPr>
                <w:rFonts w:eastAsia="Times New Roman" w:cs="Calibri"/>
                <w:sz w:val="20"/>
                <w:szCs w:val="20"/>
                <w:lang w:eastAsia="tr-TR"/>
              </w:rPr>
              <w:t>100</w:t>
            </w:r>
          </w:p>
        </w:tc>
        <w:tc>
          <w:tcPr>
            <w:tcW w:w="967" w:type="dxa"/>
            <w:tcBorders>
              <w:top w:val="nil"/>
              <w:left w:val="nil"/>
              <w:bottom w:val="single" w:sz="4" w:space="0" w:color="auto"/>
              <w:right w:val="single" w:sz="4" w:space="0" w:color="auto"/>
            </w:tcBorders>
            <w:shd w:val="clear" w:color="auto" w:fill="auto"/>
            <w:vAlign w:val="center"/>
            <w:hideMark/>
          </w:tcPr>
          <w:p w:rsidR="00224FFA" w:rsidRPr="003074AB" w:rsidRDefault="00224FFA" w:rsidP="00224FFA">
            <w:pPr>
              <w:spacing w:after="0"/>
              <w:jc w:val="center"/>
              <w:rPr>
                <w:rFonts w:eastAsia="Times New Roman" w:cs="Calibri"/>
                <w:sz w:val="20"/>
                <w:szCs w:val="20"/>
                <w:lang w:eastAsia="tr-TR"/>
              </w:rPr>
            </w:pPr>
            <w:r w:rsidRPr="003074AB">
              <w:rPr>
                <w:rFonts w:eastAsia="Times New Roman" w:cs="Calibri"/>
                <w:sz w:val="20"/>
                <w:szCs w:val="20"/>
                <w:lang w:eastAsia="tr-TR"/>
              </w:rPr>
              <w:t>0,72</w:t>
            </w:r>
          </w:p>
        </w:tc>
      </w:tr>
      <w:tr w:rsidR="00224FFA" w:rsidRPr="003074AB" w:rsidTr="0056043C">
        <w:trPr>
          <w:trHeight w:val="285"/>
          <w:jc w:val="center"/>
        </w:trPr>
        <w:tc>
          <w:tcPr>
            <w:tcW w:w="664" w:type="dxa"/>
            <w:tcBorders>
              <w:top w:val="nil"/>
              <w:left w:val="nil"/>
              <w:bottom w:val="nil"/>
              <w:right w:val="nil"/>
            </w:tcBorders>
            <w:shd w:val="clear" w:color="auto" w:fill="auto"/>
            <w:noWrap/>
            <w:vAlign w:val="center"/>
            <w:hideMark/>
          </w:tcPr>
          <w:p w:rsidR="00224FFA" w:rsidRPr="003074AB" w:rsidRDefault="00224FFA" w:rsidP="00224FFA">
            <w:pPr>
              <w:spacing w:after="0"/>
              <w:jc w:val="center"/>
              <w:rPr>
                <w:rFonts w:eastAsia="Times New Roman" w:cs="Calibri"/>
                <w:color w:val="000000"/>
                <w:lang w:eastAsia="tr-TR"/>
              </w:rPr>
            </w:pPr>
            <w:r w:rsidRPr="003074AB">
              <w:rPr>
                <w:rFonts w:eastAsia="Times New Roman" w:cs="Calibri"/>
                <w:color w:val="000000"/>
                <w:lang w:eastAsia="tr-TR"/>
              </w:rPr>
              <w:t> </w:t>
            </w:r>
          </w:p>
        </w:tc>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224FFA" w:rsidRPr="003074AB" w:rsidRDefault="00224FFA" w:rsidP="00224FFA">
            <w:pPr>
              <w:spacing w:after="0"/>
              <w:jc w:val="center"/>
              <w:rPr>
                <w:rFonts w:eastAsia="Times New Roman" w:cs="Calibri"/>
                <w:b/>
                <w:bCs/>
                <w:sz w:val="20"/>
                <w:szCs w:val="20"/>
                <w:lang w:eastAsia="tr-TR"/>
              </w:rPr>
            </w:pPr>
            <w:r w:rsidRPr="003074AB">
              <w:rPr>
                <w:rFonts w:eastAsia="Times New Roman" w:cs="Calibri"/>
                <w:b/>
                <w:bCs/>
                <w:sz w:val="20"/>
                <w:szCs w:val="20"/>
                <w:lang w:eastAsia="tr-TR"/>
              </w:rPr>
              <w:t>TOPLAM</w:t>
            </w:r>
          </w:p>
        </w:tc>
        <w:tc>
          <w:tcPr>
            <w:tcW w:w="806" w:type="dxa"/>
            <w:tcBorders>
              <w:top w:val="nil"/>
              <w:left w:val="nil"/>
              <w:bottom w:val="single" w:sz="4" w:space="0" w:color="auto"/>
              <w:right w:val="single" w:sz="4" w:space="0" w:color="auto"/>
            </w:tcBorders>
            <w:shd w:val="clear" w:color="auto" w:fill="auto"/>
            <w:noWrap/>
            <w:vAlign w:val="center"/>
            <w:hideMark/>
          </w:tcPr>
          <w:p w:rsidR="00224FFA" w:rsidRPr="003074AB" w:rsidRDefault="00224FFA" w:rsidP="00224FFA">
            <w:pPr>
              <w:spacing w:after="0"/>
              <w:jc w:val="center"/>
              <w:rPr>
                <w:rFonts w:eastAsia="Times New Roman" w:cs="Calibri"/>
                <w:b/>
                <w:bCs/>
                <w:sz w:val="20"/>
                <w:szCs w:val="20"/>
                <w:lang w:eastAsia="tr-TR"/>
              </w:rPr>
            </w:pPr>
            <w:r w:rsidRPr="003074AB">
              <w:rPr>
                <w:rFonts w:eastAsia="Times New Roman" w:cs="Calibri"/>
                <w:b/>
                <w:bCs/>
                <w:sz w:val="20"/>
                <w:szCs w:val="20"/>
                <w:lang w:eastAsia="tr-TR"/>
              </w:rPr>
              <w:t>14</w:t>
            </w:r>
          </w:p>
        </w:tc>
        <w:tc>
          <w:tcPr>
            <w:tcW w:w="1240" w:type="dxa"/>
            <w:tcBorders>
              <w:top w:val="nil"/>
              <w:left w:val="nil"/>
              <w:bottom w:val="single" w:sz="4" w:space="0" w:color="auto"/>
              <w:right w:val="single" w:sz="4" w:space="0" w:color="auto"/>
            </w:tcBorders>
            <w:shd w:val="clear" w:color="auto" w:fill="auto"/>
            <w:noWrap/>
            <w:vAlign w:val="center"/>
            <w:hideMark/>
          </w:tcPr>
          <w:p w:rsidR="00224FFA" w:rsidRPr="003074AB" w:rsidRDefault="00224FFA" w:rsidP="00224FFA">
            <w:pPr>
              <w:spacing w:after="0"/>
              <w:jc w:val="center"/>
              <w:rPr>
                <w:rFonts w:eastAsia="Times New Roman" w:cs="Calibri"/>
                <w:b/>
                <w:bCs/>
                <w:sz w:val="20"/>
                <w:szCs w:val="20"/>
                <w:lang w:eastAsia="tr-TR"/>
              </w:rPr>
            </w:pPr>
            <w:r w:rsidRPr="003074AB">
              <w:rPr>
                <w:rFonts w:eastAsia="Times New Roman" w:cs="Calibri"/>
                <w:b/>
                <w:bCs/>
                <w:sz w:val="20"/>
                <w:szCs w:val="20"/>
                <w:lang w:eastAsia="tr-TR"/>
              </w:rPr>
              <w:t> </w:t>
            </w:r>
          </w:p>
        </w:tc>
        <w:tc>
          <w:tcPr>
            <w:tcW w:w="868" w:type="dxa"/>
            <w:tcBorders>
              <w:top w:val="nil"/>
              <w:left w:val="nil"/>
              <w:bottom w:val="single" w:sz="4" w:space="0" w:color="auto"/>
              <w:right w:val="single" w:sz="4" w:space="0" w:color="auto"/>
            </w:tcBorders>
            <w:shd w:val="clear" w:color="auto" w:fill="auto"/>
            <w:noWrap/>
            <w:vAlign w:val="center"/>
            <w:hideMark/>
          </w:tcPr>
          <w:p w:rsidR="00224FFA" w:rsidRPr="003074AB" w:rsidRDefault="00224FFA" w:rsidP="00224FFA">
            <w:pPr>
              <w:spacing w:after="0"/>
              <w:jc w:val="center"/>
              <w:rPr>
                <w:rFonts w:eastAsia="Times New Roman" w:cs="Calibri"/>
                <w:b/>
                <w:bCs/>
                <w:sz w:val="20"/>
                <w:szCs w:val="20"/>
                <w:lang w:eastAsia="tr-TR"/>
              </w:rPr>
            </w:pPr>
            <w:r w:rsidRPr="003074AB">
              <w:rPr>
                <w:rFonts w:eastAsia="Times New Roman" w:cs="Calibri"/>
                <w:b/>
                <w:bCs/>
                <w:sz w:val="20"/>
                <w:szCs w:val="20"/>
                <w:lang w:eastAsia="tr-TR"/>
              </w:rPr>
              <w:t>161</w:t>
            </w:r>
          </w:p>
        </w:tc>
        <w:tc>
          <w:tcPr>
            <w:tcW w:w="967" w:type="dxa"/>
            <w:tcBorders>
              <w:top w:val="nil"/>
              <w:left w:val="nil"/>
              <w:bottom w:val="nil"/>
              <w:right w:val="nil"/>
            </w:tcBorders>
            <w:shd w:val="clear" w:color="auto" w:fill="auto"/>
            <w:noWrap/>
            <w:vAlign w:val="center"/>
            <w:hideMark/>
          </w:tcPr>
          <w:p w:rsidR="00224FFA" w:rsidRPr="003074AB" w:rsidRDefault="00224FFA" w:rsidP="00224FFA">
            <w:pPr>
              <w:spacing w:after="0"/>
              <w:jc w:val="center"/>
              <w:rPr>
                <w:rFonts w:eastAsia="Times New Roman" w:cs="Calibri"/>
                <w:color w:val="000000"/>
                <w:lang w:eastAsia="tr-TR"/>
              </w:rPr>
            </w:pPr>
            <w:r w:rsidRPr="003074AB">
              <w:rPr>
                <w:rFonts w:eastAsia="Times New Roman" w:cs="Calibri"/>
                <w:color w:val="000000"/>
                <w:lang w:eastAsia="tr-TR"/>
              </w:rPr>
              <w:t> </w:t>
            </w:r>
          </w:p>
        </w:tc>
        <w:tc>
          <w:tcPr>
            <w:tcW w:w="967" w:type="dxa"/>
            <w:tcBorders>
              <w:top w:val="nil"/>
              <w:left w:val="nil"/>
              <w:bottom w:val="nil"/>
              <w:right w:val="nil"/>
            </w:tcBorders>
            <w:shd w:val="clear" w:color="auto" w:fill="auto"/>
            <w:noWrap/>
            <w:vAlign w:val="center"/>
            <w:hideMark/>
          </w:tcPr>
          <w:p w:rsidR="00224FFA" w:rsidRPr="003074AB" w:rsidRDefault="00224FFA" w:rsidP="00224FFA">
            <w:pPr>
              <w:spacing w:after="0"/>
              <w:jc w:val="center"/>
              <w:rPr>
                <w:rFonts w:eastAsia="Times New Roman" w:cs="Calibri"/>
                <w:color w:val="000000"/>
                <w:lang w:eastAsia="tr-TR"/>
              </w:rPr>
            </w:pPr>
            <w:r w:rsidRPr="003074AB">
              <w:rPr>
                <w:rFonts w:eastAsia="Times New Roman" w:cs="Calibri"/>
                <w:color w:val="000000"/>
                <w:lang w:eastAsia="tr-TR"/>
              </w:rPr>
              <w:t> </w:t>
            </w:r>
          </w:p>
        </w:tc>
      </w:tr>
    </w:tbl>
    <w:p w:rsidR="00224FFA" w:rsidRPr="005D4A3D" w:rsidRDefault="006009B8" w:rsidP="00224FFA">
      <w:pPr>
        <w:spacing w:after="0"/>
        <w:rPr>
          <w:i/>
          <w:sz w:val="18"/>
        </w:rPr>
      </w:pPr>
      <w:r>
        <w:rPr>
          <w:i/>
          <w:sz w:val="18"/>
        </w:rPr>
        <w:tab/>
      </w:r>
      <w:r w:rsidR="00224FFA" w:rsidRPr="005D4A3D">
        <w:rPr>
          <w:i/>
          <w:sz w:val="18"/>
        </w:rPr>
        <w:t>Kaynak: TOBB Sanayi</w:t>
      </w:r>
      <w:r w:rsidR="00224FFA">
        <w:rPr>
          <w:i/>
          <w:sz w:val="18"/>
        </w:rPr>
        <w:t xml:space="preserve"> V</w:t>
      </w:r>
      <w:r w:rsidR="00224FFA" w:rsidRPr="005D4A3D">
        <w:rPr>
          <w:i/>
          <w:sz w:val="18"/>
        </w:rPr>
        <w:t>eritabanı 2011</w:t>
      </w:r>
    </w:p>
    <w:p w:rsidR="00224FFA" w:rsidRPr="005837C6" w:rsidRDefault="006009B8" w:rsidP="00224FFA">
      <w:pPr>
        <w:spacing w:after="0"/>
        <w:rPr>
          <w:i/>
          <w:sz w:val="18"/>
        </w:rPr>
      </w:pPr>
      <w:r>
        <w:rPr>
          <w:i/>
          <w:sz w:val="18"/>
        </w:rPr>
        <w:tab/>
      </w:r>
      <w:r w:rsidR="00224FFA" w:rsidRPr="005837C6">
        <w:rPr>
          <w:i/>
          <w:sz w:val="18"/>
        </w:rPr>
        <w:t xml:space="preserve">*Avrupa Topluluğunda Ekonomik Faaliyetlerin </w:t>
      </w:r>
      <w:proofErr w:type="gramStart"/>
      <w:r w:rsidR="00224FFA" w:rsidRPr="005837C6">
        <w:rPr>
          <w:i/>
          <w:sz w:val="18"/>
        </w:rPr>
        <w:t>İstatistiki</w:t>
      </w:r>
      <w:proofErr w:type="gramEnd"/>
      <w:r w:rsidR="00224FFA" w:rsidRPr="005837C6">
        <w:rPr>
          <w:i/>
          <w:sz w:val="18"/>
        </w:rPr>
        <w:t xml:space="preserve"> Sınıflaması</w:t>
      </w:r>
    </w:p>
    <w:p w:rsidR="00224FFA" w:rsidRPr="005837C6" w:rsidRDefault="006009B8" w:rsidP="00224FFA">
      <w:pPr>
        <w:spacing w:after="0"/>
        <w:rPr>
          <w:i/>
          <w:sz w:val="18"/>
        </w:rPr>
      </w:pPr>
      <w:r>
        <w:rPr>
          <w:i/>
          <w:sz w:val="18"/>
        </w:rPr>
        <w:tab/>
      </w:r>
      <w:r w:rsidR="00224FFA" w:rsidRPr="003A51F8">
        <w:rPr>
          <w:i/>
          <w:sz w:val="18"/>
        </w:rPr>
        <w:t xml:space="preserve">  İmalat kolu ile tarımsal sanayiye ilişkin üretim rakamları birlikte dikkate alınmıştır.</w:t>
      </w:r>
    </w:p>
    <w:p w:rsidR="00224FFA" w:rsidRPr="003A51F8" w:rsidRDefault="006009B8" w:rsidP="00224FFA">
      <w:pPr>
        <w:spacing w:after="0"/>
        <w:rPr>
          <w:i/>
          <w:sz w:val="18"/>
        </w:rPr>
      </w:pPr>
      <w:r>
        <w:rPr>
          <w:i/>
          <w:sz w:val="18"/>
        </w:rPr>
        <w:tab/>
      </w:r>
      <w:r w:rsidR="00224FFA" w:rsidRPr="005837C6">
        <w:rPr>
          <w:i/>
          <w:sz w:val="18"/>
        </w:rPr>
        <w:t xml:space="preserve">** Veri sistemi, üretim faaliyetlerini analize yönelik olduğu için firma sayıları yerine NACE </w:t>
      </w:r>
      <w:proofErr w:type="spellStart"/>
      <w:r w:rsidR="00224FFA" w:rsidRPr="005837C6">
        <w:rPr>
          <w:i/>
          <w:sz w:val="18"/>
        </w:rPr>
        <w:t>Rev</w:t>
      </w:r>
      <w:proofErr w:type="spellEnd"/>
      <w:r w:rsidR="00224FFA" w:rsidRPr="005837C6">
        <w:rPr>
          <w:i/>
          <w:sz w:val="18"/>
        </w:rPr>
        <w:t xml:space="preserve">.2 Koduna göre </w:t>
      </w:r>
      <w:r>
        <w:rPr>
          <w:i/>
          <w:sz w:val="18"/>
        </w:rPr>
        <w:tab/>
      </w:r>
      <w:r w:rsidR="00224FFA" w:rsidRPr="005837C6">
        <w:rPr>
          <w:i/>
          <w:sz w:val="18"/>
        </w:rPr>
        <w:t>faaliyet sayıları dikkate alınmıştır</w:t>
      </w:r>
      <w:r w:rsidR="00224FFA" w:rsidRPr="003A51F8">
        <w:rPr>
          <w:i/>
          <w:sz w:val="18"/>
        </w:rPr>
        <w:t xml:space="preserve"> </w:t>
      </w:r>
    </w:p>
    <w:p w:rsidR="00224FFA" w:rsidRPr="00224FFA" w:rsidRDefault="00224FFA" w:rsidP="00224FFA">
      <w:pPr>
        <w:pStyle w:val="ListeParagraf"/>
        <w:numPr>
          <w:ilvl w:val="0"/>
          <w:numId w:val="14"/>
        </w:numPr>
        <w:jc w:val="both"/>
        <w:rPr>
          <w:rFonts w:eastAsia="Times New Roman" w:cs="Calibri"/>
          <w:iCs/>
          <w:color w:val="000000"/>
          <w:sz w:val="24"/>
          <w:szCs w:val="24"/>
          <w:lang w:eastAsia="tr-TR"/>
        </w:rPr>
      </w:pPr>
      <w:r w:rsidRPr="00224FFA">
        <w:rPr>
          <w:rFonts w:eastAsia="Times New Roman" w:cs="Calibri"/>
          <w:iCs/>
          <w:color w:val="000000"/>
          <w:sz w:val="24"/>
          <w:szCs w:val="24"/>
          <w:lang w:eastAsia="tr-TR"/>
        </w:rPr>
        <w:t>Karaman ilinde, tarıma dayalı sanayi ve tarıma bağlı imalat sanayinde 237 faaliyet sayısı varken, diğer imalat sanayinde 167 faaliyet sayısı bulunmaktadır</w:t>
      </w:r>
      <w:r w:rsidR="002E754A">
        <w:rPr>
          <w:rFonts w:ascii="Calibri" w:eastAsia="Calibri" w:hAnsi="Calibri" w:cs="Times New Roman"/>
          <w:sz w:val="24"/>
          <w:szCs w:val="24"/>
        </w:rPr>
        <w:t>(</w:t>
      </w:r>
      <w:r w:rsidR="002E754A" w:rsidRPr="002E754A">
        <w:rPr>
          <w:sz w:val="24"/>
          <w:szCs w:val="24"/>
        </w:rPr>
        <w:t>TOBB Sanayi Veritabanı</w:t>
      </w:r>
      <w:r w:rsidR="002E754A">
        <w:rPr>
          <w:sz w:val="24"/>
          <w:szCs w:val="24"/>
        </w:rPr>
        <w:t>,</w:t>
      </w:r>
      <w:r w:rsidR="002E754A" w:rsidRPr="002E754A">
        <w:rPr>
          <w:sz w:val="24"/>
          <w:szCs w:val="24"/>
        </w:rPr>
        <w:t xml:space="preserve"> 2011</w:t>
      </w:r>
      <w:r w:rsidR="002E754A">
        <w:rPr>
          <w:sz w:val="24"/>
          <w:szCs w:val="24"/>
        </w:rPr>
        <w:t>)</w:t>
      </w:r>
      <w:r w:rsidRPr="00224FFA">
        <w:rPr>
          <w:rFonts w:eastAsia="Times New Roman" w:cs="Calibri"/>
          <w:iCs/>
          <w:color w:val="000000"/>
          <w:sz w:val="24"/>
          <w:szCs w:val="24"/>
          <w:lang w:eastAsia="tr-TR"/>
        </w:rPr>
        <w:t xml:space="preserve">. </w:t>
      </w:r>
    </w:p>
    <w:p w:rsidR="00224FFA" w:rsidRPr="000A5834" w:rsidRDefault="00CE3225" w:rsidP="000A5834">
      <w:pPr>
        <w:pStyle w:val="ListeParagraf"/>
        <w:numPr>
          <w:ilvl w:val="0"/>
          <w:numId w:val="14"/>
        </w:numPr>
        <w:jc w:val="both"/>
        <w:rPr>
          <w:rFonts w:eastAsia="Times New Roman" w:cs="Calibri"/>
          <w:iCs/>
          <w:color w:val="000000"/>
          <w:sz w:val="24"/>
          <w:szCs w:val="24"/>
          <w:lang w:eastAsia="tr-TR"/>
        </w:rPr>
      </w:pPr>
      <w:r w:rsidRPr="00CE3225">
        <w:rPr>
          <w:rFonts w:eastAsia="Times New Roman" w:cs="Calibri"/>
          <w:iCs/>
          <w:color w:val="000000"/>
          <w:sz w:val="24"/>
          <w:szCs w:val="24"/>
          <w:lang w:eastAsia="tr-TR"/>
        </w:rPr>
        <w:t>T</w:t>
      </w:r>
      <w:r w:rsidR="00224FFA" w:rsidRPr="00CE3225">
        <w:rPr>
          <w:rFonts w:eastAsia="Times New Roman" w:cs="Calibri"/>
          <w:iCs/>
          <w:color w:val="000000"/>
          <w:sz w:val="24"/>
          <w:szCs w:val="24"/>
          <w:lang w:eastAsia="tr-TR"/>
        </w:rPr>
        <w:t>arıma dayalı ve tarıma bağlı sanayinin toplam sanayiye oranı</w:t>
      </w:r>
      <w:r w:rsidR="000201A4">
        <w:rPr>
          <w:rFonts w:eastAsia="Times New Roman" w:cs="Calibri"/>
          <w:iCs/>
          <w:color w:val="000000"/>
          <w:sz w:val="24"/>
          <w:szCs w:val="24"/>
          <w:lang w:eastAsia="tr-TR"/>
        </w:rPr>
        <w:t xml:space="preserve"> </w:t>
      </w:r>
      <w:r w:rsidR="00224FFA" w:rsidRPr="00CE3225">
        <w:rPr>
          <w:rFonts w:eastAsia="Times New Roman" w:cs="Calibri"/>
          <w:iCs/>
          <w:color w:val="000000"/>
          <w:sz w:val="24"/>
          <w:szCs w:val="24"/>
          <w:lang w:eastAsia="tr-TR"/>
        </w:rPr>
        <w:t>Karaman ilinde % 55,2’dir. Görüldüğü üzere, Karaman ekonomisinin tarım eksenli gelişim trendi vardır. Karaman ili diğer imalat sanayinin istihdam kapasitesi ise, 3.230 kişi ve toplam istihdama oranı %</w:t>
      </w:r>
      <w:proofErr w:type="gramStart"/>
      <w:r w:rsidR="00224FFA" w:rsidRPr="00CE3225">
        <w:rPr>
          <w:rFonts w:eastAsia="Times New Roman" w:cs="Calibri"/>
          <w:iCs/>
          <w:color w:val="000000"/>
          <w:sz w:val="24"/>
          <w:szCs w:val="24"/>
          <w:lang w:eastAsia="tr-TR"/>
        </w:rPr>
        <w:t>5.1’dir</w:t>
      </w:r>
      <w:proofErr w:type="gramEnd"/>
      <w:r w:rsidR="002E754A">
        <w:rPr>
          <w:rFonts w:ascii="Calibri" w:eastAsia="Calibri" w:hAnsi="Calibri" w:cs="Times New Roman"/>
          <w:sz w:val="24"/>
          <w:szCs w:val="24"/>
        </w:rPr>
        <w:t>(</w:t>
      </w:r>
      <w:r w:rsidR="002E754A" w:rsidRPr="002E754A">
        <w:rPr>
          <w:sz w:val="24"/>
          <w:szCs w:val="24"/>
        </w:rPr>
        <w:t>TOBB Sanayi Veritabanı</w:t>
      </w:r>
      <w:r w:rsidR="002E754A">
        <w:rPr>
          <w:sz w:val="24"/>
          <w:szCs w:val="24"/>
        </w:rPr>
        <w:t>,</w:t>
      </w:r>
      <w:r w:rsidR="002E754A" w:rsidRPr="002E754A">
        <w:rPr>
          <w:sz w:val="24"/>
          <w:szCs w:val="24"/>
        </w:rPr>
        <w:t xml:space="preserve"> 2011</w:t>
      </w:r>
      <w:r w:rsidR="002E754A">
        <w:rPr>
          <w:sz w:val="24"/>
          <w:szCs w:val="24"/>
        </w:rPr>
        <w:t>)</w:t>
      </w:r>
      <w:r w:rsidR="00224FFA" w:rsidRPr="00CE3225">
        <w:rPr>
          <w:rFonts w:eastAsia="Times New Roman" w:cs="Calibri"/>
          <w:iCs/>
          <w:color w:val="000000"/>
          <w:sz w:val="24"/>
          <w:szCs w:val="24"/>
          <w:lang w:eastAsia="tr-TR"/>
        </w:rPr>
        <w:t>.</w:t>
      </w:r>
    </w:p>
    <w:p w:rsidR="00857642" w:rsidRDefault="00857642" w:rsidP="00857642">
      <w:pPr>
        <w:tabs>
          <w:tab w:val="left" w:pos="6125"/>
        </w:tabs>
        <w:jc w:val="both"/>
        <w:rPr>
          <w:b/>
          <w:sz w:val="24"/>
          <w:szCs w:val="24"/>
        </w:rPr>
      </w:pPr>
      <w:r>
        <w:rPr>
          <w:b/>
          <w:sz w:val="24"/>
          <w:szCs w:val="24"/>
        </w:rPr>
        <w:t>MADENCİLİK VE TAŞ OCAKÇILIĞI</w:t>
      </w:r>
    </w:p>
    <w:p w:rsidR="00857642" w:rsidRPr="00A44046" w:rsidRDefault="00857642" w:rsidP="00AC6CBA">
      <w:pPr>
        <w:pStyle w:val="ListeParagraf"/>
        <w:numPr>
          <w:ilvl w:val="0"/>
          <w:numId w:val="14"/>
        </w:numPr>
        <w:tabs>
          <w:tab w:val="left" w:pos="6125"/>
        </w:tabs>
        <w:jc w:val="both"/>
        <w:rPr>
          <w:rFonts w:ascii="Calibri" w:eastAsia="Calibri" w:hAnsi="Calibri" w:cs="Times New Roman"/>
          <w:sz w:val="24"/>
          <w:szCs w:val="24"/>
        </w:rPr>
      </w:pPr>
      <w:r w:rsidRPr="00A44046">
        <w:rPr>
          <w:sz w:val="24"/>
          <w:szCs w:val="24"/>
        </w:rPr>
        <w:t xml:space="preserve">Karaman ili, maden kaynakları ve tesisleri bakımından önemli bir potansiyel taşımaktadır. </w:t>
      </w:r>
      <w:r w:rsidRPr="00A44046">
        <w:rPr>
          <w:rFonts w:ascii="Calibri" w:eastAsia="Calibri" w:hAnsi="Calibri" w:cs="Times New Roman"/>
          <w:sz w:val="24"/>
          <w:szCs w:val="24"/>
        </w:rPr>
        <w:t xml:space="preserve">İlin en önemli maden kaynağı, Ermenek’te bulunan kömür rezervleridir. Bu rezervler kapalı sistem işletmecilik ile çalışmaktadır. </w:t>
      </w:r>
      <w:proofErr w:type="spellStart"/>
      <w:r w:rsidRPr="00A44046">
        <w:rPr>
          <w:rFonts w:ascii="Calibri" w:eastAsia="Calibri" w:hAnsi="Calibri" w:cs="Times New Roman"/>
          <w:sz w:val="24"/>
          <w:szCs w:val="24"/>
        </w:rPr>
        <w:t>Ayrancı’da</w:t>
      </w:r>
      <w:proofErr w:type="spellEnd"/>
      <w:r w:rsidRPr="00A44046">
        <w:rPr>
          <w:rFonts w:ascii="Calibri" w:eastAsia="Calibri" w:hAnsi="Calibri" w:cs="Times New Roman"/>
          <w:sz w:val="24"/>
          <w:szCs w:val="24"/>
        </w:rPr>
        <w:t xml:space="preserve"> bulunan mermer sahaları yanında son dönemde keşfedilen Karapınar linyit yataklarının bir kısmı bölgede yer almaktadır. Ayrıca ilde alüminyum, manganez rezervleri bulunmakta ve bölgede mevcut manyezit yatakları işletilmektedir. </w:t>
      </w:r>
    </w:p>
    <w:p w:rsidR="00857642" w:rsidRPr="00857642" w:rsidRDefault="00857642" w:rsidP="00857642">
      <w:pPr>
        <w:spacing w:after="120" w:line="240" w:lineRule="auto"/>
        <w:contextualSpacing/>
        <w:jc w:val="both"/>
        <w:rPr>
          <w:rFonts w:ascii="Calibri" w:eastAsia="Calibri" w:hAnsi="Calibri" w:cs="Times New Roman"/>
        </w:rPr>
      </w:pPr>
    </w:p>
    <w:p w:rsidR="0015232E" w:rsidRDefault="0015232E" w:rsidP="0015232E">
      <w:pPr>
        <w:pStyle w:val="ResimYazs"/>
        <w:keepNext/>
      </w:pPr>
      <w:bookmarkStart w:id="17" w:name="_Toc331673561"/>
      <w:r>
        <w:t xml:space="preserve">Tablo </w:t>
      </w:r>
      <w:fldSimple w:instr=" SEQ Tablo \* ARABIC ">
        <w:r w:rsidR="000906B1">
          <w:rPr>
            <w:noProof/>
          </w:rPr>
          <w:t>6</w:t>
        </w:r>
      </w:fldSimple>
      <w:r>
        <w:t xml:space="preserve"> </w:t>
      </w:r>
      <w:r w:rsidRPr="00FF0D1C">
        <w:t>Karaman İli Maden ve Taş Ocakçılığı Durum Tablosu</w:t>
      </w:r>
      <w:bookmarkEnd w:id="17"/>
    </w:p>
    <w:tbl>
      <w:tblPr>
        <w:tblW w:w="9371" w:type="dxa"/>
        <w:tblInd w:w="70" w:type="dxa"/>
        <w:tblCellMar>
          <w:left w:w="70" w:type="dxa"/>
          <w:right w:w="70" w:type="dxa"/>
        </w:tblCellMar>
        <w:tblLook w:val="04A0"/>
      </w:tblPr>
      <w:tblGrid>
        <w:gridCol w:w="709"/>
        <w:gridCol w:w="2977"/>
        <w:gridCol w:w="850"/>
        <w:gridCol w:w="1701"/>
        <w:gridCol w:w="1134"/>
        <w:gridCol w:w="1000"/>
        <w:gridCol w:w="1000"/>
      </w:tblGrid>
      <w:tr w:rsidR="00857642" w:rsidRPr="003074AB" w:rsidTr="00224FFA">
        <w:tc>
          <w:tcPr>
            <w:tcW w:w="709"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857642" w:rsidRPr="003074AB" w:rsidRDefault="00857642" w:rsidP="00224FFA">
            <w:pPr>
              <w:spacing w:after="0"/>
              <w:jc w:val="center"/>
              <w:rPr>
                <w:rFonts w:eastAsia="Times New Roman" w:cs="Calibri"/>
                <w:b/>
                <w:bCs/>
                <w:sz w:val="20"/>
                <w:szCs w:val="20"/>
                <w:lang w:eastAsia="tr-TR"/>
              </w:rPr>
            </w:pPr>
            <w:r w:rsidRPr="003074AB">
              <w:rPr>
                <w:rFonts w:eastAsia="Times New Roman" w:cs="Calibri"/>
                <w:b/>
                <w:bCs/>
                <w:sz w:val="20"/>
                <w:szCs w:val="20"/>
                <w:lang w:eastAsia="tr-TR"/>
              </w:rPr>
              <w:t xml:space="preserve">NACE </w:t>
            </w:r>
            <w:proofErr w:type="spellStart"/>
            <w:r w:rsidRPr="003074AB">
              <w:rPr>
                <w:rFonts w:eastAsia="Times New Roman" w:cs="Calibri"/>
                <w:b/>
                <w:bCs/>
                <w:sz w:val="20"/>
                <w:szCs w:val="20"/>
                <w:lang w:eastAsia="tr-TR"/>
              </w:rPr>
              <w:t>Rev</w:t>
            </w:r>
            <w:proofErr w:type="spellEnd"/>
            <w:r w:rsidRPr="003074AB">
              <w:rPr>
                <w:rFonts w:eastAsia="Times New Roman" w:cs="Calibri"/>
                <w:b/>
                <w:bCs/>
                <w:sz w:val="20"/>
                <w:szCs w:val="20"/>
                <w:lang w:eastAsia="tr-TR"/>
              </w:rPr>
              <w:t>.2-TR*</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857642" w:rsidRPr="003074AB" w:rsidRDefault="00857642" w:rsidP="00224FFA">
            <w:pPr>
              <w:spacing w:after="0"/>
              <w:jc w:val="center"/>
              <w:rPr>
                <w:rFonts w:eastAsia="Times New Roman" w:cs="Calibri"/>
                <w:b/>
                <w:bCs/>
                <w:sz w:val="20"/>
                <w:szCs w:val="20"/>
                <w:lang w:eastAsia="tr-TR"/>
              </w:rPr>
            </w:pPr>
            <w:r>
              <w:rPr>
                <w:rFonts w:eastAsia="Times New Roman" w:cs="Calibri"/>
                <w:b/>
                <w:bCs/>
                <w:sz w:val="20"/>
                <w:szCs w:val="20"/>
                <w:lang w:eastAsia="tr-TR"/>
              </w:rPr>
              <w:t xml:space="preserve">Madencilik ve Taş ocakçılığı </w:t>
            </w:r>
            <w:r w:rsidRPr="003074AB">
              <w:rPr>
                <w:rFonts w:eastAsia="Times New Roman" w:cs="Calibri"/>
                <w:b/>
                <w:bCs/>
                <w:sz w:val="20"/>
                <w:szCs w:val="20"/>
                <w:lang w:eastAsia="tr-TR"/>
              </w:rPr>
              <w:t>Kolları</w:t>
            </w:r>
          </w:p>
        </w:tc>
        <w:tc>
          <w:tcPr>
            <w:tcW w:w="3685" w:type="dxa"/>
            <w:gridSpan w:val="3"/>
            <w:tcBorders>
              <w:top w:val="single" w:sz="4" w:space="0" w:color="auto"/>
              <w:left w:val="nil"/>
              <w:bottom w:val="nil"/>
              <w:right w:val="single" w:sz="4" w:space="0" w:color="000000"/>
            </w:tcBorders>
            <w:shd w:val="clear" w:color="000000" w:fill="DAEEF3"/>
            <w:vAlign w:val="center"/>
            <w:hideMark/>
          </w:tcPr>
          <w:p w:rsidR="00857642" w:rsidRPr="003074AB" w:rsidRDefault="00857642" w:rsidP="00224FFA">
            <w:pPr>
              <w:spacing w:after="0"/>
              <w:jc w:val="center"/>
              <w:rPr>
                <w:rFonts w:eastAsia="Times New Roman" w:cs="Calibri"/>
                <w:b/>
                <w:bCs/>
                <w:sz w:val="20"/>
                <w:szCs w:val="20"/>
                <w:lang w:eastAsia="tr-TR"/>
              </w:rPr>
            </w:pPr>
            <w:r w:rsidRPr="003074AB">
              <w:rPr>
                <w:rFonts w:eastAsia="Times New Roman" w:cs="Calibri"/>
                <w:b/>
                <w:bCs/>
                <w:sz w:val="20"/>
                <w:szCs w:val="20"/>
                <w:lang w:eastAsia="tr-TR"/>
              </w:rPr>
              <w:t>Mevcut Sanayi Durumu</w:t>
            </w:r>
          </w:p>
        </w:tc>
        <w:tc>
          <w:tcPr>
            <w:tcW w:w="2000" w:type="dxa"/>
            <w:gridSpan w:val="2"/>
            <w:tcBorders>
              <w:top w:val="single" w:sz="4" w:space="0" w:color="auto"/>
              <w:left w:val="nil"/>
              <w:bottom w:val="nil"/>
              <w:right w:val="single" w:sz="4" w:space="0" w:color="000000"/>
            </w:tcBorders>
            <w:shd w:val="clear" w:color="000000" w:fill="DAEEF3"/>
            <w:vAlign w:val="center"/>
            <w:hideMark/>
          </w:tcPr>
          <w:p w:rsidR="00857642" w:rsidRPr="003074AB" w:rsidRDefault="00857642" w:rsidP="00224FFA">
            <w:pPr>
              <w:spacing w:after="0"/>
              <w:jc w:val="center"/>
              <w:rPr>
                <w:rFonts w:eastAsia="Times New Roman" w:cs="Calibri"/>
                <w:b/>
                <w:bCs/>
                <w:sz w:val="20"/>
                <w:szCs w:val="20"/>
                <w:lang w:eastAsia="tr-TR"/>
              </w:rPr>
            </w:pPr>
            <w:r w:rsidRPr="003074AB">
              <w:rPr>
                <w:rFonts w:eastAsia="Times New Roman" w:cs="Calibri"/>
                <w:b/>
                <w:bCs/>
                <w:sz w:val="20"/>
                <w:szCs w:val="20"/>
                <w:lang w:eastAsia="tr-TR"/>
              </w:rPr>
              <w:t>Kapasitedeki Pay (%)</w:t>
            </w:r>
          </w:p>
        </w:tc>
      </w:tr>
      <w:tr w:rsidR="00857642" w:rsidRPr="003074AB" w:rsidTr="00224FFA">
        <w:tc>
          <w:tcPr>
            <w:tcW w:w="709" w:type="dxa"/>
            <w:vMerge/>
            <w:tcBorders>
              <w:top w:val="single" w:sz="4" w:space="0" w:color="auto"/>
              <w:left w:val="single" w:sz="4" w:space="0" w:color="auto"/>
              <w:bottom w:val="single" w:sz="4" w:space="0" w:color="auto"/>
              <w:right w:val="single" w:sz="4" w:space="0" w:color="auto"/>
            </w:tcBorders>
            <w:vAlign w:val="center"/>
            <w:hideMark/>
          </w:tcPr>
          <w:p w:rsidR="00857642" w:rsidRPr="003074AB" w:rsidRDefault="00857642" w:rsidP="00224FFA">
            <w:pPr>
              <w:spacing w:after="0"/>
              <w:rPr>
                <w:rFonts w:eastAsia="Times New Roman" w:cs="Calibri"/>
                <w:b/>
                <w:bCs/>
                <w:sz w:val="20"/>
                <w:szCs w:val="20"/>
                <w:lang w:eastAsia="tr-TR"/>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57642" w:rsidRPr="003074AB" w:rsidRDefault="00857642" w:rsidP="00224FFA">
            <w:pPr>
              <w:spacing w:after="0"/>
              <w:rPr>
                <w:rFonts w:eastAsia="Times New Roman" w:cs="Calibri"/>
                <w:b/>
                <w:bCs/>
                <w:sz w:val="20"/>
                <w:szCs w:val="20"/>
                <w:lang w:eastAsia="tr-TR"/>
              </w:rPr>
            </w:pPr>
          </w:p>
        </w:tc>
        <w:tc>
          <w:tcPr>
            <w:tcW w:w="850" w:type="dxa"/>
            <w:tcBorders>
              <w:top w:val="single" w:sz="4" w:space="0" w:color="auto"/>
              <w:left w:val="nil"/>
              <w:bottom w:val="single" w:sz="4" w:space="0" w:color="auto"/>
              <w:right w:val="single" w:sz="4" w:space="0" w:color="auto"/>
            </w:tcBorders>
            <w:shd w:val="clear" w:color="000000" w:fill="DAEEF3"/>
            <w:vAlign w:val="center"/>
            <w:hideMark/>
          </w:tcPr>
          <w:p w:rsidR="00857642" w:rsidRPr="00766982" w:rsidRDefault="00857642" w:rsidP="00224FFA">
            <w:pPr>
              <w:spacing w:after="0"/>
              <w:jc w:val="center"/>
              <w:rPr>
                <w:rFonts w:eastAsia="Times New Roman" w:cs="Calibri"/>
                <w:b/>
                <w:bCs/>
                <w:sz w:val="20"/>
                <w:szCs w:val="20"/>
                <w:lang w:eastAsia="tr-TR"/>
              </w:rPr>
            </w:pPr>
            <w:r>
              <w:rPr>
                <w:rFonts w:eastAsia="Times New Roman" w:cs="Calibri"/>
                <w:b/>
                <w:bCs/>
                <w:sz w:val="20"/>
                <w:szCs w:val="20"/>
                <w:lang w:eastAsia="tr-TR"/>
              </w:rPr>
              <w:t>Faaliyet Sayısı**</w:t>
            </w:r>
          </w:p>
        </w:tc>
        <w:tc>
          <w:tcPr>
            <w:tcW w:w="1701" w:type="dxa"/>
            <w:tcBorders>
              <w:top w:val="single" w:sz="4" w:space="0" w:color="auto"/>
              <w:left w:val="nil"/>
              <w:bottom w:val="single" w:sz="4" w:space="0" w:color="auto"/>
              <w:right w:val="single" w:sz="4" w:space="0" w:color="auto"/>
            </w:tcBorders>
            <w:shd w:val="clear" w:color="000000" w:fill="DAEEF3"/>
            <w:vAlign w:val="center"/>
            <w:hideMark/>
          </w:tcPr>
          <w:p w:rsidR="00857642" w:rsidRPr="00766982" w:rsidRDefault="00857642" w:rsidP="00224FFA">
            <w:pPr>
              <w:spacing w:after="0"/>
              <w:jc w:val="center"/>
              <w:rPr>
                <w:rFonts w:eastAsia="Times New Roman" w:cs="Calibri"/>
                <w:b/>
                <w:bCs/>
                <w:sz w:val="20"/>
                <w:szCs w:val="20"/>
                <w:lang w:eastAsia="tr-TR"/>
              </w:rPr>
            </w:pPr>
            <w:r w:rsidRPr="00766982">
              <w:rPr>
                <w:rFonts w:eastAsia="Times New Roman" w:cs="Calibri"/>
                <w:b/>
                <w:bCs/>
                <w:sz w:val="20"/>
                <w:szCs w:val="20"/>
                <w:lang w:eastAsia="tr-TR"/>
              </w:rPr>
              <w:t>Kapasite</w:t>
            </w:r>
          </w:p>
        </w:tc>
        <w:tc>
          <w:tcPr>
            <w:tcW w:w="1134" w:type="dxa"/>
            <w:tcBorders>
              <w:top w:val="single" w:sz="4" w:space="0" w:color="auto"/>
              <w:left w:val="nil"/>
              <w:bottom w:val="single" w:sz="4" w:space="0" w:color="auto"/>
              <w:right w:val="single" w:sz="4" w:space="0" w:color="auto"/>
            </w:tcBorders>
            <w:shd w:val="clear" w:color="000000" w:fill="DAEEF3"/>
            <w:vAlign w:val="center"/>
            <w:hideMark/>
          </w:tcPr>
          <w:p w:rsidR="00857642" w:rsidRPr="00766982" w:rsidRDefault="00857642" w:rsidP="00224FFA">
            <w:pPr>
              <w:spacing w:after="0"/>
              <w:jc w:val="center"/>
              <w:rPr>
                <w:rFonts w:eastAsia="Times New Roman" w:cs="Calibri"/>
                <w:b/>
                <w:bCs/>
                <w:sz w:val="20"/>
                <w:szCs w:val="20"/>
                <w:lang w:eastAsia="tr-TR"/>
              </w:rPr>
            </w:pPr>
            <w:r w:rsidRPr="00766982">
              <w:rPr>
                <w:rFonts w:eastAsia="Times New Roman" w:cs="Calibri"/>
                <w:b/>
                <w:bCs/>
                <w:sz w:val="20"/>
                <w:szCs w:val="20"/>
                <w:lang w:eastAsia="tr-TR"/>
              </w:rPr>
              <w:t>İstihdam</w:t>
            </w:r>
          </w:p>
        </w:tc>
        <w:tc>
          <w:tcPr>
            <w:tcW w:w="1000" w:type="dxa"/>
            <w:tcBorders>
              <w:top w:val="single" w:sz="4" w:space="0" w:color="auto"/>
              <w:left w:val="nil"/>
              <w:bottom w:val="single" w:sz="4" w:space="0" w:color="auto"/>
              <w:right w:val="single" w:sz="4" w:space="0" w:color="auto"/>
            </w:tcBorders>
            <w:shd w:val="clear" w:color="000000" w:fill="DAEEF3"/>
            <w:vAlign w:val="center"/>
            <w:hideMark/>
          </w:tcPr>
          <w:p w:rsidR="00857642" w:rsidRPr="00766982" w:rsidRDefault="00857642" w:rsidP="00224FFA">
            <w:pPr>
              <w:spacing w:after="0"/>
              <w:jc w:val="center"/>
              <w:rPr>
                <w:rFonts w:eastAsia="Times New Roman" w:cs="Calibri"/>
                <w:b/>
                <w:bCs/>
                <w:sz w:val="20"/>
                <w:szCs w:val="20"/>
                <w:lang w:eastAsia="tr-TR"/>
              </w:rPr>
            </w:pPr>
            <w:r w:rsidRPr="00766982">
              <w:rPr>
                <w:rFonts w:eastAsia="Times New Roman" w:cs="Calibri"/>
                <w:b/>
                <w:bCs/>
                <w:sz w:val="20"/>
                <w:szCs w:val="20"/>
                <w:lang w:eastAsia="tr-TR"/>
              </w:rPr>
              <w:t>İlde</w:t>
            </w:r>
          </w:p>
        </w:tc>
        <w:tc>
          <w:tcPr>
            <w:tcW w:w="1000" w:type="dxa"/>
            <w:tcBorders>
              <w:top w:val="single" w:sz="4" w:space="0" w:color="auto"/>
              <w:left w:val="nil"/>
              <w:bottom w:val="single" w:sz="4" w:space="0" w:color="auto"/>
              <w:right w:val="single" w:sz="4" w:space="0" w:color="auto"/>
            </w:tcBorders>
            <w:shd w:val="clear" w:color="000000" w:fill="DAEEF3"/>
            <w:vAlign w:val="center"/>
            <w:hideMark/>
          </w:tcPr>
          <w:p w:rsidR="00857642" w:rsidRPr="00766982" w:rsidRDefault="00857642" w:rsidP="00224FFA">
            <w:pPr>
              <w:spacing w:after="0"/>
              <w:jc w:val="center"/>
              <w:rPr>
                <w:rFonts w:eastAsia="Times New Roman" w:cs="Calibri"/>
                <w:b/>
                <w:bCs/>
                <w:sz w:val="20"/>
                <w:szCs w:val="20"/>
                <w:lang w:eastAsia="tr-TR"/>
              </w:rPr>
            </w:pPr>
            <w:r w:rsidRPr="00766982">
              <w:rPr>
                <w:rFonts w:eastAsia="Times New Roman" w:cs="Calibri"/>
                <w:b/>
                <w:bCs/>
                <w:sz w:val="20"/>
                <w:szCs w:val="20"/>
                <w:lang w:eastAsia="tr-TR"/>
              </w:rPr>
              <w:t>Bölgede (TR52)</w:t>
            </w:r>
          </w:p>
        </w:tc>
      </w:tr>
      <w:tr w:rsidR="00857642" w:rsidRPr="003074AB" w:rsidTr="00224FFA">
        <w:tc>
          <w:tcPr>
            <w:tcW w:w="709" w:type="dxa"/>
            <w:tcBorders>
              <w:top w:val="nil"/>
              <w:left w:val="single" w:sz="4" w:space="0" w:color="auto"/>
              <w:bottom w:val="single" w:sz="4" w:space="0" w:color="auto"/>
              <w:right w:val="single" w:sz="4" w:space="0" w:color="auto"/>
            </w:tcBorders>
            <w:shd w:val="clear" w:color="000000" w:fill="F2F2F2"/>
            <w:vAlign w:val="center"/>
            <w:hideMark/>
          </w:tcPr>
          <w:p w:rsidR="00857642" w:rsidRPr="003074AB" w:rsidRDefault="00857642" w:rsidP="00224FFA">
            <w:pPr>
              <w:spacing w:after="0"/>
              <w:jc w:val="center"/>
              <w:rPr>
                <w:rFonts w:eastAsia="Times New Roman" w:cs="Calibri"/>
                <w:b/>
                <w:bCs/>
                <w:sz w:val="20"/>
                <w:szCs w:val="20"/>
                <w:lang w:eastAsia="tr-TR"/>
              </w:rPr>
            </w:pPr>
            <w:r w:rsidRPr="003074AB">
              <w:rPr>
                <w:rFonts w:eastAsia="Times New Roman" w:cs="Calibri"/>
                <w:b/>
                <w:bCs/>
                <w:sz w:val="20"/>
                <w:szCs w:val="20"/>
                <w:lang w:eastAsia="tr-TR"/>
              </w:rPr>
              <w:lastRenderedPageBreak/>
              <w:t>B</w:t>
            </w:r>
          </w:p>
        </w:tc>
        <w:tc>
          <w:tcPr>
            <w:tcW w:w="2977" w:type="dxa"/>
            <w:tcBorders>
              <w:top w:val="nil"/>
              <w:left w:val="nil"/>
              <w:bottom w:val="single" w:sz="4" w:space="0" w:color="auto"/>
              <w:right w:val="single" w:sz="4" w:space="0" w:color="auto"/>
            </w:tcBorders>
            <w:shd w:val="clear" w:color="000000" w:fill="F2F2F2"/>
            <w:vAlign w:val="center"/>
            <w:hideMark/>
          </w:tcPr>
          <w:p w:rsidR="00857642" w:rsidRPr="003074AB" w:rsidRDefault="00857642" w:rsidP="00224FFA">
            <w:pPr>
              <w:spacing w:after="0"/>
              <w:rPr>
                <w:rFonts w:eastAsia="Times New Roman" w:cs="Calibri"/>
                <w:b/>
                <w:bCs/>
                <w:sz w:val="20"/>
                <w:szCs w:val="20"/>
                <w:lang w:eastAsia="tr-TR"/>
              </w:rPr>
            </w:pPr>
            <w:r w:rsidRPr="003074AB">
              <w:rPr>
                <w:rFonts w:eastAsia="Times New Roman" w:cs="Calibri"/>
                <w:b/>
                <w:bCs/>
                <w:sz w:val="20"/>
                <w:szCs w:val="20"/>
                <w:lang w:eastAsia="tr-TR"/>
              </w:rPr>
              <w:t>MADENCİLİK VE TAŞ OCAKÇILIĞI</w:t>
            </w:r>
          </w:p>
        </w:tc>
        <w:tc>
          <w:tcPr>
            <w:tcW w:w="850" w:type="dxa"/>
            <w:tcBorders>
              <w:top w:val="nil"/>
              <w:left w:val="nil"/>
              <w:bottom w:val="single" w:sz="4" w:space="0" w:color="auto"/>
              <w:right w:val="single" w:sz="4" w:space="0" w:color="auto"/>
            </w:tcBorders>
            <w:shd w:val="clear" w:color="000000" w:fill="F2F2F2"/>
            <w:vAlign w:val="center"/>
            <w:hideMark/>
          </w:tcPr>
          <w:p w:rsidR="00857642" w:rsidRPr="003074AB" w:rsidRDefault="00857642" w:rsidP="00224FFA">
            <w:pPr>
              <w:spacing w:after="0"/>
              <w:jc w:val="center"/>
              <w:rPr>
                <w:rFonts w:eastAsia="Times New Roman" w:cs="Calibri"/>
                <w:b/>
                <w:bCs/>
                <w:sz w:val="20"/>
                <w:szCs w:val="20"/>
                <w:lang w:eastAsia="tr-TR"/>
              </w:rPr>
            </w:pPr>
            <w:r w:rsidRPr="003074AB">
              <w:rPr>
                <w:rFonts w:eastAsia="Times New Roman" w:cs="Calibri"/>
                <w:b/>
                <w:bCs/>
                <w:sz w:val="20"/>
                <w:szCs w:val="20"/>
                <w:lang w:eastAsia="tr-TR"/>
              </w:rPr>
              <w:t> </w:t>
            </w:r>
          </w:p>
        </w:tc>
        <w:tc>
          <w:tcPr>
            <w:tcW w:w="1701" w:type="dxa"/>
            <w:tcBorders>
              <w:top w:val="nil"/>
              <w:left w:val="nil"/>
              <w:bottom w:val="single" w:sz="4" w:space="0" w:color="auto"/>
              <w:right w:val="single" w:sz="4" w:space="0" w:color="auto"/>
            </w:tcBorders>
            <w:shd w:val="clear" w:color="000000" w:fill="F2F2F2"/>
            <w:vAlign w:val="center"/>
            <w:hideMark/>
          </w:tcPr>
          <w:p w:rsidR="00857642" w:rsidRPr="003074AB" w:rsidRDefault="00857642" w:rsidP="00224FFA">
            <w:pPr>
              <w:spacing w:after="0"/>
              <w:jc w:val="center"/>
              <w:rPr>
                <w:rFonts w:eastAsia="Times New Roman" w:cs="Calibri"/>
                <w:b/>
                <w:bCs/>
                <w:sz w:val="20"/>
                <w:szCs w:val="20"/>
                <w:lang w:eastAsia="tr-TR"/>
              </w:rPr>
            </w:pPr>
            <w:r w:rsidRPr="003074AB">
              <w:rPr>
                <w:rFonts w:eastAsia="Times New Roman" w:cs="Calibri"/>
                <w:b/>
                <w:bCs/>
                <w:sz w:val="20"/>
                <w:szCs w:val="20"/>
                <w:lang w:eastAsia="tr-TR"/>
              </w:rPr>
              <w:t> </w:t>
            </w:r>
          </w:p>
        </w:tc>
        <w:tc>
          <w:tcPr>
            <w:tcW w:w="1134" w:type="dxa"/>
            <w:tcBorders>
              <w:top w:val="nil"/>
              <w:left w:val="nil"/>
              <w:bottom w:val="single" w:sz="4" w:space="0" w:color="auto"/>
              <w:right w:val="single" w:sz="4" w:space="0" w:color="auto"/>
            </w:tcBorders>
            <w:shd w:val="clear" w:color="000000" w:fill="F2F2F2"/>
            <w:vAlign w:val="center"/>
            <w:hideMark/>
          </w:tcPr>
          <w:p w:rsidR="00857642" w:rsidRPr="003074AB" w:rsidRDefault="00857642" w:rsidP="00224FFA">
            <w:pPr>
              <w:spacing w:after="0"/>
              <w:jc w:val="center"/>
              <w:rPr>
                <w:rFonts w:eastAsia="Times New Roman" w:cs="Calibri"/>
                <w:b/>
                <w:bCs/>
                <w:sz w:val="20"/>
                <w:szCs w:val="20"/>
                <w:lang w:eastAsia="tr-TR"/>
              </w:rPr>
            </w:pPr>
            <w:r w:rsidRPr="003074AB">
              <w:rPr>
                <w:rFonts w:eastAsia="Times New Roman" w:cs="Calibri"/>
                <w:b/>
                <w:bCs/>
                <w:sz w:val="20"/>
                <w:szCs w:val="20"/>
                <w:lang w:eastAsia="tr-TR"/>
              </w:rPr>
              <w:t> </w:t>
            </w:r>
          </w:p>
        </w:tc>
        <w:tc>
          <w:tcPr>
            <w:tcW w:w="1000" w:type="dxa"/>
            <w:tcBorders>
              <w:top w:val="nil"/>
              <w:left w:val="nil"/>
              <w:bottom w:val="single" w:sz="4" w:space="0" w:color="auto"/>
              <w:right w:val="single" w:sz="4" w:space="0" w:color="auto"/>
            </w:tcBorders>
            <w:shd w:val="clear" w:color="000000" w:fill="F2F2F2"/>
            <w:vAlign w:val="center"/>
            <w:hideMark/>
          </w:tcPr>
          <w:p w:rsidR="00857642" w:rsidRPr="003074AB" w:rsidRDefault="00857642" w:rsidP="00224FFA">
            <w:pPr>
              <w:spacing w:after="0"/>
              <w:jc w:val="center"/>
              <w:rPr>
                <w:rFonts w:eastAsia="Times New Roman" w:cs="Calibri"/>
                <w:b/>
                <w:bCs/>
                <w:sz w:val="20"/>
                <w:szCs w:val="20"/>
                <w:lang w:eastAsia="tr-TR"/>
              </w:rPr>
            </w:pPr>
            <w:r w:rsidRPr="003074AB">
              <w:rPr>
                <w:rFonts w:eastAsia="Times New Roman" w:cs="Calibri"/>
                <w:b/>
                <w:bCs/>
                <w:sz w:val="20"/>
                <w:szCs w:val="20"/>
                <w:lang w:eastAsia="tr-TR"/>
              </w:rPr>
              <w:t> </w:t>
            </w:r>
          </w:p>
        </w:tc>
        <w:tc>
          <w:tcPr>
            <w:tcW w:w="1000" w:type="dxa"/>
            <w:tcBorders>
              <w:top w:val="nil"/>
              <w:left w:val="nil"/>
              <w:bottom w:val="single" w:sz="4" w:space="0" w:color="auto"/>
              <w:right w:val="single" w:sz="4" w:space="0" w:color="auto"/>
            </w:tcBorders>
            <w:shd w:val="clear" w:color="000000" w:fill="F2F2F2"/>
            <w:vAlign w:val="center"/>
            <w:hideMark/>
          </w:tcPr>
          <w:p w:rsidR="00857642" w:rsidRPr="003074AB" w:rsidRDefault="00857642" w:rsidP="00224FFA">
            <w:pPr>
              <w:spacing w:after="0"/>
              <w:jc w:val="center"/>
              <w:rPr>
                <w:rFonts w:eastAsia="Times New Roman" w:cs="Calibri"/>
                <w:b/>
                <w:bCs/>
                <w:sz w:val="20"/>
                <w:szCs w:val="20"/>
                <w:lang w:eastAsia="tr-TR"/>
              </w:rPr>
            </w:pPr>
            <w:r w:rsidRPr="003074AB">
              <w:rPr>
                <w:rFonts w:eastAsia="Times New Roman" w:cs="Calibri"/>
                <w:b/>
                <w:bCs/>
                <w:sz w:val="20"/>
                <w:szCs w:val="20"/>
                <w:lang w:eastAsia="tr-TR"/>
              </w:rPr>
              <w:t> </w:t>
            </w:r>
          </w:p>
        </w:tc>
      </w:tr>
      <w:tr w:rsidR="00857642" w:rsidRPr="003074AB" w:rsidTr="00224FFA">
        <w:tc>
          <w:tcPr>
            <w:tcW w:w="709" w:type="dxa"/>
            <w:tcBorders>
              <w:top w:val="nil"/>
              <w:left w:val="single" w:sz="4" w:space="0" w:color="auto"/>
              <w:bottom w:val="single" w:sz="4" w:space="0" w:color="auto"/>
              <w:right w:val="single" w:sz="4" w:space="0" w:color="auto"/>
            </w:tcBorders>
            <w:shd w:val="clear" w:color="000000" w:fill="F2F2F2"/>
            <w:vAlign w:val="center"/>
            <w:hideMark/>
          </w:tcPr>
          <w:p w:rsidR="00857642" w:rsidRPr="003074AB" w:rsidRDefault="00857642" w:rsidP="00224FFA">
            <w:pPr>
              <w:spacing w:after="0"/>
              <w:jc w:val="center"/>
              <w:rPr>
                <w:rFonts w:eastAsia="Times New Roman" w:cs="Calibri"/>
                <w:b/>
                <w:bCs/>
                <w:sz w:val="20"/>
                <w:szCs w:val="20"/>
                <w:lang w:eastAsia="tr-TR"/>
              </w:rPr>
            </w:pPr>
            <w:r w:rsidRPr="003074AB">
              <w:rPr>
                <w:rFonts w:eastAsia="Times New Roman" w:cs="Calibri"/>
                <w:b/>
                <w:bCs/>
                <w:sz w:val="20"/>
                <w:szCs w:val="20"/>
                <w:lang w:eastAsia="tr-TR"/>
              </w:rPr>
              <w:t>05</w:t>
            </w:r>
          </w:p>
        </w:tc>
        <w:tc>
          <w:tcPr>
            <w:tcW w:w="2977" w:type="dxa"/>
            <w:tcBorders>
              <w:top w:val="nil"/>
              <w:left w:val="nil"/>
              <w:bottom w:val="single" w:sz="4" w:space="0" w:color="auto"/>
              <w:right w:val="single" w:sz="4" w:space="0" w:color="auto"/>
            </w:tcBorders>
            <w:shd w:val="clear" w:color="000000" w:fill="F2F2F2"/>
            <w:vAlign w:val="center"/>
            <w:hideMark/>
          </w:tcPr>
          <w:p w:rsidR="00857642" w:rsidRPr="003074AB" w:rsidRDefault="00857642" w:rsidP="00224FFA">
            <w:pPr>
              <w:spacing w:after="0"/>
              <w:rPr>
                <w:rFonts w:eastAsia="Times New Roman" w:cs="Calibri"/>
                <w:b/>
                <w:bCs/>
                <w:sz w:val="20"/>
                <w:szCs w:val="20"/>
                <w:lang w:eastAsia="tr-TR"/>
              </w:rPr>
            </w:pPr>
            <w:r w:rsidRPr="003074AB">
              <w:rPr>
                <w:rFonts w:eastAsia="Times New Roman" w:cs="Calibri"/>
                <w:b/>
                <w:bCs/>
                <w:sz w:val="20"/>
                <w:szCs w:val="20"/>
                <w:lang w:eastAsia="tr-TR"/>
              </w:rPr>
              <w:t>Kömür ve linyit çıkartılması</w:t>
            </w:r>
          </w:p>
        </w:tc>
        <w:tc>
          <w:tcPr>
            <w:tcW w:w="850" w:type="dxa"/>
            <w:tcBorders>
              <w:top w:val="nil"/>
              <w:left w:val="nil"/>
              <w:bottom w:val="single" w:sz="4" w:space="0" w:color="auto"/>
              <w:right w:val="single" w:sz="4" w:space="0" w:color="auto"/>
            </w:tcBorders>
            <w:shd w:val="clear" w:color="000000" w:fill="F2F2F2"/>
            <w:vAlign w:val="center"/>
            <w:hideMark/>
          </w:tcPr>
          <w:p w:rsidR="00857642" w:rsidRPr="003074AB" w:rsidRDefault="00857642" w:rsidP="00224FFA">
            <w:pPr>
              <w:spacing w:after="0"/>
              <w:jc w:val="center"/>
              <w:rPr>
                <w:rFonts w:eastAsia="Times New Roman" w:cs="Calibri"/>
                <w:b/>
                <w:bCs/>
                <w:sz w:val="20"/>
                <w:szCs w:val="20"/>
                <w:lang w:eastAsia="tr-TR"/>
              </w:rPr>
            </w:pPr>
            <w:r w:rsidRPr="003074AB">
              <w:rPr>
                <w:rFonts w:eastAsia="Times New Roman" w:cs="Calibri"/>
                <w:b/>
                <w:bCs/>
                <w:sz w:val="20"/>
                <w:szCs w:val="20"/>
                <w:lang w:eastAsia="tr-TR"/>
              </w:rPr>
              <w:t> </w:t>
            </w:r>
          </w:p>
        </w:tc>
        <w:tc>
          <w:tcPr>
            <w:tcW w:w="1701" w:type="dxa"/>
            <w:tcBorders>
              <w:top w:val="nil"/>
              <w:left w:val="nil"/>
              <w:bottom w:val="single" w:sz="4" w:space="0" w:color="auto"/>
              <w:right w:val="single" w:sz="4" w:space="0" w:color="auto"/>
            </w:tcBorders>
            <w:shd w:val="clear" w:color="000000" w:fill="F2F2F2"/>
            <w:vAlign w:val="center"/>
            <w:hideMark/>
          </w:tcPr>
          <w:p w:rsidR="00857642" w:rsidRPr="003074AB" w:rsidRDefault="00857642" w:rsidP="00224FFA">
            <w:pPr>
              <w:spacing w:after="0"/>
              <w:jc w:val="center"/>
              <w:rPr>
                <w:rFonts w:eastAsia="Times New Roman" w:cs="Calibri"/>
                <w:b/>
                <w:bCs/>
                <w:sz w:val="20"/>
                <w:szCs w:val="20"/>
                <w:lang w:eastAsia="tr-TR"/>
              </w:rPr>
            </w:pPr>
            <w:r w:rsidRPr="003074AB">
              <w:rPr>
                <w:rFonts w:eastAsia="Times New Roman" w:cs="Calibri"/>
                <w:b/>
                <w:bCs/>
                <w:sz w:val="20"/>
                <w:szCs w:val="20"/>
                <w:lang w:eastAsia="tr-TR"/>
              </w:rPr>
              <w:t>Kg</w:t>
            </w:r>
          </w:p>
        </w:tc>
        <w:tc>
          <w:tcPr>
            <w:tcW w:w="1134" w:type="dxa"/>
            <w:tcBorders>
              <w:top w:val="nil"/>
              <w:left w:val="nil"/>
              <w:bottom w:val="single" w:sz="4" w:space="0" w:color="auto"/>
              <w:right w:val="single" w:sz="4" w:space="0" w:color="auto"/>
            </w:tcBorders>
            <w:shd w:val="clear" w:color="000000" w:fill="F2F2F2"/>
            <w:vAlign w:val="center"/>
            <w:hideMark/>
          </w:tcPr>
          <w:p w:rsidR="00857642" w:rsidRPr="003074AB" w:rsidRDefault="00857642" w:rsidP="00224FFA">
            <w:pPr>
              <w:spacing w:after="0"/>
              <w:jc w:val="center"/>
              <w:rPr>
                <w:rFonts w:eastAsia="Times New Roman" w:cs="Calibri"/>
                <w:b/>
                <w:bCs/>
                <w:sz w:val="20"/>
                <w:szCs w:val="20"/>
                <w:lang w:eastAsia="tr-TR"/>
              </w:rPr>
            </w:pPr>
            <w:r w:rsidRPr="003074AB">
              <w:rPr>
                <w:rFonts w:eastAsia="Times New Roman" w:cs="Calibri"/>
                <w:b/>
                <w:bCs/>
                <w:sz w:val="20"/>
                <w:szCs w:val="20"/>
                <w:lang w:eastAsia="tr-TR"/>
              </w:rPr>
              <w:t> </w:t>
            </w:r>
          </w:p>
        </w:tc>
        <w:tc>
          <w:tcPr>
            <w:tcW w:w="1000" w:type="dxa"/>
            <w:tcBorders>
              <w:top w:val="nil"/>
              <w:left w:val="nil"/>
              <w:bottom w:val="single" w:sz="4" w:space="0" w:color="auto"/>
              <w:right w:val="single" w:sz="4" w:space="0" w:color="auto"/>
            </w:tcBorders>
            <w:shd w:val="clear" w:color="000000" w:fill="F2F2F2"/>
            <w:vAlign w:val="center"/>
            <w:hideMark/>
          </w:tcPr>
          <w:p w:rsidR="00857642" w:rsidRPr="003074AB" w:rsidRDefault="00857642" w:rsidP="00224FFA">
            <w:pPr>
              <w:spacing w:after="0"/>
              <w:jc w:val="center"/>
              <w:rPr>
                <w:rFonts w:eastAsia="Times New Roman" w:cs="Calibri"/>
                <w:b/>
                <w:bCs/>
                <w:sz w:val="20"/>
                <w:szCs w:val="20"/>
                <w:lang w:eastAsia="tr-TR"/>
              </w:rPr>
            </w:pPr>
            <w:r w:rsidRPr="003074AB">
              <w:rPr>
                <w:rFonts w:eastAsia="Times New Roman" w:cs="Calibri"/>
                <w:b/>
                <w:bCs/>
                <w:sz w:val="20"/>
                <w:szCs w:val="20"/>
                <w:lang w:eastAsia="tr-TR"/>
              </w:rPr>
              <w:t> </w:t>
            </w:r>
          </w:p>
        </w:tc>
        <w:tc>
          <w:tcPr>
            <w:tcW w:w="1000" w:type="dxa"/>
            <w:tcBorders>
              <w:top w:val="nil"/>
              <w:left w:val="nil"/>
              <w:bottom w:val="single" w:sz="4" w:space="0" w:color="auto"/>
              <w:right w:val="single" w:sz="4" w:space="0" w:color="auto"/>
            </w:tcBorders>
            <w:shd w:val="clear" w:color="000000" w:fill="F2F2F2"/>
            <w:vAlign w:val="center"/>
            <w:hideMark/>
          </w:tcPr>
          <w:p w:rsidR="00857642" w:rsidRPr="003074AB" w:rsidRDefault="00857642" w:rsidP="00224FFA">
            <w:pPr>
              <w:spacing w:after="0"/>
              <w:jc w:val="center"/>
              <w:rPr>
                <w:rFonts w:eastAsia="Times New Roman" w:cs="Calibri"/>
                <w:b/>
                <w:bCs/>
                <w:sz w:val="20"/>
                <w:szCs w:val="20"/>
                <w:lang w:eastAsia="tr-TR"/>
              </w:rPr>
            </w:pPr>
            <w:r w:rsidRPr="003074AB">
              <w:rPr>
                <w:rFonts w:eastAsia="Times New Roman" w:cs="Calibri"/>
                <w:b/>
                <w:bCs/>
                <w:sz w:val="20"/>
                <w:szCs w:val="20"/>
                <w:lang w:eastAsia="tr-TR"/>
              </w:rPr>
              <w:t> </w:t>
            </w:r>
          </w:p>
        </w:tc>
      </w:tr>
      <w:tr w:rsidR="00857642" w:rsidRPr="003074AB" w:rsidTr="00224FFA">
        <w:tc>
          <w:tcPr>
            <w:tcW w:w="709" w:type="dxa"/>
            <w:tcBorders>
              <w:top w:val="nil"/>
              <w:left w:val="single" w:sz="4" w:space="0" w:color="auto"/>
              <w:bottom w:val="single" w:sz="4" w:space="0" w:color="auto"/>
              <w:right w:val="single" w:sz="4" w:space="0" w:color="auto"/>
            </w:tcBorders>
            <w:shd w:val="clear" w:color="auto" w:fill="auto"/>
            <w:vAlign w:val="center"/>
            <w:hideMark/>
          </w:tcPr>
          <w:p w:rsidR="00857642" w:rsidRPr="003074AB" w:rsidRDefault="00857642" w:rsidP="00224FFA">
            <w:pPr>
              <w:spacing w:after="0"/>
              <w:jc w:val="center"/>
              <w:rPr>
                <w:rFonts w:eastAsia="Times New Roman" w:cs="Calibri"/>
                <w:sz w:val="20"/>
                <w:szCs w:val="20"/>
                <w:lang w:eastAsia="tr-TR"/>
              </w:rPr>
            </w:pPr>
            <w:r w:rsidRPr="003074AB">
              <w:rPr>
                <w:rFonts w:eastAsia="Times New Roman" w:cs="Calibri"/>
                <w:sz w:val="20"/>
                <w:szCs w:val="20"/>
                <w:lang w:eastAsia="tr-TR"/>
              </w:rPr>
              <w:t>05.10</w:t>
            </w:r>
          </w:p>
        </w:tc>
        <w:tc>
          <w:tcPr>
            <w:tcW w:w="2977" w:type="dxa"/>
            <w:tcBorders>
              <w:top w:val="nil"/>
              <w:left w:val="nil"/>
              <w:bottom w:val="single" w:sz="4" w:space="0" w:color="auto"/>
              <w:right w:val="single" w:sz="4" w:space="0" w:color="auto"/>
            </w:tcBorders>
            <w:shd w:val="clear" w:color="auto" w:fill="auto"/>
            <w:vAlign w:val="center"/>
            <w:hideMark/>
          </w:tcPr>
          <w:p w:rsidR="00857642" w:rsidRPr="003074AB" w:rsidRDefault="00857642" w:rsidP="00224FFA">
            <w:pPr>
              <w:spacing w:after="0"/>
              <w:rPr>
                <w:rFonts w:eastAsia="Times New Roman" w:cs="Calibri"/>
                <w:sz w:val="20"/>
                <w:szCs w:val="20"/>
                <w:lang w:eastAsia="tr-TR"/>
              </w:rPr>
            </w:pPr>
            <w:r w:rsidRPr="003074AB">
              <w:rPr>
                <w:rFonts w:eastAsia="Times New Roman" w:cs="Calibri"/>
                <w:sz w:val="20"/>
                <w:szCs w:val="20"/>
                <w:lang w:eastAsia="tr-TR"/>
              </w:rPr>
              <w:t>Taş kömürü madenciliği</w:t>
            </w:r>
          </w:p>
        </w:tc>
        <w:tc>
          <w:tcPr>
            <w:tcW w:w="850" w:type="dxa"/>
            <w:tcBorders>
              <w:top w:val="nil"/>
              <w:left w:val="nil"/>
              <w:bottom w:val="single" w:sz="4" w:space="0" w:color="auto"/>
              <w:right w:val="single" w:sz="4" w:space="0" w:color="auto"/>
            </w:tcBorders>
            <w:shd w:val="clear" w:color="auto" w:fill="auto"/>
            <w:vAlign w:val="center"/>
            <w:hideMark/>
          </w:tcPr>
          <w:p w:rsidR="00857642" w:rsidRPr="003074AB" w:rsidRDefault="00857642" w:rsidP="00224FFA">
            <w:pPr>
              <w:spacing w:after="0"/>
              <w:jc w:val="center"/>
              <w:rPr>
                <w:rFonts w:eastAsia="Times New Roman" w:cs="Calibri"/>
                <w:sz w:val="20"/>
                <w:szCs w:val="20"/>
                <w:lang w:eastAsia="tr-TR"/>
              </w:rPr>
            </w:pPr>
            <w:r w:rsidRPr="003074AB">
              <w:rPr>
                <w:rFonts w:eastAsia="Times New Roman" w:cs="Calibri"/>
                <w:sz w:val="20"/>
                <w:szCs w:val="20"/>
                <w:lang w:eastAsia="tr-TR"/>
              </w:rPr>
              <w:t>1</w:t>
            </w:r>
          </w:p>
        </w:tc>
        <w:tc>
          <w:tcPr>
            <w:tcW w:w="1701" w:type="dxa"/>
            <w:tcBorders>
              <w:top w:val="nil"/>
              <w:left w:val="nil"/>
              <w:bottom w:val="single" w:sz="4" w:space="0" w:color="auto"/>
              <w:right w:val="single" w:sz="4" w:space="0" w:color="auto"/>
            </w:tcBorders>
            <w:shd w:val="clear" w:color="auto" w:fill="auto"/>
            <w:vAlign w:val="center"/>
            <w:hideMark/>
          </w:tcPr>
          <w:p w:rsidR="00857642" w:rsidRPr="003074AB" w:rsidRDefault="00857642" w:rsidP="00224FFA">
            <w:pPr>
              <w:spacing w:after="0"/>
              <w:jc w:val="center"/>
              <w:rPr>
                <w:rFonts w:eastAsia="Times New Roman" w:cs="Calibri"/>
                <w:sz w:val="20"/>
                <w:szCs w:val="20"/>
                <w:lang w:eastAsia="tr-TR"/>
              </w:rPr>
            </w:pPr>
            <w:r w:rsidRPr="003074AB">
              <w:rPr>
                <w:rFonts w:eastAsia="Times New Roman" w:cs="Calibri"/>
                <w:sz w:val="20"/>
                <w:szCs w:val="20"/>
                <w:lang w:eastAsia="tr-TR"/>
              </w:rPr>
              <w:t>64.480.000</w:t>
            </w:r>
          </w:p>
        </w:tc>
        <w:tc>
          <w:tcPr>
            <w:tcW w:w="1134" w:type="dxa"/>
            <w:tcBorders>
              <w:top w:val="nil"/>
              <w:left w:val="nil"/>
              <w:bottom w:val="single" w:sz="4" w:space="0" w:color="auto"/>
              <w:right w:val="single" w:sz="4" w:space="0" w:color="auto"/>
            </w:tcBorders>
            <w:shd w:val="clear" w:color="auto" w:fill="auto"/>
            <w:vAlign w:val="center"/>
            <w:hideMark/>
          </w:tcPr>
          <w:p w:rsidR="00857642" w:rsidRPr="003074AB" w:rsidRDefault="00857642" w:rsidP="00224FFA">
            <w:pPr>
              <w:spacing w:after="0"/>
              <w:jc w:val="center"/>
              <w:rPr>
                <w:rFonts w:eastAsia="Times New Roman" w:cs="Calibri"/>
                <w:sz w:val="20"/>
                <w:szCs w:val="20"/>
                <w:lang w:eastAsia="tr-TR"/>
              </w:rPr>
            </w:pPr>
            <w:r w:rsidRPr="003074AB">
              <w:rPr>
                <w:rFonts w:eastAsia="Times New Roman" w:cs="Calibri"/>
                <w:sz w:val="20"/>
                <w:szCs w:val="20"/>
                <w:lang w:eastAsia="tr-TR"/>
              </w:rPr>
              <w:t>268</w:t>
            </w:r>
          </w:p>
        </w:tc>
        <w:tc>
          <w:tcPr>
            <w:tcW w:w="1000" w:type="dxa"/>
            <w:tcBorders>
              <w:top w:val="nil"/>
              <w:left w:val="nil"/>
              <w:bottom w:val="single" w:sz="4" w:space="0" w:color="auto"/>
              <w:right w:val="single" w:sz="4" w:space="0" w:color="auto"/>
            </w:tcBorders>
            <w:shd w:val="clear" w:color="auto" w:fill="auto"/>
            <w:vAlign w:val="center"/>
            <w:hideMark/>
          </w:tcPr>
          <w:p w:rsidR="00857642" w:rsidRPr="003074AB" w:rsidRDefault="00857642" w:rsidP="00224FFA">
            <w:pPr>
              <w:spacing w:after="0"/>
              <w:jc w:val="center"/>
              <w:rPr>
                <w:rFonts w:eastAsia="Times New Roman" w:cs="Calibri"/>
                <w:sz w:val="20"/>
                <w:szCs w:val="20"/>
                <w:lang w:eastAsia="tr-TR"/>
              </w:rPr>
            </w:pPr>
            <w:r w:rsidRPr="003074AB">
              <w:rPr>
                <w:rFonts w:eastAsia="Times New Roman" w:cs="Calibri"/>
                <w:sz w:val="20"/>
                <w:szCs w:val="20"/>
                <w:lang w:eastAsia="tr-TR"/>
              </w:rPr>
              <w:t>100</w:t>
            </w:r>
          </w:p>
        </w:tc>
        <w:tc>
          <w:tcPr>
            <w:tcW w:w="1000" w:type="dxa"/>
            <w:tcBorders>
              <w:top w:val="nil"/>
              <w:left w:val="nil"/>
              <w:bottom w:val="single" w:sz="4" w:space="0" w:color="auto"/>
              <w:right w:val="single" w:sz="4" w:space="0" w:color="auto"/>
            </w:tcBorders>
            <w:shd w:val="clear" w:color="auto" w:fill="auto"/>
            <w:vAlign w:val="center"/>
            <w:hideMark/>
          </w:tcPr>
          <w:p w:rsidR="00857642" w:rsidRPr="003074AB" w:rsidRDefault="00857642" w:rsidP="00224FFA">
            <w:pPr>
              <w:spacing w:after="0"/>
              <w:jc w:val="center"/>
              <w:rPr>
                <w:rFonts w:eastAsia="Times New Roman" w:cs="Calibri"/>
                <w:sz w:val="20"/>
                <w:szCs w:val="20"/>
                <w:lang w:eastAsia="tr-TR"/>
              </w:rPr>
            </w:pPr>
            <w:r w:rsidRPr="003074AB">
              <w:rPr>
                <w:rFonts w:eastAsia="Times New Roman" w:cs="Calibri"/>
                <w:sz w:val="20"/>
                <w:szCs w:val="20"/>
                <w:lang w:eastAsia="tr-TR"/>
              </w:rPr>
              <w:t>2,98</w:t>
            </w:r>
          </w:p>
        </w:tc>
      </w:tr>
      <w:tr w:rsidR="00857642" w:rsidRPr="003074AB" w:rsidTr="00224FFA">
        <w:tc>
          <w:tcPr>
            <w:tcW w:w="709" w:type="dxa"/>
            <w:tcBorders>
              <w:top w:val="nil"/>
              <w:left w:val="single" w:sz="4" w:space="0" w:color="auto"/>
              <w:bottom w:val="single" w:sz="4" w:space="0" w:color="auto"/>
              <w:right w:val="single" w:sz="4" w:space="0" w:color="auto"/>
            </w:tcBorders>
            <w:shd w:val="clear" w:color="auto" w:fill="auto"/>
            <w:vAlign w:val="center"/>
            <w:hideMark/>
          </w:tcPr>
          <w:p w:rsidR="00857642" w:rsidRPr="003074AB" w:rsidRDefault="00857642" w:rsidP="00224FFA">
            <w:pPr>
              <w:spacing w:after="0"/>
              <w:jc w:val="center"/>
              <w:rPr>
                <w:rFonts w:eastAsia="Times New Roman" w:cs="Calibri"/>
                <w:sz w:val="20"/>
                <w:szCs w:val="20"/>
                <w:lang w:eastAsia="tr-TR"/>
              </w:rPr>
            </w:pPr>
            <w:r w:rsidRPr="003074AB">
              <w:rPr>
                <w:rFonts w:eastAsia="Times New Roman" w:cs="Calibri"/>
                <w:sz w:val="20"/>
                <w:szCs w:val="20"/>
                <w:lang w:eastAsia="tr-TR"/>
              </w:rPr>
              <w:t>05.20</w:t>
            </w:r>
          </w:p>
        </w:tc>
        <w:tc>
          <w:tcPr>
            <w:tcW w:w="2977" w:type="dxa"/>
            <w:tcBorders>
              <w:top w:val="nil"/>
              <w:left w:val="nil"/>
              <w:bottom w:val="single" w:sz="4" w:space="0" w:color="auto"/>
              <w:right w:val="single" w:sz="4" w:space="0" w:color="auto"/>
            </w:tcBorders>
            <w:shd w:val="clear" w:color="auto" w:fill="auto"/>
            <w:vAlign w:val="center"/>
            <w:hideMark/>
          </w:tcPr>
          <w:p w:rsidR="00857642" w:rsidRPr="003074AB" w:rsidRDefault="00857642" w:rsidP="00224FFA">
            <w:pPr>
              <w:spacing w:after="0"/>
              <w:rPr>
                <w:rFonts w:eastAsia="Times New Roman" w:cs="Calibri"/>
                <w:sz w:val="20"/>
                <w:szCs w:val="20"/>
                <w:lang w:eastAsia="tr-TR"/>
              </w:rPr>
            </w:pPr>
            <w:r w:rsidRPr="003074AB">
              <w:rPr>
                <w:rFonts w:eastAsia="Times New Roman" w:cs="Calibri"/>
                <w:sz w:val="20"/>
                <w:szCs w:val="20"/>
                <w:lang w:eastAsia="tr-TR"/>
              </w:rPr>
              <w:t>Linyit madenciliği</w:t>
            </w:r>
          </w:p>
        </w:tc>
        <w:tc>
          <w:tcPr>
            <w:tcW w:w="850" w:type="dxa"/>
            <w:tcBorders>
              <w:top w:val="nil"/>
              <w:left w:val="nil"/>
              <w:bottom w:val="single" w:sz="4" w:space="0" w:color="auto"/>
              <w:right w:val="single" w:sz="4" w:space="0" w:color="auto"/>
            </w:tcBorders>
            <w:shd w:val="clear" w:color="auto" w:fill="auto"/>
            <w:vAlign w:val="center"/>
            <w:hideMark/>
          </w:tcPr>
          <w:p w:rsidR="00857642" w:rsidRPr="003074AB" w:rsidRDefault="00857642" w:rsidP="00224FFA">
            <w:pPr>
              <w:spacing w:after="0"/>
              <w:jc w:val="center"/>
              <w:rPr>
                <w:rFonts w:eastAsia="Times New Roman" w:cs="Calibri"/>
                <w:sz w:val="20"/>
                <w:szCs w:val="20"/>
                <w:lang w:eastAsia="tr-TR"/>
              </w:rPr>
            </w:pPr>
            <w:r w:rsidRPr="003074AB">
              <w:rPr>
                <w:rFonts w:eastAsia="Times New Roman" w:cs="Calibri"/>
                <w:sz w:val="20"/>
                <w:szCs w:val="20"/>
                <w:lang w:eastAsia="tr-TR"/>
              </w:rPr>
              <w:t>2</w:t>
            </w:r>
          </w:p>
        </w:tc>
        <w:tc>
          <w:tcPr>
            <w:tcW w:w="1701" w:type="dxa"/>
            <w:tcBorders>
              <w:top w:val="nil"/>
              <w:left w:val="nil"/>
              <w:bottom w:val="single" w:sz="4" w:space="0" w:color="auto"/>
              <w:right w:val="single" w:sz="4" w:space="0" w:color="auto"/>
            </w:tcBorders>
            <w:shd w:val="clear" w:color="auto" w:fill="auto"/>
            <w:vAlign w:val="center"/>
            <w:hideMark/>
          </w:tcPr>
          <w:p w:rsidR="00857642" w:rsidRPr="003074AB" w:rsidRDefault="00857642" w:rsidP="00224FFA">
            <w:pPr>
              <w:spacing w:after="0"/>
              <w:jc w:val="center"/>
              <w:rPr>
                <w:rFonts w:eastAsia="Times New Roman" w:cs="Calibri"/>
                <w:sz w:val="20"/>
                <w:szCs w:val="20"/>
                <w:lang w:eastAsia="tr-TR"/>
              </w:rPr>
            </w:pPr>
            <w:r w:rsidRPr="003074AB">
              <w:rPr>
                <w:rFonts w:eastAsia="Times New Roman" w:cs="Calibri"/>
                <w:sz w:val="20"/>
                <w:szCs w:val="20"/>
                <w:lang w:eastAsia="tr-TR"/>
              </w:rPr>
              <w:t>592.675.000</w:t>
            </w:r>
          </w:p>
        </w:tc>
        <w:tc>
          <w:tcPr>
            <w:tcW w:w="1134" w:type="dxa"/>
            <w:tcBorders>
              <w:top w:val="nil"/>
              <w:left w:val="nil"/>
              <w:bottom w:val="single" w:sz="4" w:space="0" w:color="auto"/>
              <w:right w:val="single" w:sz="4" w:space="0" w:color="auto"/>
            </w:tcBorders>
            <w:shd w:val="clear" w:color="auto" w:fill="auto"/>
            <w:vAlign w:val="center"/>
            <w:hideMark/>
          </w:tcPr>
          <w:p w:rsidR="00857642" w:rsidRPr="003074AB" w:rsidRDefault="00857642" w:rsidP="00224FFA">
            <w:pPr>
              <w:spacing w:after="0"/>
              <w:jc w:val="center"/>
              <w:rPr>
                <w:rFonts w:eastAsia="Times New Roman" w:cs="Calibri"/>
                <w:sz w:val="20"/>
                <w:szCs w:val="20"/>
                <w:lang w:eastAsia="tr-TR"/>
              </w:rPr>
            </w:pPr>
            <w:r w:rsidRPr="003074AB">
              <w:rPr>
                <w:rFonts w:eastAsia="Times New Roman" w:cs="Calibri"/>
                <w:sz w:val="20"/>
                <w:szCs w:val="20"/>
                <w:lang w:eastAsia="tr-TR"/>
              </w:rPr>
              <w:t>1.240</w:t>
            </w:r>
          </w:p>
        </w:tc>
        <w:tc>
          <w:tcPr>
            <w:tcW w:w="1000" w:type="dxa"/>
            <w:tcBorders>
              <w:top w:val="nil"/>
              <w:left w:val="nil"/>
              <w:bottom w:val="single" w:sz="4" w:space="0" w:color="auto"/>
              <w:right w:val="single" w:sz="4" w:space="0" w:color="auto"/>
            </w:tcBorders>
            <w:shd w:val="clear" w:color="auto" w:fill="auto"/>
            <w:vAlign w:val="center"/>
            <w:hideMark/>
          </w:tcPr>
          <w:p w:rsidR="00857642" w:rsidRPr="003074AB" w:rsidRDefault="00857642" w:rsidP="00224FFA">
            <w:pPr>
              <w:spacing w:after="0"/>
              <w:jc w:val="center"/>
              <w:rPr>
                <w:rFonts w:eastAsia="Times New Roman" w:cs="Calibri"/>
                <w:sz w:val="20"/>
                <w:szCs w:val="20"/>
                <w:lang w:eastAsia="tr-TR"/>
              </w:rPr>
            </w:pPr>
            <w:r w:rsidRPr="003074AB">
              <w:rPr>
                <w:rFonts w:eastAsia="Times New Roman" w:cs="Calibri"/>
                <w:sz w:val="20"/>
                <w:szCs w:val="20"/>
                <w:lang w:eastAsia="tr-TR"/>
              </w:rPr>
              <w:t>100</w:t>
            </w:r>
          </w:p>
        </w:tc>
        <w:tc>
          <w:tcPr>
            <w:tcW w:w="1000" w:type="dxa"/>
            <w:tcBorders>
              <w:top w:val="nil"/>
              <w:left w:val="nil"/>
              <w:bottom w:val="single" w:sz="4" w:space="0" w:color="auto"/>
              <w:right w:val="single" w:sz="4" w:space="0" w:color="auto"/>
            </w:tcBorders>
            <w:shd w:val="clear" w:color="auto" w:fill="auto"/>
            <w:vAlign w:val="center"/>
            <w:hideMark/>
          </w:tcPr>
          <w:p w:rsidR="00857642" w:rsidRPr="003074AB" w:rsidRDefault="00857642" w:rsidP="00224FFA">
            <w:pPr>
              <w:spacing w:after="0"/>
              <w:jc w:val="center"/>
              <w:rPr>
                <w:rFonts w:eastAsia="Times New Roman" w:cs="Calibri"/>
                <w:sz w:val="20"/>
                <w:szCs w:val="20"/>
                <w:lang w:eastAsia="tr-TR"/>
              </w:rPr>
            </w:pPr>
            <w:r w:rsidRPr="003074AB">
              <w:rPr>
                <w:rFonts w:eastAsia="Times New Roman" w:cs="Calibri"/>
                <w:sz w:val="20"/>
                <w:szCs w:val="20"/>
                <w:lang w:eastAsia="tr-TR"/>
              </w:rPr>
              <w:t>62,86</w:t>
            </w:r>
          </w:p>
        </w:tc>
      </w:tr>
      <w:tr w:rsidR="00857642" w:rsidRPr="003074AB" w:rsidTr="00224FFA">
        <w:tc>
          <w:tcPr>
            <w:tcW w:w="709" w:type="dxa"/>
            <w:tcBorders>
              <w:top w:val="nil"/>
              <w:left w:val="single" w:sz="4" w:space="0" w:color="auto"/>
              <w:bottom w:val="single" w:sz="4" w:space="0" w:color="auto"/>
              <w:right w:val="single" w:sz="4" w:space="0" w:color="auto"/>
            </w:tcBorders>
            <w:shd w:val="clear" w:color="000000" w:fill="F2F2F2"/>
            <w:vAlign w:val="center"/>
            <w:hideMark/>
          </w:tcPr>
          <w:p w:rsidR="00857642" w:rsidRPr="003074AB" w:rsidRDefault="00857642" w:rsidP="00224FFA">
            <w:pPr>
              <w:spacing w:after="0"/>
              <w:jc w:val="center"/>
              <w:rPr>
                <w:rFonts w:eastAsia="Times New Roman" w:cs="Calibri"/>
                <w:b/>
                <w:bCs/>
                <w:sz w:val="20"/>
                <w:szCs w:val="20"/>
                <w:lang w:eastAsia="tr-TR"/>
              </w:rPr>
            </w:pPr>
            <w:r w:rsidRPr="003074AB">
              <w:rPr>
                <w:rFonts w:eastAsia="Times New Roman" w:cs="Calibri"/>
                <w:b/>
                <w:bCs/>
                <w:sz w:val="20"/>
                <w:szCs w:val="20"/>
                <w:lang w:eastAsia="tr-TR"/>
              </w:rPr>
              <w:t>08</w:t>
            </w:r>
          </w:p>
        </w:tc>
        <w:tc>
          <w:tcPr>
            <w:tcW w:w="2977" w:type="dxa"/>
            <w:tcBorders>
              <w:top w:val="nil"/>
              <w:left w:val="nil"/>
              <w:bottom w:val="single" w:sz="4" w:space="0" w:color="auto"/>
              <w:right w:val="single" w:sz="4" w:space="0" w:color="auto"/>
            </w:tcBorders>
            <w:shd w:val="clear" w:color="000000" w:fill="F2F2F2"/>
            <w:vAlign w:val="center"/>
            <w:hideMark/>
          </w:tcPr>
          <w:p w:rsidR="00857642" w:rsidRPr="003074AB" w:rsidRDefault="00857642" w:rsidP="00224FFA">
            <w:pPr>
              <w:spacing w:after="0"/>
              <w:rPr>
                <w:rFonts w:eastAsia="Times New Roman" w:cs="Calibri"/>
                <w:b/>
                <w:bCs/>
                <w:sz w:val="20"/>
                <w:szCs w:val="20"/>
                <w:lang w:eastAsia="tr-TR"/>
              </w:rPr>
            </w:pPr>
            <w:r w:rsidRPr="003074AB">
              <w:rPr>
                <w:rFonts w:eastAsia="Times New Roman" w:cs="Calibri"/>
                <w:b/>
                <w:bCs/>
                <w:sz w:val="20"/>
                <w:szCs w:val="20"/>
                <w:lang w:eastAsia="tr-TR"/>
              </w:rPr>
              <w:t>Diğer madencilik ve taş ocakçılığı</w:t>
            </w:r>
          </w:p>
        </w:tc>
        <w:tc>
          <w:tcPr>
            <w:tcW w:w="850" w:type="dxa"/>
            <w:tcBorders>
              <w:top w:val="nil"/>
              <w:left w:val="nil"/>
              <w:bottom w:val="single" w:sz="4" w:space="0" w:color="auto"/>
              <w:right w:val="single" w:sz="4" w:space="0" w:color="auto"/>
            </w:tcBorders>
            <w:shd w:val="clear" w:color="000000" w:fill="F2F2F2"/>
            <w:vAlign w:val="center"/>
            <w:hideMark/>
          </w:tcPr>
          <w:p w:rsidR="00857642" w:rsidRPr="003074AB" w:rsidRDefault="00857642" w:rsidP="00224FFA">
            <w:pPr>
              <w:spacing w:after="0"/>
              <w:jc w:val="center"/>
              <w:rPr>
                <w:rFonts w:eastAsia="Times New Roman" w:cs="Calibri"/>
                <w:b/>
                <w:bCs/>
                <w:sz w:val="20"/>
                <w:szCs w:val="20"/>
                <w:lang w:eastAsia="tr-TR"/>
              </w:rPr>
            </w:pPr>
            <w:r w:rsidRPr="003074AB">
              <w:rPr>
                <w:rFonts w:eastAsia="Times New Roman" w:cs="Calibri"/>
                <w:b/>
                <w:bCs/>
                <w:sz w:val="20"/>
                <w:szCs w:val="20"/>
                <w:lang w:eastAsia="tr-TR"/>
              </w:rPr>
              <w:t> </w:t>
            </w:r>
          </w:p>
        </w:tc>
        <w:tc>
          <w:tcPr>
            <w:tcW w:w="1701" w:type="dxa"/>
            <w:tcBorders>
              <w:top w:val="nil"/>
              <w:left w:val="nil"/>
              <w:bottom w:val="single" w:sz="4" w:space="0" w:color="auto"/>
              <w:right w:val="single" w:sz="4" w:space="0" w:color="auto"/>
            </w:tcBorders>
            <w:shd w:val="clear" w:color="000000" w:fill="F2F2F2"/>
            <w:vAlign w:val="center"/>
            <w:hideMark/>
          </w:tcPr>
          <w:p w:rsidR="00857642" w:rsidRPr="003074AB" w:rsidRDefault="00857642" w:rsidP="00224FFA">
            <w:pPr>
              <w:spacing w:after="0"/>
              <w:jc w:val="center"/>
              <w:rPr>
                <w:rFonts w:eastAsia="Times New Roman" w:cs="Calibri"/>
                <w:b/>
                <w:bCs/>
                <w:sz w:val="20"/>
                <w:szCs w:val="20"/>
                <w:lang w:eastAsia="tr-TR"/>
              </w:rPr>
            </w:pPr>
            <w:r w:rsidRPr="003074AB">
              <w:rPr>
                <w:rFonts w:eastAsia="Times New Roman" w:cs="Calibri"/>
                <w:b/>
                <w:bCs/>
                <w:sz w:val="20"/>
                <w:szCs w:val="20"/>
                <w:lang w:eastAsia="tr-TR"/>
              </w:rPr>
              <w:t>Kg/m³</w:t>
            </w:r>
          </w:p>
        </w:tc>
        <w:tc>
          <w:tcPr>
            <w:tcW w:w="1134" w:type="dxa"/>
            <w:tcBorders>
              <w:top w:val="nil"/>
              <w:left w:val="nil"/>
              <w:bottom w:val="single" w:sz="4" w:space="0" w:color="auto"/>
              <w:right w:val="single" w:sz="4" w:space="0" w:color="auto"/>
            </w:tcBorders>
            <w:shd w:val="clear" w:color="000000" w:fill="F2F2F2"/>
            <w:vAlign w:val="center"/>
            <w:hideMark/>
          </w:tcPr>
          <w:p w:rsidR="00857642" w:rsidRPr="003074AB" w:rsidRDefault="00857642" w:rsidP="00224FFA">
            <w:pPr>
              <w:spacing w:after="0"/>
              <w:jc w:val="center"/>
              <w:rPr>
                <w:rFonts w:eastAsia="Times New Roman" w:cs="Calibri"/>
                <w:b/>
                <w:bCs/>
                <w:sz w:val="20"/>
                <w:szCs w:val="20"/>
                <w:lang w:eastAsia="tr-TR"/>
              </w:rPr>
            </w:pPr>
            <w:r w:rsidRPr="003074AB">
              <w:rPr>
                <w:rFonts w:eastAsia="Times New Roman" w:cs="Calibri"/>
                <w:b/>
                <w:bCs/>
                <w:sz w:val="20"/>
                <w:szCs w:val="20"/>
                <w:lang w:eastAsia="tr-TR"/>
              </w:rPr>
              <w:t> </w:t>
            </w:r>
          </w:p>
        </w:tc>
        <w:tc>
          <w:tcPr>
            <w:tcW w:w="1000" w:type="dxa"/>
            <w:tcBorders>
              <w:top w:val="nil"/>
              <w:left w:val="nil"/>
              <w:bottom w:val="single" w:sz="4" w:space="0" w:color="auto"/>
              <w:right w:val="single" w:sz="4" w:space="0" w:color="auto"/>
            </w:tcBorders>
            <w:shd w:val="clear" w:color="000000" w:fill="F2F2F2"/>
            <w:vAlign w:val="center"/>
            <w:hideMark/>
          </w:tcPr>
          <w:p w:rsidR="00857642" w:rsidRPr="003074AB" w:rsidRDefault="00857642" w:rsidP="00224FFA">
            <w:pPr>
              <w:spacing w:after="0"/>
              <w:jc w:val="center"/>
              <w:rPr>
                <w:rFonts w:eastAsia="Times New Roman" w:cs="Calibri"/>
                <w:b/>
                <w:bCs/>
                <w:sz w:val="20"/>
                <w:szCs w:val="20"/>
                <w:lang w:eastAsia="tr-TR"/>
              </w:rPr>
            </w:pPr>
            <w:r w:rsidRPr="003074AB">
              <w:rPr>
                <w:rFonts w:eastAsia="Times New Roman" w:cs="Calibri"/>
                <w:b/>
                <w:bCs/>
                <w:sz w:val="20"/>
                <w:szCs w:val="20"/>
                <w:lang w:eastAsia="tr-TR"/>
              </w:rPr>
              <w:t> </w:t>
            </w:r>
          </w:p>
        </w:tc>
        <w:tc>
          <w:tcPr>
            <w:tcW w:w="1000" w:type="dxa"/>
            <w:tcBorders>
              <w:top w:val="nil"/>
              <w:left w:val="nil"/>
              <w:bottom w:val="single" w:sz="4" w:space="0" w:color="auto"/>
              <w:right w:val="single" w:sz="4" w:space="0" w:color="auto"/>
            </w:tcBorders>
            <w:shd w:val="clear" w:color="000000" w:fill="F2F2F2"/>
            <w:vAlign w:val="center"/>
            <w:hideMark/>
          </w:tcPr>
          <w:p w:rsidR="00857642" w:rsidRPr="003074AB" w:rsidRDefault="00857642" w:rsidP="00224FFA">
            <w:pPr>
              <w:spacing w:after="0"/>
              <w:jc w:val="center"/>
              <w:rPr>
                <w:rFonts w:eastAsia="Times New Roman" w:cs="Calibri"/>
                <w:b/>
                <w:bCs/>
                <w:sz w:val="20"/>
                <w:szCs w:val="20"/>
                <w:lang w:eastAsia="tr-TR"/>
              </w:rPr>
            </w:pPr>
            <w:r w:rsidRPr="003074AB">
              <w:rPr>
                <w:rFonts w:eastAsia="Times New Roman" w:cs="Calibri"/>
                <w:b/>
                <w:bCs/>
                <w:sz w:val="20"/>
                <w:szCs w:val="20"/>
                <w:lang w:eastAsia="tr-TR"/>
              </w:rPr>
              <w:t> </w:t>
            </w:r>
          </w:p>
        </w:tc>
      </w:tr>
      <w:tr w:rsidR="00857642" w:rsidRPr="003074AB" w:rsidTr="00224FFA">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857642" w:rsidRPr="003074AB" w:rsidRDefault="00857642" w:rsidP="00224FFA">
            <w:pPr>
              <w:spacing w:after="0"/>
              <w:jc w:val="center"/>
              <w:rPr>
                <w:rFonts w:eastAsia="Times New Roman" w:cs="Calibri"/>
                <w:sz w:val="20"/>
                <w:szCs w:val="20"/>
                <w:lang w:eastAsia="tr-TR"/>
              </w:rPr>
            </w:pPr>
            <w:r w:rsidRPr="003074AB">
              <w:rPr>
                <w:rFonts w:eastAsia="Times New Roman" w:cs="Calibri"/>
                <w:sz w:val="20"/>
                <w:szCs w:val="20"/>
                <w:lang w:eastAsia="tr-TR"/>
              </w:rPr>
              <w:t>08.11</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857642" w:rsidRPr="003074AB" w:rsidRDefault="00857642" w:rsidP="00224FFA">
            <w:pPr>
              <w:spacing w:after="0"/>
              <w:rPr>
                <w:rFonts w:eastAsia="Times New Roman" w:cs="Calibri"/>
                <w:sz w:val="20"/>
                <w:szCs w:val="20"/>
                <w:lang w:eastAsia="tr-TR"/>
              </w:rPr>
            </w:pPr>
            <w:r w:rsidRPr="003074AB">
              <w:rPr>
                <w:rFonts w:eastAsia="Times New Roman" w:cs="Calibri"/>
                <w:sz w:val="20"/>
                <w:szCs w:val="20"/>
                <w:lang w:eastAsia="tr-TR"/>
              </w:rPr>
              <w:t>Süsleme ve yapı taşları ile kireç taşı, alçı taşı, tebeşir ve kayağantaşı (</w:t>
            </w:r>
            <w:proofErr w:type="spellStart"/>
            <w:r w:rsidRPr="003074AB">
              <w:rPr>
                <w:rFonts w:eastAsia="Times New Roman" w:cs="Calibri"/>
                <w:sz w:val="20"/>
                <w:szCs w:val="20"/>
                <w:lang w:eastAsia="tr-TR"/>
              </w:rPr>
              <w:t>arduvaz</w:t>
            </w:r>
            <w:proofErr w:type="spellEnd"/>
            <w:r w:rsidRPr="003074AB">
              <w:rPr>
                <w:rFonts w:eastAsia="Times New Roman" w:cs="Calibri"/>
                <w:sz w:val="20"/>
                <w:szCs w:val="20"/>
                <w:lang w:eastAsia="tr-TR"/>
              </w:rPr>
              <w:t>-</w:t>
            </w:r>
            <w:proofErr w:type="spellStart"/>
            <w:r w:rsidRPr="003074AB">
              <w:rPr>
                <w:rFonts w:eastAsia="Times New Roman" w:cs="Calibri"/>
                <w:sz w:val="20"/>
                <w:szCs w:val="20"/>
                <w:lang w:eastAsia="tr-TR"/>
              </w:rPr>
              <w:t>kayraktaşı</w:t>
            </w:r>
            <w:proofErr w:type="spellEnd"/>
            <w:r w:rsidRPr="003074AB">
              <w:rPr>
                <w:rFonts w:eastAsia="Times New Roman" w:cs="Calibri"/>
                <w:sz w:val="20"/>
                <w:szCs w:val="20"/>
                <w:lang w:eastAsia="tr-TR"/>
              </w:rPr>
              <w:t>) ocakçılığı (Mermer ve Traverten)</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857642" w:rsidRPr="003074AB" w:rsidRDefault="00857642" w:rsidP="00224FFA">
            <w:pPr>
              <w:spacing w:after="0"/>
              <w:jc w:val="center"/>
              <w:rPr>
                <w:rFonts w:eastAsia="Times New Roman" w:cs="Calibri"/>
                <w:sz w:val="20"/>
                <w:szCs w:val="20"/>
                <w:lang w:eastAsia="tr-TR"/>
              </w:rPr>
            </w:pPr>
            <w:r w:rsidRPr="003074AB">
              <w:rPr>
                <w:rFonts w:eastAsia="Times New Roman" w:cs="Calibri"/>
                <w:sz w:val="20"/>
                <w:szCs w:val="20"/>
                <w:lang w:eastAsia="tr-TR"/>
              </w:rPr>
              <w:t>13</w:t>
            </w:r>
          </w:p>
        </w:tc>
        <w:tc>
          <w:tcPr>
            <w:tcW w:w="1701" w:type="dxa"/>
            <w:tcBorders>
              <w:top w:val="nil"/>
              <w:left w:val="nil"/>
              <w:bottom w:val="single" w:sz="4" w:space="0" w:color="auto"/>
              <w:right w:val="single" w:sz="4" w:space="0" w:color="auto"/>
            </w:tcBorders>
            <w:shd w:val="clear" w:color="auto" w:fill="auto"/>
            <w:vAlign w:val="center"/>
            <w:hideMark/>
          </w:tcPr>
          <w:p w:rsidR="00857642" w:rsidRPr="003074AB" w:rsidRDefault="00857642" w:rsidP="00224FFA">
            <w:pPr>
              <w:spacing w:after="0"/>
              <w:jc w:val="center"/>
              <w:rPr>
                <w:rFonts w:eastAsia="Times New Roman" w:cs="Calibri"/>
                <w:sz w:val="20"/>
                <w:szCs w:val="20"/>
                <w:lang w:eastAsia="tr-TR"/>
              </w:rPr>
            </w:pPr>
            <w:r w:rsidRPr="003074AB">
              <w:rPr>
                <w:rFonts w:eastAsia="Times New Roman" w:cs="Calibri"/>
                <w:sz w:val="20"/>
                <w:szCs w:val="20"/>
                <w:lang w:eastAsia="tr-TR"/>
              </w:rPr>
              <w:t>327.591.000 Kg</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857642" w:rsidRPr="003074AB" w:rsidRDefault="00857642" w:rsidP="00224FFA">
            <w:pPr>
              <w:spacing w:after="0"/>
              <w:jc w:val="center"/>
              <w:rPr>
                <w:rFonts w:eastAsia="Times New Roman" w:cs="Calibri"/>
                <w:sz w:val="20"/>
                <w:szCs w:val="20"/>
                <w:lang w:eastAsia="tr-TR"/>
              </w:rPr>
            </w:pPr>
            <w:r w:rsidRPr="003074AB">
              <w:rPr>
                <w:rFonts w:eastAsia="Times New Roman" w:cs="Calibri"/>
                <w:sz w:val="20"/>
                <w:szCs w:val="20"/>
                <w:lang w:eastAsia="tr-TR"/>
              </w:rPr>
              <w:t>73</w:t>
            </w:r>
          </w:p>
        </w:tc>
        <w:tc>
          <w:tcPr>
            <w:tcW w:w="1000" w:type="dxa"/>
            <w:tcBorders>
              <w:top w:val="nil"/>
              <w:left w:val="nil"/>
              <w:bottom w:val="single" w:sz="4" w:space="0" w:color="auto"/>
              <w:right w:val="single" w:sz="4" w:space="0" w:color="auto"/>
            </w:tcBorders>
            <w:shd w:val="clear" w:color="auto" w:fill="auto"/>
            <w:vAlign w:val="center"/>
            <w:hideMark/>
          </w:tcPr>
          <w:p w:rsidR="00857642" w:rsidRPr="003074AB" w:rsidRDefault="00857642" w:rsidP="00224FFA">
            <w:pPr>
              <w:spacing w:after="0"/>
              <w:jc w:val="center"/>
              <w:rPr>
                <w:rFonts w:eastAsia="Times New Roman" w:cs="Calibri"/>
                <w:sz w:val="20"/>
                <w:szCs w:val="20"/>
                <w:lang w:eastAsia="tr-TR"/>
              </w:rPr>
            </w:pPr>
            <w:r w:rsidRPr="003074AB">
              <w:rPr>
                <w:rFonts w:eastAsia="Times New Roman" w:cs="Calibri"/>
                <w:sz w:val="20"/>
                <w:szCs w:val="20"/>
                <w:lang w:eastAsia="tr-TR"/>
              </w:rPr>
              <w:t>100</w:t>
            </w:r>
          </w:p>
        </w:tc>
        <w:tc>
          <w:tcPr>
            <w:tcW w:w="1000" w:type="dxa"/>
            <w:tcBorders>
              <w:top w:val="nil"/>
              <w:left w:val="nil"/>
              <w:bottom w:val="single" w:sz="4" w:space="0" w:color="auto"/>
              <w:right w:val="single" w:sz="4" w:space="0" w:color="auto"/>
            </w:tcBorders>
            <w:shd w:val="clear" w:color="auto" w:fill="auto"/>
            <w:vAlign w:val="center"/>
            <w:hideMark/>
          </w:tcPr>
          <w:p w:rsidR="00857642" w:rsidRPr="003074AB" w:rsidRDefault="00857642" w:rsidP="00224FFA">
            <w:pPr>
              <w:spacing w:after="0"/>
              <w:jc w:val="center"/>
              <w:rPr>
                <w:rFonts w:eastAsia="Times New Roman" w:cs="Calibri"/>
                <w:sz w:val="20"/>
                <w:szCs w:val="20"/>
                <w:lang w:eastAsia="tr-TR"/>
              </w:rPr>
            </w:pPr>
            <w:r>
              <w:rPr>
                <w:rFonts w:eastAsia="Times New Roman" w:cs="Calibri"/>
                <w:sz w:val="20"/>
                <w:szCs w:val="20"/>
                <w:lang w:eastAsia="tr-TR"/>
              </w:rPr>
              <w:t>14,89</w:t>
            </w:r>
          </w:p>
        </w:tc>
      </w:tr>
      <w:tr w:rsidR="00857642" w:rsidRPr="003074AB" w:rsidTr="00224FFA">
        <w:tc>
          <w:tcPr>
            <w:tcW w:w="709" w:type="dxa"/>
            <w:vMerge/>
            <w:tcBorders>
              <w:top w:val="nil"/>
              <w:left w:val="single" w:sz="4" w:space="0" w:color="auto"/>
              <w:bottom w:val="single" w:sz="4" w:space="0" w:color="000000"/>
              <w:right w:val="single" w:sz="4" w:space="0" w:color="auto"/>
            </w:tcBorders>
            <w:vAlign w:val="center"/>
            <w:hideMark/>
          </w:tcPr>
          <w:p w:rsidR="00857642" w:rsidRPr="003074AB" w:rsidRDefault="00857642" w:rsidP="00224FFA">
            <w:pPr>
              <w:spacing w:after="0"/>
              <w:rPr>
                <w:rFonts w:eastAsia="Times New Roman" w:cs="Calibri"/>
                <w:sz w:val="20"/>
                <w:szCs w:val="20"/>
                <w:lang w:eastAsia="tr-TR"/>
              </w:rPr>
            </w:pPr>
          </w:p>
        </w:tc>
        <w:tc>
          <w:tcPr>
            <w:tcW w:w="2977" w:type="dxa"/>
            <w:vMerge/>
            <w:tcBorders>
              <w:top w:val="nil"/>
              <w:left w:val="single" w:sz="4" w:space="0" w:color="auto"/>
              <w:bottom w:val="single" w:sz="4" w:space="0" w:color="000000"/>
              <w:right w:val="single" w:sz="4" w:space="0" w:color="auto"/>
            </w:tcBorders>
            <w:vAlign w:val="center"/>
            <w:hideMark/>
          </w:tcPr>
          <w:p w:rsidR="00857642" w:rsidRPr="003074AB" w:rsidRDefault="00857642" w:rsidP="00224FFA">
            <w:pPr>
              <w:spacing w:after="0"/>
              <w:rPr>
                <w:rFonts w:eastAsia="Times New Roman" w:cs="Calibri"/>
                <w:sz w:val="20"/>
                <w:szCs w:val="20"/>
                <w:lang w:eastAsia="tr-TR"/>
              </w:rPr>
            </w:pPr>
          </w:p>
        </w:tc>
        <w:tc>
          <w:tcPr>
            <w:tcW w:w="850" w:type="dxa"/>
            <w:vMerge/>
            <w:tcBorders>
              <w:top w:val="nil"/>
              <w:left w:val="single" w:sz="4" w:space="0" w:color="auto"/>
              <w:bottom w:val="single" w:sz="4" w:space="0" w:color="000000"/>
              <w:right w:val="single" w:sz="4" w:space="0" w:color="auto"/>
            </w:tcBorders>
            <w:vAlign w:val="center"/>
            <w:hideMark/>
          </w:tcPr>
          <w:p w:rsidR="00857642" w:rsidRPr="003074AB" w:rsidRDefault="00857642" w:rsidP="00224FFA">
            <w:pPr>
              <w:spacing w:after="0"/>
              <w:rPr>
                <w:rFonts w:eastAsia="Times New Roman" w:cs="Calibri"/>
                <w:sz w:val="20"/>
                <w:szCs w:val="20"/>
                <w:lang w:eastAsia="tr-TR"/>
              </w:rPr>
            </w:pPr>
          </w:p>
        </w:tc>
        <w:tc>
          <w:tcPr>
            <w:tcW w:w="1701" w:type="dxa"/>
            <w:tcBorders>
              <w:top w:val="nil"/>
              <w:left w:val="nil"/>
              <w:bottom w:val="single" w:sz="4" w:space="0" w:color="auto"/>
              <w:right w:val="single" w:sz="4" w:space="0" w:color="auto"/>
            </w:tcBorders>
            <w:shd w:val="clear" w:color="auto" w:fill="auto"/>
            <w:vAlign w:val="center"/>
            <w:hideMark/>
          </w:tcPr>
          <w:p w:rsidR="00857642" w:rsidRPr="003074AB" w:rsidRDefault="00857642" w:rsidP="00224FFA">
            <w:pPr>
              <w:spacing w:after="0"/>
              <w:jc w:val="center"/>
              <w:rPr>
                <w:rFonts w:eastAsia="Times New Roman" w:cs="Calibri"/>
                <w:sz w:val="20"/>
                <w:szCs w:val="20"/>
                <w:lang w:eastAsia="tr-TR"/>
              </w:rPr>
            </w:pPr>
            <w:r w:rsidRPr="003074AB">
              <w:rPr>
                <w:rFonts w:eastAsia="Times New Roman" w:cs="Calibri"/>
                <w:sz w:val="20"/>
                <w:szCs w:val="20"/>
                <w:lang w:eastAsia="tr-TR"/>
              </w:rPr>
              <w:t>9.715 m³</w:t>
            </w:r>
          </w:p>
        </w:tc>
        <w:tc>
          <w:tcPr>
            <w:tcW w:w="1134" w:type="dxa"/>
            <w:vMerge/>
            <w:tcBorders>
              <w:top w:val="nil"/>
              <w:left w:val="single" w:sz="4" w:space="0" w:color="auto"/>
              <w:bottom w:val="single" w:sz="4" w:space="0" w:color="000000"/>
              <w:right w:val="single" w:sz="4" w:space="0" w:color="auto"/>
            </w:tcBorders>
            <w:vAlign w:val="center"/>
            <w:hideMark/>
          </w:tcPr>
          <w:p w:rsidR="00857642" w:rsidRPr="003074AB" w:rsidRDefault="00857642" w:rsidP="00224FFA">
            <w:pPr>
              <w:spacing w:after="0"/>
              <w:rPr>
                <w:rFonts w:eastAsia="Times New Roman" w:cs="Calibri"/>
                <w:sz w:val="20"/>
                <w:szCs w:val="20"/>
                <w:lang w:eastAsia="tr-TR"/>
              </w:rPr>
            </w:pPr>
          </w:p>
        </w:tc>
        <w:tc>
          <w:tcPr>
            <w:tcW w:w="1000" w:type="dxa"/>
            <w:tcBorders>
              <w:top w:val="nil"/>
              <w:left w:val="nil"/>
              <w:bottom w:val="single" w:sz="4" w:space="0" w:color="auto"/>
              <w:right w:val="single" w:sz="4" w:space="0" w:color="auto"/>
            </w:tcBorders>
            <w:shd w:val="clear" w:color="auto" w:fill="auto"/>
            <w:vAlign w:val="center"/>
            <w:hideMark/>
          </w:tcPr>
          <w:p w:rsidR="00857642" w:rsidRPr="003074AB" w:rsidRDefault="00857642" w:rsidP="00224FFA">
            <w:pPr>
              <w:spacing w:after="0"/>
              <w:jc w:val="center"/>
              <w:rPr>
                <w:rFonts w:eastAsia="Times New Roman" w:cs="Calibri"/>
                <w:sz w:val="20"/>
                <w:szCs w:val="20"/>
                <w:lang w:eastAsia="tr-TR"/>
              </w:rPr>
            </w:pPr>
            <w:r w:rsidRPr="003074AB">
              <w:rPr>
                <w:rFonts w:eastAsia="Times New Roman" w:cs="Calibri"/>
                <w:sz w:val="20"/>
                <w:szCs w:val="20"/>
                <w:lang w:eastAsia="tr-TR"/>
              </w:rPr>
              <w:t>100</w:t>
            </w:r>
          </w:p>
        </w:tc>
        <w:tc>
          <w:tcPr>
            <w:tcW w:w="1000" w:type="dxa"/>
            <w:tcBorders>
              <w:top w:val="nil"/>
              <w:left w:val="nil"/>
              <w:bottom w:val="single" w:sz="4" w:space="0" w:color="auto"/>
              <w:right w:val="single" w:sz="4" w:space="0" w:color="auto"/>
            </w:tcBorders>
            <w:shd w:val="clear" w:color="auto" w:fill="auto"/>
            <w:vAlign w:val="center"/>
            <w:hideMark/>
          </w:tcPr>
          <w:p w:rsidR="00857642" w:rsidRPr="003074AB" w:rsidRDefault="00857642" w:rsidP="00224FFA">
            <w:pPr>
              <w:spacing w:after="0"/>
              <w:jc w:val="center"/>
              <w:rPr>
                <w:rFonts w:eastAsia="Times New Roman" w:cs="Calibri"/>
                <w:sz w:val="20"/>
                <w:szCs w:val="20"/>
                <w:lang w:eastAsia="tr-TR"/>
              </w:rPr>
            </w:pPr>
            <w:r>
              <w:rPr>
                <w:rFonts w:eastAsia="Times New Roman" w:cs="Calibri"/>
                <w:sz w:val="20"/>
                <w:szCs w:val="20"/>
                <w:lang w:eastAsia="tr-TR"/>
              </w:rPr>
              <w:t>30,16</w:t>
            </w:r>
          </w:p>
        </w:tc>
      </w:tr>
      <w:tr w:rsidR="00857642" w:rsidRPr="003074AB" w:rsidTr="00224FFA">
        <w:tc>
          <w:tcPr>
            <w:tcW w:w="709" w:type="dxa"/>
            <w:tcBorders>
              <w:top w:val="nil"/>
              <w:left w:val="single" w:sz="4" w:space="0" w:color="auto"/>
              <w:bottom w:val="single" w:sz="4" w:space="0" w:color="auto"/>
              <w:right w:val="single" w:sz="4" w:space="0" w:color="auto"/>
            </w:tcBorders>
            <w:shd w:val="clear" w:color="auto" w:fill="auto"/>
            <w:vAlign w:val="center"/>
            <w:hideMark/>
          </w:tcPr>
          <w:p w:rsidR="00857642" w:rsidRPr="003074AB" w:rsidRDefault="00857642" w:rsidP="00224FFA">
            <w:pPr>
              <w:spacing w:after="0"/>
              <w:jc w:val="center"/>
              <w:rPr>
                <w:rFonts w:eastAsia="Times New Roman" w:cs="Calibri"/>
                <w:sz w:val="20"/>
                <w:szCs w:val="20"/>
                <w:lang w:eastAsia="tr-TR"/>
              </w:rPr>
            </w:pPr>
            <w:r w:rsidRPr="003074AB">
              <w:rPr>
                <w:rFonts w:eastAsia="Times New Roman" w:cs="Calibri"/>
                <w:sz w:val="20"/>
                <w:szCs w:val="20"/>
                <w:lang w:eastAsia="tr-TR"/>
              </w:rPr>
              <w:t>08.12</w:t>
            </w:r>
          </w:p>
        </w:tc>
        <w:tc>
          <w:tcPr>
            <w:tcW w:w="2977" w:type="dxa"/>
            <w:tcBorders>
              <w:top w:val="nil"/>
              <w:left w:val="nil"/>
              <w:bottom w:val="single" w:sz="4" w:space="0" w:color="auto"/>
              <w:right w:val="single" w:sz="4" w:space="0" w:color="auto"/>
            </w:tcBorders>
            <w:shd w:val="clear" w:color="auto" w:fill="auto"/>
            <w:vAlign w:val="center"/>
            <w:hideMark/>
          </w:tcPr>
          <w:p w:rsidR="00857642" w:rsidRPr="003074AB" w:rsidRDefault="00857642" w:rsidP="00224FFA">
            <w:pPr>
              <w:spacing w:after="0"/>
              <w:rPr>
                <w:rFonts w:eastAsia="Times New Roman" w:cs="Calibri"/>
                <w:sz w:val="20"/>
                <w:szCs w:val="20"/>
                <w:lang w:eastAsia="tr-TR"/>
              </w:rPr>
            </w:pPr>
            <w:r w:rsidRPr="003074AB">
              <w:rPr>
                <w:rFonts w:eastAsia="Times New Roman" w:cs="Calibri"/>
                <w:sz w:val="20"/>
                <w:szCs w:val="20"/>
                <w:lang w:eastAsia="tr-TR"/>
              </w:rPr>
              <w:t>Çakıl ve kum ocaklarının faaliyetleri; kil ve kaolin çıkarımı</w:t>
            </w:r>
          </w:p>
        </w:tc>
        <w:tc>
          <w:tcPr>
            <w:tcW w:w="850" w:type="dxa"/>
            <w:tcBorders>
              <w:top w:val="nil"/>
              <w:left w:val="nil"/>
              <w:bottom w:val="single" w:sz="4" w:space="0" w:color="auto"/>
              <w:right w:val="single" w:sz="4" w:space="0" w:color="auto"/>
            </w:tcBorders>
            <w:shd w:val="clear" w:color="auto" w:fill="auto"/>
            <w:vAlign w:val="center"/>
            <w:hideMark/>
          </w:tcPr>
          <w:p w:rsidR="00857642" w:rsidRPr="003074AB" w:rsidRDefault="00857642" w:rsidP="00224FFA">
            <w:pPr>
              <w:spacing w:after="0"/>
              <w:jc w:val="center"/>
              <w:rPr>
                <w:rFonts w:eastAsia="Times New Roman" w:cs="Calibri"/>
                <w:sz w:val="20"/>
                <w:szCs w:val="20"/>
                <w:lang w:eastAsia="tr-TR"/>
              </w:rPr>
            </w:pPr>
            <w:r w:rsidRPr="003074AB">
              <w:rPr>
                <w:rFonts w:eastAsia="Times New Roman" w:cs="Calibri"/>
                <w:sz w:val="20"/>
                <w:szCs w:val="20"/>
                <w:lang w:eastAsia="tr-TR"/>
              </w:rPr>
              <w:t>9</w:t>
            </w:r>
          </w:p>
        </w:tc>
        <w:tc>
          <w:tcPr>
            <w:tcW w:w="1701" w:type="dxa"/>
            <w:tcBorders>
              <w:top w:val="nil"/>
              <w:left w:val="nil"/>
              <w:bottom w:val="single" w:sz="4" w:space="0" w:color="auto"/>
              <w:right w:val="single" w:sz="4" w:space="0" w:color="auto"/>
            </w:tcBorders>
            <w:shd w:val="clear" w:color="auto" w:fill="auto"/>
            <w:vAlign w:val="center"/>
            <w:hideMark/>
          </w:tcPr>
          <w:p w:rsidR="00857642" w:rsidRPr="003074AB" w:rsidRDefault="00857642" w:rsidP="00224FFA">
            <w:pPr>
              <w:spacing w:after="0"/>
              <w:jc w:val="center"/>
              <w:rPr>
                <w:rFonts w:eastAsia="Times New Roman" w:cs="Calibri"/>
                <w:sz w:val="20"/>
                <w:szCs w:val="20"/>
                <w:lang w:eastAsia="tr-TR"/>
              </w:rPr>
            </w:pPr>
            <w:r w:rsidRPr="003074AB">
              <w:rPr>
                <w:rFonts w:eastAsia="Times New Roman" w:cs="Calibri"/>
                <w:sz w:val="20"/>
                <w:szCs w:val="20"/>
                <w:lang w:eastAsia="tr-TR"/>
              </w:rPr>
              <w:t>1.767.840.000 Kg</w:t>
            </w:r>
          </w:p>
        </w:tc>
        <w:tc>
          <w:tcPr>
            <w:tcW w:w="1134" w:type="dxa"/>
            <w:tcBorders>
              <w:top w:val="nil"/>
              <w:left w:val="nil"/>
              <w:bottom w:val="single" w:sz="4" w:space="0" w:color="auto"/>
              <w:right w:val="single" w:sz="4" w:space="0" w:color="auto"/>
            </w:tcBorders>
            <w:shd w:val="clear" w:color="auto" w:fill="auto"/>
            <w:vAlign w:val="center"/>
            <w:hideMark/>
          </w:tcPr>
          <w:p w:rsidR="00857642" w:rsidRPr="003074AB" w:rsidRDefault="00857642" w:rsidP="00224FFA">
            <w:pPr>
              <w:spacing w:after="0"/>
              <w:jc w:val="center"/>
              <w:rPr>
                <w:rFonts w:eastAsia="Times New Roman" w:cs="Calibri"/>
                <w:sz w:val="20"/>
                <w:szCs w:val="20"/>
                <w:lang w:eastAsia="tr-TR"/>
              </w:rPr>
            </w:pPr>
            <w:r w:rsidRPr="003074AB">
              <w:rPr>
                <w:rFonts w:eastAsia="Times New Roman" w:cs="Calibri"/>
                <w:sz w:val="20"/>
                <w:szCs w:val="20"/>
                <w:lang w:eastAsia="tr-TR"/>
              </w:rPr>
              <w:t>153</w:t>
            </w:r>
          </w:p>
        </w:tc>
        <w:tc>
          <w:tcPr>
            <w:tcW w:w="1000" w:type="dxa"/>
            <w:tcBorders>
              <w:top w:val="nil"/>
              <w:left w:val="nil"/>
              <w:bottom w:val="single" w:sz="4" w:space="0" w:color="auto"/>
              <w:right w:val="single" w:sz="4" w:space="0" w:color="auto"/>
            </w:tcBorders>
            <w:shd w:val="clear" w:color="auto" w:fill="auto"/>
            <w:vAlign w:val="center"/>
            <w:hideMark/>
          </w:tcPr>
          <w:p w:rsidR="00857642" w:rsidRPr="003074AB" w:rsidRDefault="00857642" w:rsidP="00224FFA">
            <w:pPr>
              <w:spacing w:after="0"/>
              <w:jc w:val="center"/>
              <w:rPr>
                <w:rFonts w:eastAsia="Times New Roman" w:cs="Calibri"/>
                <w:sz w:val="20"/>
                <w:szCs w:val="20"/>
                <w:lang w:eastAsia="tr-TR"/>
              </w:rPr>
            </w:pPr>
            <w:r w:rsidRPr="003074AB">
              <w:rPr>
                <w:rFonts w:eastAsia="Times New Roman" w:cs="Calibri"/>
                <w:sz w:val="20"/>
                <w:szCs w:val="20"/>
                <w:lang w:eastAsia="tr-TR"/>
              </w:rPr>
              <w:t>100</w:t>
            </w:r>
          </w:p>
        </w:tc>
        <w:tc>
          <w:tcPr>
            <w:tcW w:w="1000" w:type="dxa"/>
            <w:tcBorders>
              <w:top w:val="nil"/>
              <w:left w:val="nil"/>
              <w:bottom w:val="single" w:sz="4" w:space="0" w:color="auto"/>
              <w:right w:val="single" w:sz="4" w:space="0" w:color="auto"/>
            </w:tcBorders>
            <w:shd w:val="clear" w:color="auto" w:fill="auto"/>
            <w:vAlign w:val="center"/>
            <w:hideMark/>
          </w:tcPr>
          <w:p w:rsidR="00857642" w:rsidRPr="003074AB" w:rsidRDefault="00857642" w:rsidP="00224FFA">
            <w:pPr>
              <w:spacing w:after="0"/>
              <w:jc w:val="center"/>
              <w:rPr>
                <w:rFonts w:eastAsia="Times New Roman" w:cs="Calibri"/>
                <w:sz w:val="20"/>
                <w:szCs w:val="20"/>
                <w:lang w:eastAsia="tr-TR"/>
              </w:rPr>
            </w:pPr>
            <w:r>
              <w:rPr>
                <w:rFonts w:eastAsia="Times New Roman" w:cs="Calibri"/>
                <w:sz w:val="20"/>
                <w:szCs w:val="20"/>
                <w:lang w:eastAsia="tr-TR"/>
              </w:rPr>
              <w:t>8,18</w:t>
            </w:r>
          </w:p>
        </w:tc>
      </w:tr>
      <w:tr w:rsidR="00857642" w:rsidRPr="003074AB" w:rsidTr="00224FFA">
        <w:tc>
          <w:tcPr>
            <w:tcW w:w="709" w:type="dxa"/>
            <w:tcBorders>
              <w:top w:val="nil"/>
              <w:left w:val="nil"/>
              <w:bottom w:val="nil"/>
              <w:right w:val="nil"/>
            </w:tcBorders>
            <w:shd w:val="clear" w:color="auto" w:fill="auto"/>
            <w:noWrap/>
            <w:vAlign w:val="center"/>
            <w:hideMark/>
          </w:tcPr>
          <w:p w:rsidR="00857642" w:rsidRPr="003074AB" w:rsidRDefault="00857642" w:rsidP="00224FFA">
            <w:pPr>
              <w:spacing w:after="0"/>
              <w:jc w:val="center"/>
              <w:rPr>
                <w:rFonts w:eastAsia="Times New Roman" w:cs="Calibri"/>
                <w:lang w:eastAsia="tr-TR"/>
              </w:rPr>
            </w:pPr>
          </w:p>
        </w:tc>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857642" w:rsidRPr="003074AB" w:rsidRDefault="00857642" w:rsidP="00224FFA">
            <w:pPr>
              <w:spacing w:after="0"/>
              <w:jc w:val="center"/>
              <w:rPr>
                <w:rFonts w:eastAsia="Times New Roman" w:cs="Calibri"/>
                <w:b/>
                <w:bCs/>
                <w:sz w:val="20"/>
                <w:szCs w:val="20"/>
                <w:lang w:eastAsia="tr-TR"/>
              </w:rPr>
            </w:pPr>
            <w:r w:rsidRPr="003074AB">
              <w:rPr>
                <w:rFonts w:eastAsia="Times New Roman" w:cs="Calibri"/>
                <w:b/>
                <w:bCs/>
                <w:sz w:val="20"/>
                <w:szCs w:val="20"/>
                <w:lang w:eastAsia="tr-TR"/>
              </w:rPr>
              <w:t>TOPLAM</w:t>
            </w:r>
          </w:p>
        </w:tc>
        <w:tc>
          <w:tcPr>
            <w:tcW w:w="850" w:type="dxa"/>
            <w:tcBorders>
              <w:top w:val="nil"/>
              <w:left w:val="nil"/>
              <w:bottom w:val="single" w:sz="4" w:space="0" w:color="auto"/>
              <w:right w:val="single" w:sz="4" w:space="0" w:color="auto"/>
            </w:tcBorders>
            <w:shd w:val="clear" w:color="auto" w:fill="auto"/>
            <w:noWrap/>
            <w:vAlign w:val="center"/>
            <w:hideMark/>
          </w:tcPr>
          <w:p w:rsidR="00857642" w:rsidRPr="003074AB" w:rsidRDefault="00857642" w:rsidP="00224FFA">
            <w:pPr>
              <w:spacing w:after="0"/>
              <w:jc w:val="center"/>
              <w:rPr>
                <w:rFonts w:eastAsia="Times New Roman" w:cs="Calibri"/>
                <w:b/>
                <w:bCs/>
                <w:sz w:val="20"/>
                <w:szCs w:val="20"/>
                <w:lang w:eastAsia="tr-TR"/>
              </w:rPr>
            </w:pPr>
            <w:r w:rsidRPr="003074AB">
              <w:rPr>
                <w:rFonts w:eastAsia="Times New Roman" w:cs="Calibri"/>
                <w:b/>
                <w:bCs/>
                <w:sz w:val="20"/>
                <w:szCs w:val="20"/>
                <w:lang w:eastAsia="tr-TR"/>
              </w:rPr>
              <w:t>25</w:t>
            </w:r>
          </w:p>
        </w:tc>
        <w:tc>
          <w:tcPr>
            <w:tcW w:w="1701" w:type="dxa"/>
            <w:tcBorders>
              <w:top w:val="nil"/>
              <w:left w:val="nil"/>
              <w:bottom w:val="single" w:sz="4" w:space="0" w:color="auto"/>
              <w:right w:val="single" w:sz="4" w:space="0" w:color="auto"/>
            </w:tcBorders>
            <w:shd w:val="clear" w:color="auto" w:fill="auto"/>
            <w:noWrap/>
            <w:vAlign w:val="center"/>
            <w:hideMark/>
          </w:tcPr>
          <w:p w:rsidR="00857642" w:rsidRPr="003074AB" w:rsidRDefault="00857642" w:rsidP="00224FFA">
            <w:pPr>
              <w:spacing w:after="0"/>
              <w:jc w:val="center"/>
              <w:rPr>
                <w:rFonts w:eastAsia="Times New Roman" w:cs="Calibri"/>
                <w:b/>
                <w:bCs/>
                <w:sz w:val="20"/>
                <w:szCs w:val="20"/>
                <w:lang w:eastAsia="tr-TR"/>
              </w:rPr>
            </w:pPr>
            <w:r w:rsidRPr="003074AB">
              <w:rPr>
                <w:rFonts w:eastAsia="Times New Roman" w:cs="Calibri"/>
                <w:b/>
                <w:bCs/>
                <w:sz w:val="20"/>
                <w:szCs w:val="20"/>
                <w:lang w:eastAsia="tr-TR"/>
              </w:rPr>
              <w:t> </w:t>
            </w:r>
          </w:p>
        </w:tc>
        <w:tc>
          <w:tcPr>
            <w:tcW w:w="1134" w:type="dxa"/>
            <w:tcBorders>
              <w:top w:val="nil"/>
              <w:left w:val="nil"/>
              <w:bottom w:val="single" w:sz="4" w:space="0" w:color="auto"/>
              <w:right w:val="single" w:sz="4" w:space="0" w:color="auto"/>
            </w:tcBorders>
            <w:shd w:val="clear" w:color="auto" w:fill="auto"/>
            <w:noWrap/>
            <w:vAlign w:val="center"/>
            <w:hideMark/>
          </w:tcPr>
          <w:p w:rsidR="00857642" w:rsidRPr="003074AB" w:rsidRDefault="00857642" w:rsidP="00224FFA">
            <w:pPr>
              <w:spacing w:after="0"/>
              <w:jc w:val="center"/>
              <w:rPr>
                <w:rFonts w:eastAsia="Times New Roman" w:cs="Calibri"/>
                <w:b/>
                <w:bCs/>
                <w:sz w:val="20"/>
                <w:szCs w:val="20"/>
                <w:lang w:eastAsia="tr-TR"/>
              </w:rPr>
            </w:pPr>
            <w:r w:rsidRPr="003074AB">
              <w:rPr>
                <w:rFonts w:eastAsia="Times New Roman" w:cs="Calibri"/>
                <w:b/>
                <w:bCs/>
                <w:sz w:val="20"/>
                <w:szCs w:val="20"/>
                <w:lang w:eastAsia="tr-TR"/>
              </w:rPr>
              <w:t>1.734</w:t>
            </w:r>
          </w:p>
        </w:tc>
        <w:tc>
          <w:tcPr>
            <w:tcW w:w="1000" w:type="dxa"/>
            <w:tcBorders>
              <w:top w:val="nil"/>
              <w:left w:val="nil"/>
              <w:bottom w:val="nil"/>
              <w:right w:val="nil"/>
            </w:tcBorders>
            <w:shd w:val="clear" w:color="auto" w:fill="auto"/>
            <w:noWrap/>
            <w:vAlign w:val="center"/>
            <w:hideMark/>
          </w:tcPr>
          <w:p w:rsidR="00857642" w:rsidRPr="003074AB" w:rsidRDefault="00857642" w:rsidP="00224FFA">
            <w:pPr>
              <w:spacing w:after="0"/>
              <w:jc w:val="center"/>
              <w:rPr>
                <w:rFonts w:eastAsia="Times New Roman" w:cs="Calibri"/>
                <w:lang w:eastAsia="tr-TR"/>
              </w:rPr>
            </w:pPr>
          </w:p>
        </w:tc>
        <w:tc>
          <w:tcPr>
            <w:tcW w:w="1000" w:type="dxa"/>
            <w:tcBorders>
              <w:top w:val="nil"/>
              <w:left w:val="nil"/>
              <w:bottom w:val="nil"/>
              <w:right w:val="nil"/>
            </w:tcBorders>
            <w:shd w:val="clear" w:color="auto" w:fill="auto"/>
            <w:noWrap/>
            <w:vAlign w:val="center"/>
            <w:hideMark/>
          </w:tcPr>
          <w:p w:rsidR="00857642" w:rsidRPr="003074AB" w:rsidRDefault="00857642" w:rsidP="00224FFA">
            <w:pPr>
              <w:spacing w:after="0"/>
              <w:jc w:val="center"/>
              <w:rPr>
                <w:rFonts w:eastAsia="Times New Roman" w:cs="Calibri"/>
                <w:lang w:eastAsia="tr-TR"/>
              </w:rPr>
            </w:pPr>
          </w:p>
        </w:tc>
      </w:tr>
    </w:tbl>
    <w:p w:rsidR="00857642" w:rsidRPr="005D4A3D" w:rsidRDefault="00857642" w:rsidP="00857642">
      <w:pPr>
        <w:spacing w:after="0"/>
        <w:rPr>
          <w:i/>
          <w:sz w:val="18"/>
        </w:rPr>
      </w:pPr>
      <w:r w:rsidRPr="005D4A3D">
        <w:rPr>
          <w:i/>
          <w:sz w:val="18"/>
        </w:rPr>
        <w:t>Kaynak: TOBB Sanayi</w:t>
      </w:r>
      <w:r>
        <w:rPr>
          <w:i/>
          <w:sz w:val="18"/>
        </w:rPr>
        <w:t xml:space="preserve"> V</w:t>
      </w:r>
      <w:r w:rsidRPr="005D4A3D">
        <w:rPr>
          <w:i/>
          <w:sz w:val="18"/>
        </w:rPr>
        <w:t>eritabanı 2011</w:t>
      </w:r>
    </w:p>
    <w:p w:rsidR="00857642" w:rsidRPr="00156D20" w:rsidRDefault="00857642" w:rsidP="00857642">
      <w:pPr>
        <w:spacing w:after="0"/>
        <w:rPr>
          <w:i/>
          <w:sz w:val="18"/>
        </w:rPr>
      </w:pPr>
      <w:r w:rsidRPr="00156D20">
        <w:rPr>
          <w:i/>
          <w:sz w:val="18"/>
        </w:rPr>
        <w:t xml:space="preserve">*Avrupa Topluluğunda Ekonomik Faaliyetlerin </w:t>
      </w:r>
      <w:proofErr w:type="gramStart"/>
      <w:r w:rsidRPr="00156D20">
        <w:rPr>
          <w:i/>
          <w:sz w:val="18"/>
        </w:rPr>
        <w:t>İstatistiki</w:t>
      </w:r>
      <w:proofErr w:type="gramEnd"/>
      <w:r w:rsidRPr="00156D20">
        <w:rPr>
          <w:i/>
          <w:sz w:val="18"/>
        </w:rPr>
        <w:t xml:space="preserve"> Sınıflaması</w:t>
      </w:r>
    </w:p>
    <w:p w:rsidR="00857642" w:rsidRPr="00156D20" w:rsidRDefault="00857642" w:rsidP="00857642">
      <w:pPr>
        <w:spacing w:after="0"/>
        <w:rPr>
          <w:i/>
          <w:sz w:val="18"/>
        </w:rPr>
      </w:pPr>
      <w:r w:rsidRPr="00156D20">
        <w:rPr>
          <w:i/>
          <w:sz w:val="18"/>
        </w:rPr>
        <w:t xml:space="preserve">** Veri sistemi, üretim faaliyetlerini analize yönelik olduğu için firma sayıları yerine NACE </w:t>
      </w:r>
      <w:proofErr w:type="spellStart"/>
      <w:r w:rsidRPr="00156D20">
        <w:rPr>
          <w:i/>
          <w:sz w:val="18"/>
        </w:rPr>
        <w:t>Rev</w:t>
      </w:r>
      <w:proofErr w:type="spellEnd"/>
      <w:r w:rsidRPr="00156D20">
        <w:rPr>
          <w:i/>
          <w:sz w:val="18"/>
        </w:rPr>
        <w:t xml:space="preserve">.2 Koduna göre faaliyet sayıları dikkate alınmıştır. </w:t>
      </w:r>
    </w:p>
    <w:p w:rsidR="00F57401" w:rsidRDefault="00F57401" w:rsidP="004E2D5A">
      <w:pPr>
        <w:tabs>
          <w:tab w:val="left" w:pos="6125"/>
        </w:tabs>
        <w:jc w:val="center"/>
        <w:rPr>
          <w:sz w:val="28"/>
          <w:szCs w:val="28"/>
        </w:rPr>
      </w:pPr>
    </w:p>
    <w:p w:rsidR="000A5834" w:rsidRDefault="000A5834" w:rsidP="000A5834">
      <w:pPr>
        <w:tabs>
          <w:tab w:val="left" w:pos="6125"/>
        </w:tabs>
        <w:jc w:val="both"/>
        <w:rPr>
          <w:sz w:val="28"/>
          <w:szCs w:val="28"/>
        </w:rPr>
      </w:pPr>
    </w:p>
    <w:p w:rsidR="00346294" w:rsidRDefault="00346294" w:rsidP="000A5834">
      <w:pPr>
        <w:tabs>
          <w:tab w:val="left" w:pos="6125"/>
        </w:tabs>
        <w:jc w:val="both"/>
        <w:rPr>
          <w:sz w:val="28"/>
          <w:szCs w:val="28"/>
        </w:rPr>
      </w:pPr>
    </w:p>
    <w:p w:rsidR="00346294" w:rsidRDefault="00346294" w:rsidP="000A5834">
      <w:pPr>
        <w:tabs>
          <w:tab w:val="left" w:pos="6125"/>
        </w:tabs>
        <w:jc w:val="both"/>
        <w:rPr>
          <w:sz w:val="28"/>
          <w:szCs w:val="28"/>
        </w:rPr>
      </w:pPr>
    </w:p>
    <w:p w:rsidR="00346294" w:rsidRDefault="00346294" w:rsidP="000A5834">
      <w:pPr>
        <w:tabs>
          <w:tab w:val="left" w:pos="6125"/>
        </w:tabs>
        <w:jc w:val="both"/>
        <w:rPr>
          <w:sz w:val="28"/>
          <w:szCs w:val="28"/>
        </w:rPr>
      </w:pPr>
    </w:p>
    <w:p w:rsidR="00346294" w:rsidRDefault="00346294" w:rsidP="000A5834">
      <w:pPr>
        <w:tabs>
          <w:tab w:val="left" w:pos="6125"/>
        </w:tabs>
        <w:jc w:val="both"/>
        <w:rPr>
          <w:sz w:val="28"/>
          <w:szCs w:val="28"/>
        </w:rPr>
      </w:pPr>
    </w:p>
    <w:p w:rsidR="00346294" w:rsidRDefault="00346294" w:rsidP="000A5834">
      <w:pPr>
        <w:tabs>
          <w:tab w:val="left" w:pos="6125"/>
        </w:tabs>
        <w:jc w:val="both"/>
        <w:rPr>
          <w:sz w:val="28"/>
          <w:szCs w:val="28"/>
        </w:rPr>
      </w:pPr>
    </w:p>
    <w:p w:rsidR="00346294" w:rsidRDefault="00346294" w:rsidP="000A5834">
      <w:pPr>
        <w:tabs>
          <w:tab w:val="left" w:pos="6125"/>
        </w:tabs>
        <w:jc w:val="both"/>
        <w:rPr>
          <w:sz w:val="28"/>
          <w:szCs w:val="28"/>
        </w:rPr>
      </w:pPr>
    </w:p>
    <w:p w:rsidR="00346294" w:rsidRDefault="00346294" w:rsidP="000A5834">
      <w:pPr>
        <w:tabs>
          <w:tab w:val="left" w:pos="6125"/>
        </w:tabs>
        <w:jc w:val="both"/>
        <w:rPr>
          <w:sz w:val="28"/>
          <w:szCs w:val="28"/>
        </w:rPr>
      </w:pPr>
    </w:p>
    <w:p w:rsidR="00346294" w:rsidRDefault="00346294" w:rsidP="000A5834">
      <w:pPr>
        <w:tabs>
          <w:tab w:val="left" w:pos="6125"/>
        </w:tabs>
        <w:jc w:val="both"/>
        <w:rPr>
          <w:sz w:val="28"/>
          <w:szCs w:val="28"/>
        </w:rPr>
      </w:pPr>
    </w:p>
    <w:p w:rsidR="00346294" w:rsidRDefault="00346294" w:rsidP="000A5834">
      <w:pPr>
        <w:tabs>
          <w:tab w:val="left" w:pos="6125"/>
        </w:tabs>
        <w:jc w:val="both"/>
        <w:rPr>
          <w:sz w:val="28"/>
          <w:szCs w:val="28"/>
        </w:rPr>
      </w:pPr>
    </w:p>
    <w:p w:rsidR="00346294" w:rsidRDefault="00346294" w:rsidP="000A5834">
      <w:pPr>
        <w:tabs>
          <w:tab w:val="left" w:pos="6125"/>
        </w:tabs>
        <w:jc w:val="both"/>
        <w:rPr>
          <w:sz w:val="28"/>
          <w:szCs w:val="28"/>
        </w:rPr>
      </w:pPr>
    </w:p>
    <w:p w:rsidR="00346294" w:rsidRDefault="00346294" w:rsidP="000A5834">
      <w:pPr>
        <w:tabs>
          <w:tab w:val="left" w:pos="6125"/>
        </w:tabs>
        <w:jc w:val="both"/>
        <w:rPr>
          <w:sz w:val="28"/>
          <w:szCs w:val="28"/>
        </w:rPr>
      </w:pPr>
    </w:p>
    <w:p w:rsidR="00346294" w:rsidRDefault="00346294" w:rsidP="000A5834">
      <w:pPr>
        <w:tabs>
          <w:tab w:val="left" w:pos="6125"/>
        </w:tabs>
        <w:jc w:val="both"/>
        <w:rPr>
          <w:sz w:val="28"/>
          <w:szCs w:val="28"/>
        </w:rPr>
      </w:pPr>
    </w:p>
    <w:p w:rsidR="00346294" w:rsidRDefault="00346294" w:rsidP="000A5834">
      <w:pPr>
        <w:tabs>
          <w:tab w:val="left" w:pos="6125"/>
        </w:tabs>
        <w:jc w:val="both"/>
        <w:rPr>
          <w:sz w:val="28"/>
          <w:szCs w:val="28"/>
        </w:rPr>
      </w:pPr>
    </w:p>
    <w:p w:rsidR="00346294" w:rsidRDefault="00346294" w:rsidP="000A5834">
      <w:pPr>
        <w:tabs>
          <w:tab w:val="left" w:pos="6125"/>
        </w:tabs>
        <w:jc w:val="both"/>
        <w:rPr>
          <w:sz w:val="28"/>
          <w:szCs w:val="28"/>
        </w:rPr>
      </w:pPr>
    </w:p>
    <w:p w:rsidR="00346294" w:rsidRDefault="00346294" w:rsidP="000A5834">
      <w:pPr>
        <w:tabs>
          <w:tab w:val="left" w:pos="6125"/>
        </w:tabs>
        <w:jc w:val="both"/>
        <w:rPr>
          <w:sz w:val="28"/>
          <w:szCs w:val="28"/>
        </w:rPr>
      </w:pPr>
    </w:p>
    <w:p w:rsidR="00B95172" w:rsidRDefault="00B95172" w:rsidP="000A5834">
      <w:pPr>
        <w:tabs>
          <w:tab w:val="left" w:pos="6125"/>
        </w:tabs>
        <w:jc w:val="both"/>
        <w:rPr>
          <w:sz w:val="28"/>
          <w:szCs w:val="28"/>
        </w:rPr>
      </w:pPr>
    </w:p>
    <w:p w:rsidR="00B95172" w:rsidRDefault="00B95172" w:rsidP="000A5834">
      <w:pPr>
        <w:tabs>
          <w:tab w:val="left" w:pos="6125"/>
        </w:tabs>
        <w:jc w:val="both"/>
        <w:rPr>
          <w:sz w:val="28"/>
          <w:szCs w:val="28"/>
        </w:rPr>
      </w:pPr>
    </w:p>
    <w:p w:rsidR="00346294" w:rsidRDefault="00253DAB" w:rsidP="000A5834">
      <w:pPr>
        <w:tabs>
          <w:tab w:val="left" w:pos="6125"/>
        </w:tabs>
        <w:jc w:val="both"/>
        <w:rPr>
          <w:sz w:val="28"/>
          <w:szCs w:val="28"/>
        </w:rPr>
      </w:pPr>
      <w:r>
        <w:rPr>
          <w:noProof/>
          <w:sz w:val="28"/>
          <w:szCs w:val="28"/>
          <w:lang w:eastAsia="tr-TR"/>
        </w:rPr>
        <w:pict>
          <v:shape id="_x0000_s1029" type="#_x0000_t202" style="position:absolute;left:0;text-align:left;margin-left:12.45pt;margin-top:-30.8pt;width:446.2pt;height:63.2pt;z-index:251665408;mso-width-relative:margin;mso-height-relative:margin" fillcolor="#c0504d [3205]" strokecolor="#f2f2f2 [3041]" strokeweight="3pt">
            <v:shadow on="t" type="perspective" color="#622423 [1605]" opacity=".5" offset="1pt" offset2="-1pt"/>
            <v:textbox style="mso-next-textbox:#_x0000_s1029">
              <w:txbxContent>
                <w:p w:rsidR="000906B1" w:rsidRPr="000A5834" w:rsidRDefault="000906B1" w:rsidP="00B95172">
                  <w:pPr>
                    <w:pStyle w:val="Balk1"/>
                  </w:pPr>
                  <w:bookmarkStart w:id="18" w:name="_Toc333478407"/>
                  <w:r w:rsidRPr="000A5834">
                    <w:t>DIŞ TİCARET YAPISININ DÖNÜŞÜMÜ VE İHRACAT</w:t>
                  </w:r>
                  <w:bookmarkEnd w:id="18"/>
                </w:p>
                <w:p w:rsidR="000906B1" w:rsidRPr="000A5834" w:rsidRDefault="000906B1" w:rsidP="000A5834"/>
              </w:txbxContent>
            </v:textbox>
          </v:shape>
        </w:pict>
      </w:r>
    </w:p>
    <w:p w:rsidR="0089351A" w:rsidRDefault="0089351A" w:rsidP="009C0300">
      <w:pPr>
        <w:tabs>
          <w:tab w:val="left" w:pos="6125"/>
        </w:tabs>
        <w:ind w:left="720"/>
        <w:jc w:val="both"/>
        <w:rPr>
          <w:sz w:val="24"/>
          <w:szCs w:val="24"/>
        </w:rPr>
      </w:pPr>
    </w:p>
    <w:p w:rsidR="00EF079C" w:rsidRPr="00B663EE" w:rsidRDefault="00B663EE" w:rsidP="00EF079C">
      <w:pPr>
        <w:pStyle w:val="ListeParagraf"/>
        <w:numPr>
          <w:ilvl w:val="0"/>
          <w:numId w:val="15"/>
        </w:numPr>
        <w:tabs>
          <w:tab w:val="left" w:pos="6125"/>
        </w:tabs>
        <w:jc w:val="both"/>
        <w:rPr>
          <w:sz w:val="24"/>
          <w:szCs w:val="24"/>
        </w:rPr>
      </w:pPr>
      <w:r w:rsidRPr="00B663EE">
        <w:rPr>
          <w:sz w:val="24"/>
          <w:szCs w:val="24"/>
        </w:rPr>
        <w:t>Karaman 2010 yılı itibariyle, il merkezinde kayıtlı firmaların ihracat rakamları esas alındığında yaklaşık 177 milyon dolarlık bir ihracat yapmıştır. Bu rakam ülkemizin toplam ihracatının sadece %0,15 ine karşılık gelmektedir</w:t>
      </w:r>
      <w:r w:rsidR="00065B13">
        <w:rPr>
          <w:sz w:val="24"/>
          <w:szCs w:val="24"/>
        </w:rPr>
        <w:t>(TUİK Dış Ticaret Verileri, 2011)</w:t>
      </w:r>
      <w:r w:rsidRPr="00B663EE">
        <w:rPr>
          <w:sz w:val="24"/>
          <w:szCs w:val="24"/>
        </w:rPr>
        <w:t>. Ancak Karaman Gümrük Müdürlüğü’nden yapılan ihracat miktarı ise 132 milyon dolar civarında kalmaktadır. Bu 132 milyon dolar içerisinde ayrıca Karaman dışından olan firmaların ihracatının da olduğu düşünülürse Karaman’da üretilen bir malın Karaman’dan ihraç edilme sıklığının oldukça düşük kaldığı görülmektedir.  Aradaki yaklaşık 45 milyon dolarlık ihracat Karaman il merkezinde kayıtlı olduğu halde Karaman dışından ihracat yapan Karamanlı firmalara işaret etmektedir</w:t>
      </w:r>
      <w:r w:rsidR="00EF079C">
        <w:rPr>
          <w:sz w:val="24"/>
          <w:szCs w:val="24"/>
        </w:rPr>
        <w:t>(</w:t>
      </w:r>
      <w:proofErr w:type="spellStart"/>
      <w:r w:rsidR="00EF079C">
        <w:rPr>
          <w:sz w:val="24"/>
          <w:szCs w:val="24"/>
        </w:rPr>
        <w:t>Karagüney</w:t>
      </w:r>
      <w:proofErr w:type="spellEnd"/>
      <w:r w:rsidR="00EF079C">
        <w:rPr>
          <w:sz w:val="24"/>
          <w:szCs w:val="24"/>
        </w:rPr>
        <w:t>, 2011).</w:t>
      </w:r>
    </w:p>
    <w:p w:rsidR="003F510D" w:rsidRDefault="003F510D" w:rsidP="003F510D">
      <w:pPr>
        <w:pStyle w:val="ListeParagraf"/>
        <w:tabs>
          <w:tab w:val="left" w:pos="6125"/>
        </w:tabs>
        <w:jc w:val="both"/>
        <w:rPr>
          <w:sz w:val="24"/>
          <w:szCs w:val="24"/>
        </w:rPr>
      </w:pPr>
    </w:p>
    <w:p w:rsidR="00B663EE" w:rsidRDefault="00B663EE" w:rsidP="00B663EE">
      <w:pPr>
        <w:pStyle w:val="ListeParagraf"/>
        <w:numPr>
          <w:ilvl w:val="0"/>
          <w:numId w:val="15"/>
        </w:numPr>
        <w:tabs>
          <w:tab w:val="left" w:pos="6125"/>
        </w:tabs>
        <w:jc w:val="both"/>
        <w:rPr>
          <w:sz w:val="24"/>
          <w:szCs w:val="24"/>
        </w:rPr>
      </w:pPr>
      <w:r w:rsidRPr="00B663EE">
        <w:rPr>
          <w:sz w:val="24"/>
          <w:szCs w:val="24"/>
        </w:rPr>
        <w:t>Bir ilin ihracat ettiği ürünün sıradanlığı o ürünü diğer illerinde üretip üretmediğine bağlı olarak değişecektir. Sıradanlık değeri düşük iller ürettiği ve ihraç ettiği kendine has ürünlerde rekabet avantajı sağlamaktadır.  Bu sıralamada Karaman sıradanlık bakımından 24. sırada yer almaktadır. Bu bize Karaman’ın Türkiye ortalamasına göre sıradan olmayan kendine özgü ürünleri üretip ihraç ede</w:t>
      </w:r>
      <w:r w:rsidR="00065B13">
        <w:rPr>
          <w:sz w:val="24"/>
          <w:szCs w:val="24"/>
        </w:rPr>
        <w:t xml:space="preserve">bilme başarısını </w:t>
      </w:r>
      <w:r w:rsidR="00371CBB">
        <w:rPr>
          <w:sz w:val="24"/>
          <w:szCs w:val="24"/>
        </w:rPr>
        <w:t>göstermektedir(</w:t>
      </w:r>
      <w:proofErr w:type="spellStart"/>
      <w:r w:rsidR="00371CBB">
        <w:rPr>
          <w:sz w:val="24"/>
          <w:szCs w:val="24"/>
        </w:rPr>
        <w:t>Karagüney</w:t>
      </w:r>
      <w:proofErr w:type="spellEnd"/>
      <w:r w:rsidR="00371CBB">
        <w:rPr>
          <w:sz w:val="24"/>
          <w:szCs w:val="24"/>
        </w:rPr>
        <w:t>, 2011)</w:t>
      </w:r>
    </w:p>
    <w:p w:rsidR="003F510D" w:rsidRPr="00B663EE" w:rsidRDefault="003F510D" w:rsidP="003F510D">
      <w:pPr>
        <w:pStyle w:val="ListeParagraf"/>
        <w:tabs>
          <w:tab w:val="left" w:pos="6125"/>
        </w:tabs>
        <w:jc w:val="both"/>
        <w:rPr>
          <w:sz w:val="24"/>
          <w:szCs w:val="24"/>
        </w:rPr>
      </w:pPr>
    </w:p>
    <w:p w:rsidR="00B663EE" w:rsidRPr="00B663EE" w:rsidRDefault="00B663EE" w:rsidP="003F510D">
      <w:pPr>
        <w:pStyle w:val="ListeParagraf"/>
        <w:numPr>
          <w:ilvl w:val="0"/>
          <w:numId w:val="15"/>
        </w:numPr>
        <w:tabs>
          <w:tab w:val="left" w:pos="6125"/>
        </w:tabs>
        <w:jc w:val="both"/>
        <w:rPr>
          <w:sz w:val="24"/>
          <w:szCs w:val="24"/>
        </w:rPr>
      </w:pPr>
      <w:r w:rsidRPr="00B663EE">
        <w:rPr>
          <w:sz w:val="24"/>
          <w:szCs w:val="24"/>
        </w:rPr>
        <w:t>Diğer yandan Karaman da rekabetçi bir şekilde ürün üretilip ihraç etme becerisi iyileştirilmelidir.</w:t>
      </w:r>
    </w:p>
    <w:p w:rsidR="00B663EE" w:rsidRPr="00092004" w:rsidRDefault="00B663EE" w:rsidP="00B663EE">
      <w:pPr>
        <w:spacing w:after="0" w:line="360" w:lineRule="auto"/>
        <w:jc w:val="both"/>
        <w:rPr>
          <w:rFonts w:ascii="Times New Roman" w:hAnsi="Times New Roman" w:cs="Times New Roman"/>
          <w:sz w:val="24"/>
          <w:szCs w:val="24"/>
        </w:rPr>
      </w:pPr>
    </w:p>
    <w:p w:rsidR="00B663EE" w:rsidRPr="00371CBB" w:rsidRDefault="00B663EE" w:rsidP="003F510D">
      <w:pPr>
        <w:pStyle w:val="ListeParagraf"/>
        <w:numPr>
          <w:ilvl w:val="0"/>
          <w:numId w:val="15"/>
        </w:numPr>
        <w:tabs>
          <w:tab w:val="left" w:pos="6125"/>
        </w:tabs>
        <w:spacing w:line="360" w:lineRule="auto"/>
        <w:jc w:val="both"/>
        <w:rPr>
          <w:rFonts w:cstheme="minorHAnsi"/>
          <w:sz w:val="24"/>
          <w:szCs w:val="24"/>
        </w:rPr>
      </w:pPr>
      <w:r w:rsidRPr="00371CBB">
        <w:rPr>
          <w:rFonts w:cstheme="minorHAnsi"/>
          <w:sz w:val="24"/>
          <w:szCs w:val="24"/>
        </w:rPr>
        <w:t>Nitelikli sıçrama yapısı ise ilin mevcut sanayi yapısı ile daha nitelikli ürünleri ihraç edebilme kapasitesini göstermektedir.</w:t>
      </w:r>
      <w:r w:rsidRPr="00B663EE">
        <w:rPr>
          <w:rStyle w:val="DipnotBavurusu"/>
          <w:rFonts w:cstheme="minorHAnsi"/>
          <w:sz w:val="24"/>
          <w:szCs w:val="24"/>
        </w:rPr>
        <w:footnoteReference w:id="1"/>
      </w:r>
      <w:r w:rsidRPr="00371CBB">
        <w:rPr>
          <w:rFonts w:cstheme="minorHAnsi"/>
          <w:sz w:val="24"/>
          <w:szCs w:val="24"/>
        </w:rPr>
        <w:t xml:space="preserve"> Bu üretim imkânlar, erişim </w:t>
      </w:r>
      <w:proofErr w:type="gramStart"/>
      <w:r w:rsidRPr="00371CBB">
        <w:rPr>
          <w:rFonts w:cstheme="minorHAnsi"/>
          <w:sz w:val="24"/>
          <w:szCs w:val="24"/>
        </w:rPr>
        <w:t>imkanları</w:t>
      </w:r>
      <w:proofErr w:type="gramEnd"/>
      <w:r w:rsidRPr="00371CBB">
        <w:rPr>
          <w:rFonts w:cstheme="minorHAnsi"/>
          <w:sz w:val="24"/>
          <w:szCs w:val="24"/>
        </w:rPr>
        <w:t xml:space="preserve">, nitelikli insan gücü yüksek olan illerin ihracat gelirlerini artırmak adına farklı sektörlere daha kolay kayabileceğini göstermektedir. Karaman’da ihracatta Nitelikli sıçrama Yapısı bakımından Türkiye ortalamasının altında olduğundan yeni nesil yatırım teşviklerinin yerine daha çok mevcut sektörlerin rekabet gücünü artıracak devlet yardımları gereklidir. Bu anlamda Karaman’da firmalarla birebir yapılacak çalışmalar sayesinde </w:t>
      </w:r>
      <w:r w:rsidRPr="00371CBB">
        <w:rPr>
          <w:rFonts w:cstheme="minorHAnsi"/>
          <w:sz w:val="24"/>
          <w:szCs w:val="24"/>
        </w:rPr>
        <w:lastRenderedPageBreak/>
        <w:t>bu firmaların hâlihazırda sahip olduğu altyapı ile daha nitelikli ürün üretip ihraç etme kabiliyetleri analiz edilmelidir. Ayrıca akabinde bu firmaların hangi ülkelere dönük ihracat potansiyeli olduğu, bu ülkelere ihracat yapabilmelerinin önüne açacak gerekli teşviklerin sağlanması gerekmektedir</w:t>
      </w:r>
      <w:r w:rsidR="003F510D" w:rsidRPr="00371CBB">
        <w:rPr>
          <w:sz w:val="24"/>
          <w:szCs w:val="24"/>
        </w:rPr>
        <w:t>(</w:t>
      </w:r>
      <w:proofErr w:type="spellStart"/>
      <w:r w:rsidR="003F510D" w:rsidRPr="00371CBB">
        <w:rPr>
          <w:sz w:val="24"/>
          <w:szCs w:val="24"/>
        </w:rPr>
        <w:t>Karagüney</w:t>
      </w:r>
      <w:proofErr w:type="spellEnd"/>
      <w:r w:rsidR="003F510D" w:rsidRPr="00371CBB">
        <w:rPr>
          <w:sz w:val="24"/>
          <w:szCs w:val="24"/>
        </w:rPr>
        <w:t>, 2011</w:t>
      </w:r>
      <w:r w:rsidR="00371CBB">
        <w:rPr>
          <w:sz w:val="24"/>
          <w:szCs w:val="24"/>
        </w:rPr>
        <w:t>).</w:t>
      </w:r>
    </w:p>
    <w:p w:rsidR="00B663EE" w:rsidRPr="00F76496" w:rsidRDefault="00B663EE" w:rsidP="00B663EE">
      <w:pPr>
        <w:pStyle w:val="ListeParagraf"/>
        <w:rPr>
          <w:rFonts w:ascii="Times New Roman" w:hAnsi="Times New Roman" w:cs="Times New Roman"/>
          <w:sz w:val="24"/>
          <w:szCs w:val="24"/>
        </w:rPr>
      </w:pPr>
    </w:p>
    <w:p w:rsidR="00B663EE" w:rsidRPr="003F510D" w:rsidRDefault="00B663EE" w:rsidP="003F510D">
      <w:pPr>
        <w:pStyle w:val="ListeParagraf"/>
        <w:numPr>
          <w:ilvl w:val="0"/>
          <w:numId w:val="15"/>
        </w:numPr>
        <w:tabs>
          <w:tab w:val="left" w:pos="6125"/>
        </w:tabs>
        <w:jc w:val="both"/>
        <w:rPr>
          <w:sz w:val="24"/>
          <w:szCs w:val="24"/>
        </w:rPr>
      </w:pPr>
      <w:r w:rsidRPr="00B663EE">
        <w:rPr>
          <w:rFonts w:cstheme="minorHAnsi"/>
          <w:sz w:val="24"/>
          <w:szCs w:val="24"/>
        </w:rPr>
        <w:t>Karaman’ın en çok ihraç ettiği ürünleri Uluslar arası piyasalarda en fazla talep eden ülkeler (tamamlayıcı ülkeler) ise Nijerya, Cezayir, Slovenya, S. Arabistan, Mısır’dır</w:t>
      </w:r>
      <w:r w:rsidR="00371CBB">
        <w:rPr>
          <w:sz w:val="24"/>
          <w:szCs w:val="24"/>
        </w:rPr>
        <w:t>(</w:t>
      </w:r>
      <w:proofErr w:type="spellStart"/>
      <w:r w:rsidR="00371CBB">
        <w:rPr>
          <w:sz w:val="24"/>
          <w:szCs w:val="24"/>
        </w:rPr>
        <w:t>Karagüney</w:t>
      </w:r>
      <w:proofErr w:type="spellEnd"/>
      <w:r w:rsidR="00371CBB">
        <w:rPr>
          <w:sz w:val="24"/>
          <w:szCs w:val="24"/>
        </w:rPr>
        <w:t>, 2011)</w:t>
      </w:r>
    </w:p>
    <w:p w:rsidR="00B50E5C" w:rsidRDefault="00B50E5C" w:rsidP="00B50E5C">
      <w:pPr>
        <w:pStyle w:val="ResimYazs"/>
        <w:keepNext/>
      </w:pPr>
      <w:r>
        <w:tab/>
      </w:r>
    </w:p>
    <w:p w:rsidR="0015232E" w:rsidRDefault="0015232E" w:rsidP="0015232E">
      <w:pPr>
        <w:pStyle w:val="ResimYazs"/>
        <w:keepNext/>
      </w:pPr>
      <w:r>
        <w:tab/>
      </w:r>
      <w:bookmarkStart w:id="19" w:name="_Toc331673562"/>
      <w:r>
        <w:t xml:space="preserve">Tablo </w:t>
      </w:r>
      <w:fldSimple w:instr=" SEQ Tablo \* ARABIC ">
        <w:r w:rsidR="000906B1">
          <w:rPr>
            <w:noProof/>
          </w:rPr>
          <w:t>7</w:t>
        </w:r>
      </w:fldSimple>
      <w:r>
        <w:t xml:space="preserve"> </w:t>
      </w:r>
      <w:r w:rsidRPr="003D725F">
        <w:t>Ülkelere Göre Karaman’ın Dış Ticareti (bin dolar)</w:t>
      </w:r>
      <w:bookmarkEnd w:id="19"/>
    </w:p>
    <w:tbl>
      <w:tblPr>
        <w:tblStyle w:val="AkGlgeleme1"/>
        <w:tblW w:w="8647" w:type="dxa"/>
        <w:jc w:val="center"/>
        <w:tblLook w:val="04A0"/>
      </w:tblPr>
      <w:tblGrid>
        <w:gridCol w:w="625"/>
        <w:gridCol w:w="2210"/>
        <w:gridCol w:w="1560"/>
        <w:gridCol w:w="2551"/>
        <w:gridCol w:w="1701"/>
      </w:tblGrid>
      <w:tr w:rsidR="00B663EE" w:rsidRPr="006009B8" w:rsidTr="006009B8">
        <w:trPr>
          <w:cnfStyle w:val="100000000000"/>
          <w:trHeight w:val="301"/>
          <w:jc w:val="center"/>
        </w:trPr>
        <w:tc>
          <w:tcPr>
            <w:cnfStyle w:val="001000000000"/>
            <w:tcW w:w="625" w:type="dxa"/>
            <w:noWrap/>
            <w:hideMark/>
          </w:tcPr>
          <w:p w:rsidR="00B663EE" w:rsidRPr="006009B8" w:rsidRDefault="00B663EE" w:rsidP="006E1820">
            <w:pPr>
              <w:jc w:val="center"/>
              <w:rPr>
                <w:rFonts w:eastAsia="Times New Roman" w:cs="Times New Roman"/>
                <w:b w:val="0"/>
                <w:bCs w:val="0"/>
                <w:sz w:val="20"/>
                <w:szCs w:val="20"/>
                <w:lang w:eastAsia="tr-TR"/>
              </w:rPr>
            </w:pPr>
            <w:r w:rsidRPr="006009B8">
              <w:rPr>
                <w:rFonts w:eastAsia="Times New Roman" w:cs="Times New Roman"/>
                <w:sz w:val="20"/>
                <w:szCs w:val="20"/>
                <w:lang w:eastAsia="tr-TR"/>
              </w:rPr>
              <w:t>Sıra</w:t>
            </w:r>
          </w:p>
        </w:tc>
        <w:tc>
          <w:tcPr>
            <w:tcW w:w="2210" w:type="dxa"/>
            <w:noWrap/>
            <w:hideMark/>
          </w:tcPr>
          <w:p w:rsidR="00B663EE" w:rsidRPr="006009B8" w:rsidRDefault="00B663EE" w:rsidP="006E1820">
            <w:pPr>
              <w:jc w:val="center"/>
              <w:cnfStyle w:val="100000000000"/>
              <w:rPr>
                <w:rFonts w:eastAsia="Times New Roman" w:cs="Times New Roman"/>
                <w:bCs w:val="0"/>
                <w:sz w:val="20"/>
                <w:szCs w:val="20"/>
                <w:lang w:eastAsia="tr-TR"/>
              </w:rPr>
            </w:pPr>
            <w:r w:rsidRPr="006009B8">
              <w:rPr>
                <w:rFonts w:eastAsia="Times New Roman" w:cs="Times New Roman"/>
                <w:sz w:val="20"/>
                <w:szCs w:val="20"/>
                <w:lang w:eastAsia="tr-TR"/>
              </w:rPr>
              <w:t>Ülke</w:t>
            </w:r>
          </w:p>
        </w:tc>
        <w:tc>
          <w:tcPr>
            <w:tcW w:w="1560" w:type="dxa"/>
            <w:noWrap/>
            <w:hideMark/>
          </w:tcPr>
          <w:p w:rsidR="00B663EE" w:rsidRPr="006009B8" w:rsidRDefault="00B663EE" w:rsidP="006E1820">
            <w:pPr>
              <w:jc w:val="center"/>
              <w:cnfStyle w:val="100000000000"/>
              <w:rPr>
                <w:rFonts w:eastAsia="Times New Roman" w:cs="Times New Roman"/>
                <w:bCs w:val="0"/>
                <w:sz w:val="20"/>
                <w:szCs w:val="20"/>
                <w:lang w:eastAsia="tr-TR"/>
              </w:rPr>
            </w:pPr>
            <w:r w:rsidRPr="006009B8">
              <w:rPr>
                <w:rFonts w:eastAsia="Times New Roman" w:cs="Times New Roman"/>
                <w:sz w:val="20"/>
                <w:szCs w:val="20"/>
                <w:lang w:eastAsia="tr-TR"/>
              </w:rPr>
              <w:t>İhracat</w:t>
            </w:r>
          </w:p>
        </w:tc>
        <w:tc>
          <w:tcPr>
            <w:tcW w:w="2551" w:type="dxa"/>
            <w:noWrap/>
            <w:hideMark/>
          </w:tcPr>
          <w:p w:rsidR="00B663EE" w:rsidRPr="006009B8" w:rsidRDefault="00B663EE" w:rsidP="006E1820">
            <w:pPr>
              <w:jc w:val="center"/>
              <w:cnfStyle w:val="100000000000"/>
              <w:rPr>
                <w:rFonts w:eastAsia="Times New Roman" w:cs="Times New Roman"/>
                <w:bCs w:val="0"/>
                <w:sz w:val="20"/>
                <w:szCs w:val="20"/>
                <w:lang w:eastAsia="tr-TR"/>
              </w:rPr>
            </w:pPr>
            <w:r w:rsidRPr="006009B8">
              <w:rPr>
                <w:rFonts w:eastAsia="Times New Roman" w:cs="Times New Roman"/>
                <w:sz w:val="20"/>
                <w:szCs w:val="20"/>
                <w:lang w:eastAsia="tr-TR"/>
              </w:rPr>
              <w:t>Ülke</w:t>
            </w:r>
          </w:p>
        </w:tc>
        <w:tc>
          <w:tcPr>
            <w:tcW w:w="1701" w:type="dxa"/>
            <w:hideMark/>
          </w:tcPr>
          <w:p w:rsidR="00B663EE" w:rsidRPr="006009B8" w:rsidRDefault="00B663EE" w:rsidP="006E1820">
            <w:pPr>
              <w:jc w:val="center"/>
              <w:cnfStyle w:val="100000000000"/>
              <w:rPr>
                <w:rFonts w:eastAsia="Times New Roman" w:cs="Arial"/>
                <w:bCs w:val="0"/>
                <w:sz w:val="20"/>
                <w:szCs w:val="20"/>
                <w:lang w:eastAsia="tr-TR"/>
              </w:rPr>
            </w:pPr>
            <w:r w:rsidRPr="006009B8">
              <w:rPr>
                <w:rFonts w:eastAsia="Times New Roman" w:cs="Arial"/>
                <w:sz w:val="20"/>
                <w:szCs w:val="20"/>
                <w:lang w:eastAsia="tr-TR"/>
              </w:rPr>
              <w:t>İthalat</w:t>
            </w:r>
          </w:p>
        </w:tc>
      </w:tr>
      <w:tr w:rsidR="00B663EE" w:rsidRPr="006009B8" w:rsidTr="006009B8">
        <w:trPr>
          <w:cnfStyle w:val="000000100000"/>
          <w:trHeight w:val="301"/>
          <w:jc w:val="center"/>
        </w:trPr>
        <w:tc>
          <w:tcPr>
            <w:cnfStyle w:val="001000000000"/>
            <w:tcW w:w="625" w:type="dxa"/>
            <w:hideMark/>
          </w:tcPr>
          <w:p w:rsidR="00B663EE" w:rsidRPr="006009B8" w:rsidRDefault="00B663EE" w:rsidP="006E1820">
            <w:pPr>
              <w:jc w:val="center"/>
              <w:rPr>
                <w:rFonts w:eastAsia="Times New Roman" w:cs="Arial"/>
                <w:b w:val="0"/>
                <w:bCs w:val="0"/>
                <w:sz w:val="20"/>
                <w:szCs w:val="20"/>
                <w:lang w:eastAsia="tr-TR"/>
              </w:rPr>
            </w:pPr>
            <w:r w:rsidRPr="006009B8">
              <w:rPr>
                <w:rFonts w:eastAsia="Times New Roman" w:cs="Arial"/>
                <w:sz w:val="20"/>
                <w:szCs w:val="20"/>
                <w:lang w:eastAsia="tr-TR"/>
              </w:rPr>
              <w:t>1</w:t>
            </w:r>
          </w:p>
        </w:tc>
        <w:tc>
          <w:tcPr>
            <w:tcW w:w="2210" w:type="dxa"/>
            <w:hideMark/>
          </w:tcPr>
          <w:p w:rsidR="00B663EE" w:rsidRPr="006009B8" w:rsidRDefault="00B663EE" w:rsidP="006E1820">
            <w:pPr>
              <w:cnfStyle w:val="000000100000"/>
              <w:rPr>
                <w:rFonts w:eastAsia="Times New Roman" w:cs="Arial"/>
                <w:b/>
                <w:color w:val="000000"/>
                <w:sz w:val="20"/>
                <w:szCs w:val="20"/>
                <w:lang w:eastAsia="tr-TR"/>
              </w:rPr>
            </w:pPr>
            <w:r w:rsidRPr="006009B8">
              <w:rPr>
                <w:rFonts w:eastAsia="Times New Roman" w:cs="Arial"/>
                <w:b/>
                <w:color w:val="000000"/>
                <w:sz w:val="20"/>
                <w:szCs w:val="20"/>
                <w:lang w:eastAsia="tr-TR"/>
              </w:rPr>
              <w:t>IRAK</w:t>
            </w:r>
          </w:p>
        </w:tc>
        <w:tc>
          <w:tcPr>
            <w:tcW w:w="1560" w:type="dxa"/>
            <w:hideMark/>
          </w:tcPr>
          <w:p w:rsidR="00B663EE" w:rsidRPr="006009B8" w:rsidRDefault="00B663EE" w:rsidP="006E1820">
            <w:pPr>
              <w:jc w:val="right"/>
              <w:cnfStyle w:val="000000100000"/>
              <w:rPr>
                <w:rFonts w:eastAsia="Times New Roman" w:cs="Arial"/>
                <w:color w:val="000000"/>
                <w:sz w:val="20"/>
                <w:szCs w:val="20"/>
                <w:lang w:eastAsia="tr-TR"/>
              </w:rPr>
            </w:pPr>
            <w:r w:rsidRPr="006009B8">
              <w:rPr>
                <w:rFonts w:eastAsia="Times New Roman" w:cs="Arial"/>
                <w:color w:val="000000"/>
                <w:sz w:val="20"/>
                <w:szCs w:val="20"/>
                <w:lang w:eastAsia="tr-TR"/>
              </w:rPr>
              <w:t>25.000.000</w:t>
            </w:r>
          </w:p>
        </w:tc>
        <w:tc>
          <w:tcPr>
            <w:tcW w:w="2551" w:type="dxa"/>
            <w:hideMark/>
          </w:tcPr>
          <w:p w:rsidR="00B663EE" w:rsidRPr="006009B8" w:rsidRDefault="00B663EE" w:rsidP="006E1820">
            <w:pPr>
              <w:cnfStyle w:val="000000100000"/>
              <w:rPr>
                <w:rFonts w:eastAsia="Times New Roman" w:cs="Arial"/>
                <w:b/>
                <w:color w:val="000000"/>
                <w:sz w:val="20"/>
                <w:szCs w:val="20"/>
                <w:lang w:eastAsia="tr-TR"/>
              </w:rPr>
            </w:pPr>
            <w:r w:rsidRPr="006009B8">
              <w:rPr>
                <w:rFonts w:eastAsia="Times New Roman" w:cs="Arial"/>
                <w:b/>
                <w:color w:val="000000"/>
                <w:sz w:val="20"/>
                <w:szCs w:val="20"/>
                <w:lang w:eastAsia="tr-TR"/>
              </w:rPr>
              <w:t>ALMANYA</w:t>
            </w:r>
          </w:p>
        </w:tc>
        <w:tc>
          <w:tcPr>
            <w:tcW w:w="1701" w:type="dxa"/>
            <w:hideMark/>
          </w:tcPr>
          <w:p w:rsidR="00B663EE" w:rsidRPr="006009B8" w:rsidRDefault="00B663EE" w:rsidP="006E1820">
            <w:pPr>
              <w:jc w:val="right"/>
              <w:cnfStyle w:val="000000100000"/>
              <w:rPr>
                <w:rFonts w:eastAsia="Times New Roman" w:cs="Arial"/>
                <w:color w:val="000000"/>
                <w:sz w:val="20"/>
                <w:szCs w:val="20"/>
                <w:lang w:eastAsia="tr-TR"/>
              </w:rPr>
            </w:pPr>
            <w:r w:rsidRPr="006009B8">
              <w:rPr>
                <w:rFonts w:eastAsia="Times New Roman" w:cs="Arial"/>
                <w:color w:val="000000"/>
                <w:sz w:val="20"/>
                <w:szCs w:val="20"/>
                <w:lang w:eastAsia="tr-TR"/>
              </w:rPr>
              <w:t>5.500.000</w:t>
            </w:r>
          </w:p>
        </w:tc>
      </w:tr>
      <w:tr w:rsidR="00B663EE" w:rsidRPr="006009B8" w:rsidTr="006009B8">
        <w:trPr>
          <w:trHeight w:val="397"/>
          <w:jc w:val="center"/>
        </w:trPr>
        <w:tc>
          <w:tcPr>
            <w:cnfStyle w:val="001000000000"/>
            <w:tcW w:w="625" w:type="dxa"/>
            <w:hideMark/>
          </w:tcPr>
          <w:p w:rsidR="00B663EE" w:rsidRPr="006009B8" w:rsidRDefault="00B663EE" w:rsidP="006E1820">
            <w:pPr>
              <w:jc w:val="center"/>
              <w:rPr>
                <w:rFonts w:eastAsia="Times New Roman" w:cs="Arial"/>
                <w:b w:val="0"/>
                <w:bCs w:val="0"/>
                <w:sz w:val="20"/>
                <w:szCs w:val="20"/>
                <w:lang w:eastAsia="tr-TR"/>
              </w:rPr>
            </w:pPr>
            <w:r w:rsidRPr="006009B8">
              <w:rPr>
                <w:rFonts w:eastAsia="Times New Roman" w:cs="Arial"/>
                <w:sz w:val="20"/>
                <w:szCs w:val="20"/>
                <w:lang w:eastAsia="tr-TR"/>
              </w:rPr>
              <w:t>2</w:t>
            </w:r>
          </w:p>
        </w:tc>
        <w:tc>
          <w:tcPr>
            <w:tcW w:w="2210" w:type="dxa"/>
            <w:hideMark/>
          </w:tcPr>
          <w:p w:rsidR="00B663EE" w:rsidRPr="006009B8" w:rsidRDefault="00B663EE" w:rsidP="006E1820">
            <w:pPr>
              <w:cnfStyle w:val="000000000000"/>
              <w:rPr>
                <w:rFonts w:eastAsia="Times New Roman" w:cs="Arial"/>
                <w:b/>
                <w:color w:val="000000"/>
                <w:sz w:val="20"/>
                <w:szCs w:val="20"/>
                <w:lang w:eastAsia="tr-TR"/>
              </w:rPr>
            </w:pPr>
            <w:r w:rsidRPr="006009B8">
              <w:rPr>
                <w:rFonts w:eastAsia="Times New Roman" w:cs="Arial"/>
                <w:b/>
                <w:color w:val="000000"/>
                <w:sz w:val="20"/>
                <w:szCs w:val="20"/>
                <w:lang w:eastAsia="tr-TR"/>
              </w:rPr>
              <w:t>CEZAYİR</w:t>
            </w:r>
          </w:p>
        </w:tc>
        <w:tc>
          <w:tcPr>
            <w:tcW w:w="1560" w:type="dxa"/>
            <w:hideMark/>
          </w:tcPr>
          <w:p w:rsidR="00B663EE" w:rsidRPr="006009B8" w:rsidRDefault="00B663EE" w:rsidP="006E1820">
            <w:pPr>
              <w:jc w:val="right"/>
              <w:cnfStyle w:val="000000000000"/>
              <w:rPr>
                <w:rFonts w:eastAsia="Times New Roman" w:cs="Arial"/>
                <w:color w:val="000000"/>
                <w:sz w:val="20"/>
                <w:szCs w:val="20"/>
                <w:lang w:eastAsia="tr-TR"/>
              </w:rPr>
            </w:pPr>
            <w:r w:rsidRPr="006009B8">
              <w:rPr>
                <w:rFonts w:eastAsia="Times New Roman" w:cs="Arial"/>
                <w:color w:val="000000"/>
                <w:sz w:val="20"/>
                <w:szCs w:val="20"/>
                <w:lang w:eastAsia="tr-TR"/>
              </w:rPr>
              <w:t>16.000.000</w:t>
            </w:r>
          </w:p>
        </w:tc>
        <w:tc>
          <w:tcPr>
            <w:tcW w:w="2551" w:type="dxa"/>
            <w:hideMark/>
          </w:tcPr>
          <w:p w:rsidR="00B663EE" w:rsidRPr="006009B8" w:rsidRDefault="00B663EE" w:rsidP="006E1820">
            <w:pPr>
              <w:cnfStyle w:val="000000000000"/>
              <w:rPr>
                <w:rFonts w:eastAsia="Times New Roman" w:cs="Arial"/>
                <w:b/>
                <w:color w:val="000000"/>
                <w:sz w:val="20"/>
                <w:szCs w:val="20"/>
                <w:lang w:eastAsia="tr-TR"/>
              </w:rPr>
            </w:pPr>
            <w:r w:rsidRPr="006009B8">
              <w:rPr>
                <w:rFonts w:eastAsia="Times New Roman" w:cs="Arial"/>
                <w:b/>
                <w:color w:val="000000"/>
                <w:sz w:val="20"/>
                <w:szCs w:val="20"/>
                <w:lang w:eastAsia="tr-TR"/>
              </w:rPr>
              <w:t>MALEZYA</w:t>
            </w:r>
          </w:p>
        </w:tc>
        <w:tc>
          <w:tcPr>
            <w:tcW w:w="1701" w:type="dxa"/>
            <w:hideMark/>
          </w:tcPr>
          <w:p w:rsidR="00B663EE" w:rsidRPr="006009B8" w:rsidRDefault="00B663EE" w:rsidP="006E1820">
            <w:pPr>
              <w:jc w:val="right"/>
              <w:cnfStyle w:val="000000000000"/>
              <w:rPr>
                <w:rFonts w:eastAsia="Times New Roman" w:cs="Arial"/>
                <w:color w:val="000000"/>
                <w:sz w:val="20"/>
                <w:szCs w:val="20"/>
                <w:lang w:eastAsia="tr-TR"/>
              </w:rPr>
            </w:pPr>
            <w:r w:rsidRPr="006009B8">
              <w:rPr>
                <w:rFonts w:eastAsia="Times New Roman" w:cs="Arial"/>
                <w:color w:val="000000"/>
                <w:sz w:val="20"/>
                <w:szCs w:val="20"/>
                <w:lang w:eastAsia="tr-TR"/>
              </w:rPr>
              <w:t>4.800.000</w:t>
            </w:r>
          </w:p>
        </w:tc>
      </w:tr>
      <w:tr w:rsidR="00B663EE" w:rsidRPr="006009B8" w:rsidTr="006009B8">
        <w:trPr>
          <w:cnfStyle w:val="000000100000"/>
          <w:trHeight w:val="301"/>
          <w:jc w:val="center"/>
        </w:trPr>
        <w:tc>
          <w:tcPr>
            <w:cnfStyle w:val="001000000000"/>
            <w:tcW w:w="625" w:type="dxa"/>
            <w:hideMark/>
          </w:tcPr>
          <w:p w:rsidR="00B663EE" w:rsidRPr="006009B8" w:rsidRDefault="00B663EE" w:rsidP="006E1820">
            <w:pPr>
              <w:jc w:val="center"/>
              <w:rPr>
                <w:rFonts w:eastAsia="Times New Roman" w:cs="Arial"/>
                <w:b w:val="0"/>
                <w:bCs w:val="0"/>
                <w:sz w:val="20"/>
                <w:szCs w:val="20"/>
                <w:lang w:eastAsia="tr-TR"/>
              </w:rPr>
            </w:pPr>
            <w:r w:rsidRPr="006009B8">
              <w:rPr>
                <w:rFonts w:eastAsia="Times New Roman" w:cs="Arial"/>
                <w:sz w:val="20"/>
                <w:szCs w:val="20"/>
                <w:lang w:eastAsia="tr-TR"/>
              </w:rPr>
              <w:t>3</w:t>
            </w:r>
          </w:p>
        </w:tc>
        <w:tc>
          <w:tcPr>
            <w:tcW w:w="2210" w:type="dxa"/>
            <w:hideMark/>
          </w:tcPr>
          <w:p w:rsidR="00B663EE" w:rsidRPr="006009B8" w:rsidRDefault="00B663EE" w:rsidP="006E1820">
            <w:pPr>
              <w:cnfStyle w:val="000000100000"/>
              <w:rPr>
                <w:rFonts w:eastAsia="Times New Roman" w:cs="Arial"/>
                <w:b/>
                <w:color w:val="000000"/>
                <w:sz w:val="20"/>
                <w:szCs w:val="20"/>
                <w:lang w:eastAsia="tr-TR"/>
              </w:rPr>
            </w:pPr>
            <w:r w:rsidRPr="006009B8">
              <w:rPr>
                <w:rFonts w:eastAsia="Times New Roman" w:cs="Arial"/>
                <w:b/>
                <w:color w:val="000000"/>
                <w:sz w:val="20"/>
                <w:szCs w:val="20"/>
                <w:lang w:eastAsia="tr-TR"/>
              </w:rPr>
              <w:t>YEMEN</w:t>
            </w:r>
          </w:p>
        </w:tc>
        <w:tc>
          <w:tcPr>
            <w:tcW w:w="1560" w:type="dxa"/>
            <w:hideMark/>
          </w:tcPr>
          <w:p w:rsidR="00B663EE" w:rsidRPr="006009B8" w:rsidRDefault="00B663EE" w:rsidP="006E1820">
            <w:pPr>
              <w:jc w:val="right"/>
              <w:cnfStyle w:val="000000100000"/>
              <w:rPr>
                <w:rFonts w:eastAsia="Times New Roman" w:cs="Arial"/>
                <w:color w:val="000000"/>
                <w:sz w:val="20"/>
                <w:szCs w:val="20"/>
                <w:lang w:eastAsia="tr-TR"/>
              </w:rPr>
            </w:pPr>
            <w:r w:rsidRPr="006009B8">
              <w:rPr>
                <w:rFonts w:eastAsia="Times New Roman" w:cs="Arial"/>
                <w:color w:val="000000"/>
                <w:sz w:val="20"/>
                <w:szCs w:val="20"/>
                <w:lang w:eastAsia="tr-TR"/>
              </w:rPr>
              <w:t>10.000.000</w:t>
            </w:r>
          </w:p>
        </w:tc>
        <w:tc>
          <w:tcPr>
            <w:tcW w:w="2551" w:type="dxa"/>
            <w:hideMark/>
          </w:tcPr>
          <w:p w:rsidR="00B663EE" w:rsidRPr="006009B8" w:rsidRDefault="00B663EE" w:rsidP="006E1820">
            <w:pPr>
              <w:cnfStyle w:val="000000100000"/>
              <w:rPr>
                <w:rFonts w:eastAsia="Times New Roman" w:cs="Arial"/>
                <w:b/>
                <w:color w:val="000000"/>
                <w:sz w:val="20"/>
                <w:szCs w:val="20"/>
                <w:lang w:eastAsia="tr-TR"/>
              </w:rPr>
            </w:pPr>
            <w:r w:rsidRPr="006009B8">
              <w:rPr>
                <w:rFonts w:eastAsia="Times New Roman" w:cs="Arial"/>
                <w:b/>
                <w:color w:val="000000"/>
                <w:sz w:val="20"/>
                <w:szCs w:val="20"/>
                <w:lang w:eastAsia="tr-TR"/>
              </w:rPr>
              <w:t>ÇİN</w:t>
            </w:r>
          </w:p>
        </w:tc>
        <w:tc>
          <w:tcPr>
            <w:tcW w:w="1701" w:type="dxa"/>
            <w:hideMark/>
          </w:tcPr>
          <w:p w:rsidR="00B663EE" w:rsidRPr="006009B8" w:rsidRDefault="00B663EE" w:rsidP="006E1820">
            <w:pPr>
              <w:jc w:val="right"/>
              <w:cnfStyle w:val="000000100000"/>
              <w:rPr>
                <w:rFonts w:eastAsia="Times New Roman" w:cs="Arial"/>
                <w:color w:val="000000"/>
                <w:sz w:val="20"/>
                <w:szCs w:val="20"/>
                <w:lang w:eastAsia="tr-TR"/>
              </w:rPr>
            </w:pPr>
            <w:r w:rsidRPr="006009B8">
              <w:rPr>
                <w:rFonts w:eastAsia="Times New Roman" w:cs="Arial"/>
                <w:color w:val="000000"/>
                <w:sz w:val="20"/>
                <w:szCs w:val="20"/>
                <w:lang w:eastAsia="tr-TR"/>
              </w:rPr>
              <w:t>4.000.000</w:t>
            </w:r>
          </w:p>
        </w:tc>
      </w:tr>
      <w:tr w:rsidR="00B663EE" w:rsidRPr="006009B8" w:rsidTr="006009B8">
        <w:trPr>
          <w:trHeight w:val="380"/>
          <w:jc w:val="center"/>
        </w:trPr>
        <w:tc>
          <w:tcPr>
            <w:cnfStyle w:val="001000000000"/>
            <w:tcW w:w="625" w:type="dxa"/>
            <w:hideMark/>
          </w:tcPr>
          <w:p w:rsidR="00B663EE" w:rsidRPr="006009B8" w:rsidRDefault="00B663EE" w:rsidP="006E1820">
            <w:pPr>
              <w:jc w:val="center"/>
              <w:rPr>
                <w:rFonts w:eastAsia="Times New Roman" w:cs="Arial"/>
                <w:b w:val="0"/>
                <w:bCs w:val="0"/>
                <w:sz w:val="20"/>
                <w:szCs w:val="20"/>
                <w:lang w:eastAsia="tr-TR"/>
              </w:rPr>
            </w:pPr>
            <w:r w:rsidRPr="006009B8">
              <w:rPr>
                <w:rFonts w:eastAsia="Times New Roman" w:cs="Arial"/>
                <w:sz w:val="20"/>
                <w:szCs w:val="20"/>
                <w:lang w:eastAsia="tr-TR"/>
              </w:rPr>
              <w:t>4</w:t>
            </w:r>
          </w:p>
        </w:tc>
        <w:tc>
          <w:tcPr>
            <w:tcW w:w="2210" w:type="dxa"/>
            <w:hideMark/>
          </w:tcPr>
          <w:p w:rsidR="00B663EE" w:rsidRPr="006009B8" w:rsidRDefault="00B663EE" w:rsidP="006E1820">
            <w:pPr>
              <w:cnfStyle w:val="000000000000"/>
              <w:rPr>
                <w:rFonts w:eastAsia="Times New Roman" w:cs="Arial"/>
                <w:b/>
                <w:color w:val="000000"/>
                <w:sz w:val="20"/>
                <w:szCs w:val="20"/>
                <w:lang w:eastAsia="tr-TR"/>
              </w:rPr>
            </w:pPr>
            <w:r w:rsidRPr="006009B8">
              <w:rPr>
                <w:rFonts w:eastAsia="Times New Roman" w:cs="Arial"/>
                <w:b/>
                <w:color w:val="000000"/>
                <w:sz w:val="20"/>
                <w:szCs w:val="20"/>
                <w:lang w:eastAsia="tr-TR"/>
              </w:rPr>
              <w:t>SUUDİ ARABİSTAN</w:t>
            </w:r>
          </w:p>
        </w:tc>
        <w:tc>
          <w:tcPr>
            <w:tcW w:w="1560" w:type="dxa"/>
            <w:hideMark/>
          </w:tcPr>
          <w:p w:rsidR="00B663EE" w:rsidRPr="006009B8" w:rsidRDefault="00B663EE" w:rsidP="006E1820">
            <w:pPr>
              <w:jc w:val="right"/>
              <w:cnfStyle w:val="000000000000"/>
              <w:rPr>
                <w:rFonts w:eastAsia="Times New Roman" w:cs="Arial"/>
                <w:color w:val="000000"/>
                <w:sz w:val="20"/>
                <w:szCs w:val="20"/>
                <w:lang w:eastAsia="tr-TR"/>
              </w:rPr>
            </w:pPr>
            <w:r w:rsidRPr="006009B8">
              <w:rPr>
                <w:rFonts w:eastAsia="Times New Roman" w:cs="Arial"/>
                <w:color w:val="000000"/>
                <w:sz w:val="20"/>
                <w:szCs w:val="20"/>
                <w:lang w:eastAsia="tr-TR"/>
              </w:rPr>
              <w:t>7.000.000</w:t>
            </w:r>
          </w:p>
        </w:tc>
        <w:tc>
          <w:tcPr>
            <w:tcW w:w="2551" w:type="dxa"/>
            <w:hideMark/>
          </w:tcPr>
          <w:p w:rsidR="00B663EE" w:rsidRPr="006009B8" w:rsidRDefault="00B663EE" w:rsidP="006E1820">
            <w:pPr>
              <w:cnfStyle w:val="000000000000"/>
              <w:rPr>
                <w:rFonts w:eastAsia="Times New Roman" w:cs="Arial"/>
                <w:b/>
                <w:color w:val="000000"/>
                <w:sz w:val="20"/>
                <w:szCs w:val="20"/>
                <w:lang w:eastAsia="tr-TR"/>
              </w:rPr>
            </w:pPr>
            <w:r w:rsidRPr="006009B8">
              <w:rPr>
                <w:rFonts w:eastAsia="Times New Roman" w:cs="Arial"/>
                <w:b/>
                <w:color w:val="000000"/>
                <w:sz w:val="20"/>
                <w:szCs w:val="20"/>
                <w:lang w:eastAsia="tr-TR"/>
              </w:rPr>
              <w:t>ENDONEZYA</w:t>
            </w:r>
          </w:p>
        </w:tc>
        <w:tc>
          <w:tcPr>
            <w:tcW w:w="1701" w:type="dxa"/>
            <w:hideMark/>
          </w:tcPr>
          <w:p w:rsidR="00B663EE" w:rsidRPr="006009B8" w:rsidRDefault="00B663EE" w:rsidP="006E1820">
            <w:pPr>
              <w:jc w:val="right"/>
              <w:cnfStyle w:val="000000000000"/>
              <w:rPr>
                <w:rFonts w:eastAsia="Times New Roman" w:cs="Arial"/>
                <w:color w:val="000000"/>
                <w:sz w:val="20"/>
                <w:szCs w:val="20"/>
                <w:lang w:eastAsia="tr-TR"/>
              </w:rPr>
            </w:pPr>
            <w:r w:rsidRPr="006009B8">
              <w:rPr>
                <w:rFonts w:eastAsia="Times New Roman" w:cs="Arial"/>
                <w:color w:val="000000"/>
                <w:sz w:val="20"/>
                <w:szCs w:val="20"/>
                <w:lang w:eastAsia="tr-TR"/>
              </w:rPr>
              <w:t>3.500.000</w:t>
            </w:r>
          </w:p>
        </w:tc>
      </w:tr>
      <w:tr w:rsidR="00B663EE" w:rsidRPr="006009B8" w:rsidTr="006009B8">
        <w:trPr>
          <w:cnfStyle w:val="000000100000"/>
          <w:trHeight w:val="301"/>
          <w:jc w:val="center"/>
        </w:trPr>
        <w:tc>
          <w:tcPr>
            <w:cnfStyle w:val="001000000000"/>
            <w:tcW w:w="625" w:type="dxa"/>
            <w:hideMark/>
          </w:tcPr>
          <w:p w:rsidR="00B663EE" w:rsidRPr="006009B8" w:rsidRDefault="00B663EE" w:rsidP="006E1820">
            <w:pPr>
              <w:jc w:val="center"/>
              <w:rPr>
                <w:rFonts w:eastAsia="Times New Roman" w:cs="Arial"/>
                <w:b w:val="0"/>
                <w:bCs w:val="0"/>
                <w:sz w:val="20"/>
                <w:szCs w:val="20"/>
                <w:lang w:eastAsia="tr-TR"/>
              </w:rPr>
            </w:pPr>
            <w:r w:rsidRPr="006009B8">
              <w:rPr>
                <w:rFonts w:eastAsia="Times New Roman" w:cs="Arial"/>
                <w:sz w:val="20"/>
                <w:szCs w:val="20"/>
                <w:lang w:eastAsia="tr-TR"/>
              </w:rPr>
              <w:t>5</w:t>
            </w:r>
          </w:p>
        </w:tc>
        <w:tc>
          <w:tcPr>
            <w:tcW w:w="2210" w:type="dxa"/>
            <w:hideMark/>
          </w:tcPr>
          <w:p w:rsidR="00B663EE" w:rsidRPr="006009B8" w:rsidRDefault="00B663EE" w:rsidP="006E1820">
            <w:pPr>
              <w:cnfStyle w:val="000000100000"/>
              <w:rPr>
                <w:rFonts w:eastAsia="Times New Roman" w:cs="Arial"/>
                <w:b/>
                <w:color w:val="000000"/>
                <w:sz w:val="20"/>
                <w:szCs w:val="20"/>
                <w:lang w:eastAsia="tr-TR"/>
              </w:rPr>
            </w:pPr>
            <w:r w:rsidRPr="006009B8">
              <w:rPr>
                <w:rFonts w:eastAsia="Times New Roman" w:cs="Arial"/>
                <w:b/>
                <w:color w:val="000000"/>
                <w:sz w:val="20"/>
                <w:szCs w:val="20"/>
                <w:lang w:eastAsia="tr-TR"/>
              </w:rPr>
              <w:t>LİBYA</w:t>
            </w:r>
          </w:p>
        </w:tc>
        <w:tc>
          <w:tcPr>
            <w:tcW w:w="1560" w:type="dxa"/>
            <w:hideMark/>
          </w:tcPr>
          <w:p w:rsidR="00B663EE" w:rsidRPr="006009B8" w:rsidRDefault="00B663EE" w:rsidP="006E1820">
            <w:pPr>
              <w:jc w:val="right"/>
              <w:cnfStyle w:val="000000100000"/>
              <w:rPr>
                <w:rFonts w:eastAsia="Times New Roman" w:cs="Arial"/>
                <w:color w:val="000000"/>
                <w:sz w:val="20"/>
                <w:szCs w:val="20"/>
                <w:lang w:eastAsia="tr-TR"/>
              </w:rPr>
            </w:pPr>
            <w:r w:rsidRPr="006009B8">
              <w:rPr>
                <w:rFonts w:eastAsia="Times New Roman" w:cs="Arial"/>
                <w:color w:val="000000"/>
                <w:sz w:val="20"/>
                <w:szCs w:val="20"/>
                <w:lang w:eastAsia="tr-TR"/>
              </w:rPr>
              <w:t>6.000.000</w:t>
            </w:r>
          </w:p>
        </w:tc>
        <w:tc>
          <w:tcPr>
            <w:tcW w:w="2551" w:type="dxa"/>
            <w:hideMark/>
          </w:tcPr>
          <w:p w:rsidR="00B663EE" w:rsidRPr="006009B8" w:rsidRDefault="00B663EE" w:rsidP="006E1820">
            <w:pPr>
              <w:cnfStyle w:val="000000100000"/>
              <w:rPr>
                <w:rFonts w:eastAsia="Times New Roman" w:cs="Arial"/>
                <w:b/>
                <w:color w:val="000000"/>
                <w:sz w:val="20"/>
                <w:szCs w:val="20"/>
                <w:lang w:eastAsia="tr-TR"/>
              </w:rPr>
            </w:pPr>
            <w:r w:rsidRPr="006009B8">
              <w:rPr>
                <w:rFonts w:eastAsia="Times New Roman" w:cs="Arial"/>
                <w:b/>
                <w:color w:val="000000"/>
                <w:sz w:val="20"/>
                <w:szCs w:val="20"/>
                <w:lang w:eastAsia="tr-TR"/>
              </w:rPr>
              <w:t>HOLLANDA</w:t>
            </w:r>
          </w:p>
        </w:tc>
        <w:tc>
          <w:tcPr>
            <w:tcW w:w="1701" w:type="dxa"/>
            <w:hideMark/>
          </w:tcPr>
          <w:p w:rsidR="00B663EE" w:rsidRPr="006009B8" w:rsidRDefault="00B663EE" w:rsidP="006E1820">
            <w:pPr>
              <w:jc w:val="right"/>
              <w:cnfStyle w:val="000000100000"/>
              <w:rPr>
                <w:rFonts w:eastAsia="Times New Roman" w:cs="Arial"/>
                <w:color w:val="000000"/>
                <w:sz w:val="20"/>
                <w:szCs w:val="20"/>
                <w:lang w:eastAsia="tr-TR"/>
              </w:rPr>
            </w:pPr>
            <w:r w:rsidRPr="006009B8">
              <w:rPr>
                <w:rFonts w:eastAsia="Times New Roman" w:cs="Arial"/>
                <w:color w:val="000000"/>
                <w:sz w:val="20"/>
                <w:szCs w:val="20"/>
                <w:lang w:eastAsia="tr-TR"/>
              </w:rPr>
              <w:t>3.400.000</w:t>
            </w:r>
          </w:p>
        </w:tc>
      </w:tr>
    </w:tbl>
    <w:p w:rsidR="00A30C48" w:rsidRDefault="00A30C48" w:rsidP="00A30C48">
      <w:pPr>
        <w:pStyle w:val="ListeParagraf"/>
        <w:tabs>
          <w:tab w:val="left" w:pos="6125"/>
        </w:tabs>
        <w:jc w:val="both"/>
        <w:rPr>
          <w:sz w:val="24"/>
          <w:szCs w:val="24"/>
        </w:rPr>
      </w:pPr>
    </w:p>
    <w:p w:rsidR="00B50E5C" w:rsidRPr="00A30C48" w:rsidRDefault="00B50E5C" w:rsidP="00A30C48">
      <w:pPr>
        <w:pStyle w:val="ListeParagraf"/>
        <w:numPr>
          <w:ilvl w:val="0"/>
          <w:numId w:val="15"/>
        </w:numPr>
        <w:tabs>
          <w:tab w:val="left" w:pos="6125"/>
        </w:tabs>
        <w:jc w:val="both"/>
        <w:rPr>
          <w:sz w:val="24"/>
          <w:szCs w:val="24"/>
        </w:rPr>
      </w:pPr>
      <w:r w:rsidRPr="00B50E5C">
        <w:rPr>
          <w:sz w:val="24"/>
          <w:szCs w:val="24"/>
        </w:rPr>
        <w:t>Karaman’ın hâlihazırda ihracat yaptığı ülkeler Karaman’ın tamamlayıcısı ülke yani ilin ihraç ettiği ürünleri en çok ithal eden ülkeler ile kısmen örtüşmektedir. Yani Cezayir ve Suudi Arabistan Karaman’ın hem hâlihazırda ihracat yaptığı hem de tamamlayıcı ülke konumundadır. Bu noktada Karaman’ın bu iki ülkeye yönelik ihracat stratejilerine öncelik vermesi ve daha da derinleştirmesi gerekmektedir</w:t>
      </w:r>
      <w:r w:rsidR="00371CBB">
        <w:rPr>
          <w:sz w:val="24"/>
          <w:szCs w:val="24"/>
        </w:rPr>
        <w:t>(</w:t>
      </w:r>
      <w:proofErr w:type="spellStart"/>
      <w:r w:rsidR="00371CBB">
        <w:rPr>
          <w:sz w:val="24"/>
          <w:szCs w:val="24"/>
        </w:rPr>
        <w:t>Karagüney</w:t>
      </w:r>
      <w:proofErr w:type="spellEnd"/>
      <w:r w:rsidR="00371CBB">
        <w:rPr>
          <w:sz w:val="24"/>
          <w:szCs w:val="24"/>
        </w:rPr>
        <w:t>, 2011)</w:t>
      </w:r>
      <w:r w:rsidRPr="00A30C48">
        <w:rPr>
          <w:sz w:val="24"/>
          <w:szCs w:val="24"/>
        </w:rPr>
        <w:t>.</w:t>
      </w:r>
    </w:p>
    <w:p w:rsidR="00B50E5C" w:rsidRPr="00B50E5C" w:rsidRDefault="00B50E5C" w:rsidP="00B50E5C">
      <w:pPr>
        <w:pStyle w:val="ListeParagraf"/>
        <w:tabs>
          <w:tab w:val="left" w:pos="6125"/>
        </w:tabs>
        <w:jc w:val="both"/>
        <w:rPr>
          <w:sz w:val="24"/>
          <w:szCs w:val="24"/>
        </w:rPr>
      </w:pPr>
    </w:p>
    <w:p w:rsidR="00B50E5C" w:rsidRPr="00A30C48" w:rsidRDefault="00B50E5C" w:rsidP="00A30C48">
      <w:pPr>
        <w:pStyle w:val="ListeParagraf"/>
        <w:numPr>
          <w:ilvl w:val="0"/>
          <w:numId w:val="15"/>
        </w:numPr>
        <w:tabs>
          <w:tab w:val="left" w:pos="6125"/>
        </w:tabs>
        <w:jc w:val="both"/>
        <w:rPr>
          <w:sz w:val="24"/>
          <w:szCs w:val="24"/>
        </w:rPr>
      </w:pPr>
      <w:r w:rsidRPr="00B50E5C">
        <w:rPr>
          <w:sz w:val="24"/>
          <w:szCs w:val="24"/>
        </w:rPr>
        <w:t>Karaman’ın ihracatında öne çıkan sektörlerde ihracat yapan diğer illerle ortak bölgesel fuar organizasyonları yapılabilir. Bu Konuda Karaman’ın ihracat desenine en çok benzeyen iller Yozgat ve Edirne’dir. Bu her iki ilinde Karaman ile benzer ürünleri ihraç ettiği anlamına gelmemektedir. Daha ziyade gerekli teknolojik ve beşeri altyapı bakımından her iki ilde de benzer bir beceri düzeyinin olduğuna işaret etmektedir</w:t>
      </w:r>
      <w:r w:rsidR="00A30C48">
        <w:rPr>
          <w:sz w:val="24"/>
          <w:szCs w:val="24"/>
        </w:rPr>
        <w:t>(</w:t>
      </w:r>
      <w:proofErr w:type="spellStart"/>
      <w:r w:rsidR="00A30C48">
        <w:rPr>
          <w:sz w:val="24"/>
          <w:szCs w:val="24"/>
        </w:rPr>
        <w:t>Karagüney</w:t>
      </w:r>
      <w:proofErr w:type="spellEnd"/>
      <w:r w:rsidR="00A30C48">
        <w:rPr>
          <w:sz w:val="24"/>
          <w:szCs w:val="24"/>
        </w:rPr>
        <w:t>,</w:t>
      </w:r>
      <w:r w:rsidR="00371CBB">
        <w:rPr>
          <w:sz w:val="24"/>
          <w:szCs w:val="24"/>
        </w:rPr>
        <w:t xml:space="preserve"> 2011).</w:t>
      </w:r>
    </w:p>
    <w:p w:rsidR="000A5834" w:rsidRPr="00B663EE" w:rsidRDefault="000A5834" w:rsidP="00B50E5C">
      <w:pPr>
        <w:pStyle w:val="ListeParagraf"/>
        <w:tabs>
          <w:tab w:val="left" w:pos="6125"/>
        </w:tabs>
        <w:jc w:val="both"/>
        <w:rPr>
          <w:sz w:val="28"/>
          <w:szCs w:val="28"/>
        </w:rPr>
      </w:pPr>
    </w:p>
    <w:p w:rsidR="000A5834" w:rsidRDefault="000A5834" w:rsidP="004E2D5A">
      <w:pPr>
        <w:tabs>
          <w:tab w:val="left" w:pos="6125"/>
        </w:tabs>
        <w:jc w:val="center"/>
        <w:rPr>
          <w:sz w:val="28"/>
          <w:szCs w:val="28"/>
        </w:rPr>
      </w:pPr>
    </w:p>
    <w:p w:rsidR="000A5834" w:rsidRDefault="000A5834" w:rsidP="004E2D5A">
      <w:pPr>
        <w:tabs>
          <w:tab w:val="left" w:pos="6125"/>
        </w:tabs>
        <w:jc w:val="center"/>
        <w:rPr>
          <w:sz w:val="28"/>
          <w:szCs w:val="28"/>
        </w:rPr>
      </w:pPr>
    </w:p>
    <w:p w:rsidR="000A5834" w:rsidRDefault="000A5834" w:rsidP="004E2D5A">
      <w:pPr>
        <w:tabs>
          <w:tab w:val="left" w:pos="6125"/>
        </w:tabs>
        <w:jc w:val="center"/>
        <w:rPr>
          <w:sz w:val="28"/>
          <w:szCs w:val="28"/>
        </w:rPr>
      </w:pPr>
    </w:p>
    <w:p w:rsidR="007A49F1" w:rsidRDefault="007A49F1" w:rsidP="007A49F1">
      <w:pPr>
        <w:tabs>
          <w:tab w:val="left" w:pos="6125"/>
        </w:tabs>
        <w:jc w:val="both"/>
        <w:rPr>
          <w:sz w:val="28"/>
          <w:szCs w:val="28"/>
        </w:rPr>
      </w:pPr>
    </w:p>
    <w:p w:rsidR="0089351A" w:rsidRDefault="0089351A" w:rsidP="007A49F1">
      <w:pPr>
        <w:tabs>
          <w:tab w:val="left" w:pos="6125"/>
        </w:tabs>
        <w:jc w:val="both"/>
        <w:rPr>
          <w:sz w:val="28"/>
          <w:szCs w:val="28"/>
        </w:rPr>
      </w:pPr>
    </w:p>
    <w:p w:rsidR="00B95172" w:rsidRDefault="00B95172" w:rsidP="007A49F1">
      <w:pPr>
        <w:tabs>
          <w:tab w:val="left" w:pos="6125"/>
        </w:tabs>
        <w:jc w:val="both"/>
        <w:rPr>
          <w:sz w:val="28"/>
          <w:szCs w:val="28"/>
        </w:rPr>
      </w:pPr>
    </w:p>
    <w:p w:rsidR="00B95172" w:rsidRDefault="00B95172" w:rsidP="007A49F1">
      <w:pPr>
        <w:tabs>
          <w:tab w:val="left" w:pos="6125"/>
        </w:tabs>
        <w:jc w:val="both"/>
        <w:rPr>
          <w:sz w:val="28"/>
          <w:szCs w:val="28"/>
        </w:rPr>
      </w:pPr>
    </w:p>
    <w:p w:rsidR="0089351A" w:rsidRDefault="0089351A" w:rsidP="007A49F1">
      <w:pPr>
        <w:tabs>
          <w:tab w:val="left" w:pos="6125"/>
        </w:tabs>
        <w:jc w:val="both"/>
        <w:rPr>
          <w:sz w:val="28"/>
          <w:szCs w:val="28"/>
        </w:rPr>
      </w:pPr>
    </w:p>
    <w:p w:rsidR="0089351A" w:rsidRDefault="00253DAB" w:rsidP="007A49F1">
      <w:pPr>
        <w:tabs>
          <w:tab w:val="left" w:pos="6125"/>
        </w:tabs>
        <w:jc w:val="both"/>
        <w:rPr>
          <w:sz w:val="28"/>
          <w:szCs w:val="28"/>
        </w:rPr>
      </w:pPr>
      <w:r>
        <w:rPr>
          <w:noProof/>
          <w:sz w:val="28"/>
          <w:szCs w:val="28"/>
          <w:lang w:eastAsia="tr-TR"/>
        </w:rPr>
        <w:pict>
          <v:shape id="_x0000_s1030" type="#_x0000_t202" style="position:absolute;left:0;text-align:left;margin-left:8.1pt;margin-top:-36.15pt;width:446.2pt;height:59.95pt;z-index:251666432;mso-width-relative:margin;mso-height-relative:margin" fillcolor="#c0504d [3205]" strokecolor="#f2f2f2 [3041]" strokeweight="3pt">
            <v:shadow on="t" type="perspective" color="#622423 [1605]" opacity=".5" offset="1pt" offset2="-1pt"/>
            <v:textbox style="mso-next-textbox:#_x0000_s1030">
              <w:txbxContent>
                <w:p w:rsidR="000906B1" w:rsidRDefault="000906B1" w:rsidP="00B95172">
                  <w:pPr>
                    <w:pStyle w:val="Balk1"/>
                  </w:pPr>
                  <w:bookmarkStart w:id="20" w:name="_Toc333478408"/>
                  <w:r>
                    <w:t>ENERJİ</w:t>
                  </w:r>
                  <w:bookmarkEnd w:id="20"/>
                </w:p>
                <w:p w:rsidR="000906B1" w:rsidRDefault="000906B1" w:rsidP="007A49F1">
                  <w:pPr>
                    <w:jc w:val="center"/>
                    <w:rPr>
                      <w:b/>
                      <w:i/>
                      <w:color w:val="FFFFFF" w:themeColor="background1"/>
                      <w:sz w:val="32"/>
                      <w:szCs w:val="32"/>
                    </w:rPr>
                  </w:pPr>
                </w:p>
                <w:p w:rsidR="000906B1" w:rsidRDefault="000906B1" w:rsidP="007A49F1">
                  <w:pPr>
                    <w:jc w:val="center"/>
                    <w:rPr>
                      <w:b/>
                      <w:i/>
                      <w:color w:val="FFFFFF" w:themeColor="background1"/>
                      <w:sz w:val="32"/>
                      <w:szCs w:val="32"/>
                    </w:rPr>
                  </w:pPr>
                </w:p>
                <w:p w:rsidR="000906B1" w:rsidRDefault="000906B1" w:rsidP="007A49F1">
                  <w:pPr>
                    <w:jc w:val="center"/>
                    <w:rPr>
                      <w:b/>
                      <w:i/>
                      <w:color w:val="FFFFFF" w:themeColor="background1"/>
                      <w:sz w:val="32"/>
                      <w:szCs w:val="32"/>
                    </w:rPr>
                  </w:pPr>
                </w:p>
                <w:p w:rsidR="000906B1" w:rsidRDefault="000906B1" w:rsidP="007A49F1">
                  <w:pPr>
                    <w:jc w:val="center"/>
                    <w:rPr>
                      <w:b/>
                      <w:i/>
                      <w:color w:val="FFFFFF" w:themeColor="background1"/>
                      <w:sz w:val="32"/>
                      <w:szCs w:val="32"/>
                    </w:rPr>
                  </w:pPr>
                </w:p>
                <w:p w:rsidR="000906B1" w:rsidRDefault="000906B1" w:rsidP="007A49F1">
                  <w:pPr>
                    <w:jc w:val="center"/>
                    <w:rPr>
                      <w:b/>
                      <w:i/>
                      <w:color w:val="FFFFFF" w:themeColor="background1"/>
                      <w:sz w:val="32"/>
                      <w:szCs w:val="32"/>
                    </w:rPr>
                  </w:pPr>
                </w:p>
                <w:p w:rsidR="000906B1" w:rsidRDefault="000906B1" w:rsidP="007A49F1">
                  <w:pPr>
                    <w:jc w:val="center"/>
                    <w:rPr>
                      <w:b/>
                      <w:i/>
                      <w:color w:val="FFFFFF" w:themeColor="background1"/>
                      <w:sz w:val="32"/>
                      <w:szCs w:val="32"/>
                    </w:rPr>
                  </w:pPr>
                </w:p>
                <w:p w:rsidR="000906B1" w:rsidRDefault="000906B1" w:rsidP="007A49F1">
                  <w:pPr>
                    <w:jc w:val="center"/>
                    <w:rPr>
                      <w:b/>
                      <w:i/>
                      <w:color w:val="FFFFFF" w:themeColor="background1"/>
                      <w:sz w:val="32"/>
                      <w:szCs w:val="32"/>
                    </w:rPr>
                  </w:pPr>
                </w:p>
                <w:p w:rsidR="000906B1" w:rsidRDefault="000906B1" w:rsidP="007A49F1">
                  <w:pPr>
                    <w:jc w:val="center"/>
                    <w:rPr>
                      <w:b/>
                      <w:i/>
                      <w:color w:val="FFFFFF" w:themeColor="background1"/>
                      <w:sz w:val="32"/>
                      <w:szCs w:val="32"/>
                    </w:rPr>
                  </w:pPr>
                </w:p>
                <w:p w:rsidR="000906B1" w:rsidRDefault="000906B1" w:rsidP="007A49F1">
                  <w:pPr>
                    <w:jc w:val="center"/>
                    <w:rPr>
                      <w:b/>
                      <w:i/>
                      <w:color w:val="FFFFFF" w:themeColor="background1"/>
                      <w:sz w:val="32"/>
                      <w:szCs w:val="32"/>
                    </w:rPr>
                  </w:pPr>
                </w:p>
                <w:p w:rsidR="000906B1" w:rsidRDefault="000906B1" w:rsidP="007A49F1">
                  <w:pPr>
                    <w:jc w:val="center"/>
                    <w:rPr>
                      <w:b/>
                      <w:i/>
                      <w:color w:val="FFFFFF" w:themeColor="background1"/>
                      <w:sz w:val="32"/>
                      <w:szCs w:val="32"/>
                    </w:rPr>
                  </w:pPr>
                </w:p>
                <w:p w:rsidR="000906B1" w:rsidRDefault="000906B1" w:rsidP="007A49F1">
                  <w:pPr>
                    <w:jc w:val="center"/>
                    <w:rPr>
                      <w:b/>
                      <w:i/>
                      <w:color w:val="FFFFFF" w:themeColor="background1"/>
                      <w:sz w:val="32"/>
                      <w:szCs w:val="32"/>
                    </w:rPr>
                  </w:pPr>
                </w:p>
                <w:p w:rsidR="000906B1" w:rsidRDefault="000906B1" w:rsidP="007A49F1">
                  <w:pPr>
                    <w:jc w:val="center"/>
                    <w:rPr>
                      <w:b/>
                      <w:i/>
                      <w:color w:val="FFFFFF" w:themeColor="background1"/>
                      <w:sz w:val="32"/>
                      <w:szCs w:val="32"/>
                    </w:rPr>
                  </w:pPr>
                </w:p>
                <w:p w:rsidR="000906B1" w:rsidRDefault="000906B1" w:rsidP="007A49F1">
                  <w:pPr>
                    <w:jc w:val="center"/>
                    <w:rPr>
                      <w:b/>
                      <w:i/>
                      <w:color w:val="FFFFFF" w:themeColor="background1"/>
                      <w:sz w:val="32"/>
                      <w:szCs w:val="32"/>
                    </w:rPr>
                  </w:pPr>
                </w:p>
                <w:p w:rsidR="000906B1" w:rsidRDefault="000906B1" w:rsidP="007A49F1">
                  <w:pPr>
                    <w:jc w:val="center"/>
                    <w:rPr>
                      <w:b/>
                      <w:i/>
                      <w:color w:val="FFFFFF" w:themeColor="background1"/>
                      <w:sz w:val="32"/>
                      <w:szCs w:val="32"/>
                    </w:rPr>
                  </w:pPr>
                </w:p>
                <w:p w:rsidR="000906B1" w:rsidRDefault="000906B1" w:rsidP="007A49F1">
                  <w:pPr>
                    <w:jc w:val="center"/>
                    <w:rPr>
                      <w:b/>
                      <w:i/>
                      <w:color w:val="FFFFFF" w:themeColor="background1"/>
                      <w:sz w:val="32"/>
                      <w:szCs w:val="32"/>
                    </w:rPr>
                  </w:pPr>
                </w:p>
                <w:p w:rsidR="000906B1" w:rsidRPr="00E465B0" w:rsidRDefault="000906B1" w:rsidP="007A49F1">
                  <w:pPr>
                    <w:jc w:val="center"/>
                    <w:rPr>
                      <w:b/>
                      <w:i/>
                      <w:color w:val="FFFFFF" w:themeColor="background1"/>
                      <w:sz w:val="32"/>
                      <w:szCs w:val="32"/>
                    </w:rPr>
                  </w:pPr>
                  <w:r>
                    <w:rPr>
                      <w:b/>
                      <w:i/>
                      <w:color w:val="FFFFFF" w:themeColor="background1"/>
                      <w:sz w:val="32"/>
                      <w:szCs w:val="32"/>
                    </w:rPr>
                    <w:t>RJİ</w:t>
                  </w:r>
                </w:p>
                <w:p w:rsidR="000906B1" w:rsidRPr="00812379" w:rsidRDefault="000906B1" w:rsidP="007A49F1">
                  <w:pPr>
                    <w:jc w:val="center"/>
                    <w:rPr>
                      <w:color w:val="FFFFFF" w:themeColor="background1"/>
                    </w:rPr>
                  </w:pPr>
                </w:p>
              </w:txbxContent>
            </v:textbox>
          </v:shape>
        </w:pict>
      </w:r>
    </w:p>
    <w:p w:rsidR="0089351A" w:rsidRDefault="0089351A" w:rsidP="007A49F1">
      <w:pPr>
        <w:tabs>
          <w:tab w:val="left" w:pos="6125"/>
        </w:tabs>
        <w:jc w:val="both"/>
        <w:rPr>
          <w:sz w:val="28"/>
          <w:szCs w:val="28"/>
        </w:rPr>
      </w:pPr>
    </w:p>
    <w:p w:rsidR="00060210" w:rsidRPr="00371CBB" w:rsidRDefault="00CF56D6" w:rsidP="00060210">
      <w:pPr>
        <w:pStyle w:val="ListeParagraf"/>
        <w:numPr>
          <w:ilvl w:val="0"/>
          <w:numId w:val="17"/>
        </w:numPr>
        <w:autoSpaceDE w:val="0"/>
        <w:autoSpaceDN w:val="0"/>
        <w:adjustRightInd w:val="0"/>
        <w:jc w:val="both"/>
      </w:pPr>
      <w:r w:rsidRPr="00371CBB">
        <w:rPr>
          <w:sz w:val="24"/>
          <w:szCs w:val="24"/>
        </w:rPr>
        <w:t xml:space="preserve">2009 yılı itibariyle Konya ilinin elektrik tüketimi 3.919.075 </w:t>
      </w:r>
      <w:proofErr w:type="spellStart"/>
      <w:r w:rsidRPr="00371CBB">
        <w:rPr>
          <w:sz w:val="24"/>
          <w:szCs w:val="24"/>
        </w:rPr>
        <w:t>kWh</w:t>
      </w:r>
      <w:proofErr w:type="spellEnd"/>
      <w:r w:rsidRPr="00371CBB">
        <w:rPr>
          <w:sz w:val="24"/>
          <w:szCs w:val="24"/>
        </w:rPr>
        <w:t xml:space="preserve">/yıl ve Karaman ilinin ise 234.608 </w:t>
      </w:r>
      <w:proofErr w:type="spellStart"/>
      <w:r w:rsidRPr="00371CBB">
        <w:rPr>
          <w:sz w:val="24"/>
          <w:szCs w:val="24"/>
        </w:rPr>
        <w:t>kWh</w:t>
      </w:r>
      <w:proofErr w:type="spellEnd"/>
      <w:r w:rsidRPr="00371CBB">
        <w:rPr>
          <w:sz w:val="24"/>
          <w:szCs w:val="24"/>
        </w:rPr>
        <w:t>/yıl’dır</w:t>
      </w:r>
      <w:r w:rsidR="00060210" w:rsidRPr="00371CBB">
        <w:rPr>
          <w:sz w:val="24"/>
          <w:szCs w:val="24"/>
        </w:rPr>
        <w:t>. Karaman'da</w:t>
      </w:r>
      <w:r w:rsidR="00060210" w:rsidRPr="00371CBB">
        <w:rPr>
          <w:rFonts w:cs="Calibri"/>
          <w:lang w:eastAsia="tr-TR"/>
        </w:rPr>
        <w:t xml:space="preserve"> elektrik tüketimi en çok sanayide, ardından tarımsal sulamada, meskenlerde ve ticarethanelerde gerçekleşmektedir. Yıllar itibarıyla 2002 yılından 2008 yılına kadar elektrik tüketiminde artış gözlenmiştir. 2008 yılı sanayi işletmelerinin elektrik tüketiminde yaşanan düşüşe karşılık, tarımsal sulamaya yönelik elektrik tüketiminde artış yaşanmıştır</w:t>
      </w:r>
      <w:r w:rsidR="00B05C4C" w:rsidRPr="00371CBB">
        <w:rPr>
          <w:rFonts w:cs="Calibri"/>
          <w:lang w:eastAsia="tr-TR"/>
        </w:rPr>
        <w:t>(2023 Vizyon Raporu, 2011</w:t>
      </w:r>
      <w:bookmarkStart w:id="21" w:name="_Toc296527046"/>
      <w:bookmarkStart w:id="22" w:name="_Toc310000889"/>
      <w:bookmarkStart w:id="23" w:name="_Toc310339808"/>
      <w:bookmarkStart w:id="24" w:name="_Toc312513820"/>
      <w:r w:rsidR="00371CBB">
        <w:rPr>
          <w:rFonts w:cs="Calibri"/>
          <w:lang w:eastAsia="tr-TR"/>
        </w:rPr>
        <w:t>).</w:t>
      </w:r>
      <w:r w:rsidR="006E1820" w:rsidRPr="00371CBB">
        <w:tab/>
      </w:r>
      <w:bookmarkEnd w:id="21"/>
      <w:bookmarkEnd w:id="22"/>
      <w:bookmarkEnd w:id="23"/>
      <w:bookmarkEnd w:id="24"/>
    </w:p>
    <w:p w:rsidR="00345BA3" w:rsidRDefault="00345BA3" w:rsidP="00345BA3">
      <w:pPr>
        <w:pStyle w:val="ResimYazs"/>
        <w:keepNext/>
      </w:pPr>
      <w:r>
        <w:tab/>
      </w:r>
      <w:bookmarkStart w:id="25" w:name="_Toc331673563"/>
      <w:r>
        <w:t xml:space="preserve">Tablo </w:t>
      </w:r>
      <w:fldSimple w:instr=" SEQ Tablo \* ARABIC ">
        <w:r w:rsidR="000906B1">
          <w:rPr>
            <w:noProof/>
          </w:rPr>
          <w:t>8</w:t>
        </w:r>
      </w:fldSimple>
      <w:r>
        <w:t xml:space="preserve"> </w:t>
      </w:r>
      <w:r w:rsidRPr="00696580">
        <w:t>Kullanım Yerlerine Göre Elektrik Tüketimi</w:t>
      </w:r>
      <w:bookmarkEnd w:id="25"/>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2458"/>
        <w:gridCol w:w="2461"/>
        <w:gridCol w:w="2512"/>
      </w:tblGrid>
      <w:tr w:rsidR="00060210" w:rsidRPr="00F67BE9" w:rsidTr="006009B8">
        <w:trPr>
          <w:jc w:val="center"/>
        </w:trPr>
        <w:tc>
          <w:tcPr>
            <w:tcW w:w="1042" w:type="dxa"/>
            <w:shd w:val="clear" w:color="auto" w:fill="DAEEF3"/>
            <w:vAlign w:val="center"/>
          </w:tcPr>
          <w:p w:rsidR="00060210" w:rsidRPr="00F67BE9" w:rsidRDefault="00060210" w:rsidP="006E1820">
            <w:pPr>
              <w:spacing w:after="0"/>
              <w:jc w:val="center"/>
              <w:rPr>
                <w:rFonts w:cs="Calibri"/>
                <w:b/>
                <w:sz w:val="20"/>
                <w:szCs w:val="20"/>
                <w:lang w:eastAsia="tr-TR"/>
              </w:rPr>
            </w:pPr>
          </w:p>
        </w:tc>
        <w:tc>
          <w:tcPr>
            <w:tcW w:w="2458" w:type="dxa"/>
            <w:shd w:val="clear" w:color="auto" w:fill="DAEEF3"/>
            <w:vAlign w:val="center"/>
          </w:tcPr>
          <w:p w:rsidR="00060210" w:rsidRPr="00F67BE9" w:rsidRDefault="00060210" w:rsidP="006E1820">
            <w:pPr>
              <w:spacing w:after="0"/>
              <w:jc w:val="center"/>
              <w:rPr>
                <w:rFonts w:cs="Calibri"/>
                <w:b/>
                <w:sz w:val="20"/>
                <w:szCs w:val="20"/>
                <w:lang w:eastAsia="tr-TR"/>
              </w:rPr>
            </w:pPr>
            <w:r>
              <w:rPr>
                <w:rFonts w:cs="Calibri"/>
                <w:b/>
                <w:sz w:val="20"/>
                <w:szCs w:val="20"/>
                <w:lang w:eastAsia="tr-TR"/>
              </w:rPr>
              <w:t>Kişi Başına Toplam Elektrik T</w:t>
            </w:r>
            <w:r w:rsidRPr="00F67BE9">
              <w:rPr>
                <w:rFonts w:cs="Calibri"/>
                <w:b/>
                <w:sz w:val="20"/>
                <w:szCs w:val="20"/>
                <w:lang w:eastAsia="tr-TR"/>
              </w:rPr>
              <w:t>üketimi (</w:t>
            </w:r>
            <w:proofErr w:type="spellStart"/>
            <w:r w:rsidRPr="00F67BE9">
              <w:rPr>
                <w:rFonts w:cs="Calibri"/>
                <w:b/>
                <w:sz w:val="20"/>
                <w:szCs w:val="20"/>
                <w:lang w:eastAsia="tr-TR"/>
              </w:rPr>
              <w:t>KWh</w:t>
            </w:r>
            <w:proofErr w:type="spellEnd"/>
            <w:r w:rsidRPr="00F67BE9">
              <w:rPr>
                <w:rFonts w:cs="Calibri"/>
                <w:b/>
                <w:sz w:val="20"/>
                <w:szCs w:val="20"/>
                <w:lang w:eastAsia="tr-TR"/>
              </w:rPr>
              <w:t>)</w:t>
            </w:r>
          </w:p>
        </w:tc>
        <w:tc>
          <w:tcPr>
            <w:tcW w:w="2461" w:type="dxa"/>
            <w:shd w:val="clear" w:color="auto" w:fill="DAEEF3"/>
            <w:vAlign w:val="center"/>
          </w:tcPr>
          <w:p w:rsidR="00060210" w:rsidRPr="00F67BE9" w:rsidRDefault="00060210" w:rsidP="006E1820">
            <w:pPr>
              <w:spacing w:after="0"/>
              <w:jc w:val="center"/>
              <w:rPr>
                <w:rFonts w:cs="Calibri"/>
                <w:b/>
                <w:sz w:val="20"/>
                <w:szCs w:val="20"/>
                <w:lang w:eastAsia="tr-TR"/>
              </w:rPr>
            </w:pPr>
            <w:r>
              <w:rPr>
                <w:rFonts w:cs="Calibri"/>
                <w:b/>
                <w:sz w:val="20"/>
                <w:szCs w:val="20"/>
                <w:lang w:eastAsia="tr-TR"/>
              </w:rPr>
              <w:t>Kişi Başına Sanayi Elektrik T</w:t>
            </w:r>
            <w:r w:rsidRPr="00F67BE9">
              <w:rPr>
                <w:rFonts w:cs="Calibri"/>
                <w:b/>
                <w:sz w:val="20"/>
                <w:szCs w:val="20"/>
                <w:lang w:eastAsia="tr-TR"/>
              </w:rPr>
              <w:t>üketimi (</w:t>
            </w:r>
            <w:proofErr w:type="spellStart"/>
            <w:r w:rsidRPr="00F67BE9">
              <w:rPr>
                <w:rFonts w:cs="Calibri"/>
                <w:b/>
                <w:sz w:val="20"/>
                <w:szCs w:val="20"/>
                <w:lang w:eastAsia="tr-TR"/>
              </w:rPr>
              <w:t>KWh</w:t>
            </w:r>
            <w:proofErr w:type="spellEnd"/>
            <w:r w:rsidRPr="00F67BE9">
              <w:rPr>
                <w:rFonts w:cs="Calibri"/>
                <w:b/>
                <w:sz w:val="20"/>
                <w:szCs w:val="20"/>
                <w:lang w:eastAsia="tr-TR"/>
              </w:rPr>
              <w:t>)</w:t>
            </w:r>
          </w:p>
        </w:tc>
        <w:tc>
          <w:tcPr>
            <w:tcW w:w="2512" w:type="dxa"/>
            <w:shd w:val="clear" w:color="auto" w:fill="DAEEF3"/>
            <w:vAlign w:val="center"/>
          </w:tcPr>
          <w:p w:rsidR="00060210" w:rsidRPr="00F67BE9" w:rsidRDefault="00060210" w:rsidP="006E1820">
            <w:pPr>
              <w:spacing w:after="0"/>
              <w:jc w:val="center"/>
              <w:rPr>
                <w:rFonts w:cs="Calibri"/>
                <w:b/>
                <w:sz w:val="20"/>
                <w:szCs w:val="20"/>
                <w:lang w:eastAsia="tr-TR"/>
              </w:rPr>
            </w:pPr>
            <w:r>
              <w:rPr>
                <w:rFonts w:cs="Calibri"/>
                <w:b/>
                <w:sz w:val="20"/>
                <w:szCs w:val="20"/>
                <w:lang w:eastAsia="tr-TR"/>
              </w:rPr>
              <w:t>Kişi Başına M</w:t>
            </w:r>
            <w:r w:rsidRPr="00F67BE9">
              <w:rPr>
                <w:rFonts w:cs="Calibri"/>
                <w:b/>
                <w:sz w:val="20"/>
                <w:szCs w:val="20"/>
                <w:lang w:eastAsia="tr-TR"/>
              </w:rPr>
              <w:t xml:space="preserve">esken </w:t>
            </w:r>
            <w:r>
              <w:rPr>
                <w:rFonts w:cs="Calibri"/>
                <w:b/>
                <w:sz w:val="20"/>
                <w:szCs w:val="20"/>
                <w:lang w:eastAsia="tr-TR"/>
              </w:rPr>
              <w:t>Elektrik T</w:t>
            </w:r>
            <w:r w:rsidRPr="00F67BE9">
              <w:rPr>
                <w:rFonts w:cs="Calibri"/>
                <w:b/>
                <w:sz w:val="20"/>
                <w:szCs w:val="20"/>
                <w:lang w:eastAsia="tr-TR"/>
              </w:rPr>
              <w:t>üketimi (</w:t>
            </w:r>
            <w:proofErr w:type="spellStart"/>
            <w:r w:rsidRPr="00F67BE9">
              <w:rPr>
                <w:rFonts w:cs="Calibri"/>
                <w:b/>
                <w:sz w:val="20"/>
                <w:szCs w:val="20"/>
                <w:lang w:eastAsia="tr-TR"/>
              </w:rPr>
              <w:t>KWh</w:t>
            </w:r>
            <w:proofErr w:type="spellEnd"/>
            <w:r w:rsidRPr="00F67BE9">
              <w:rPr>
                <w:rFonts w:cs="Calibri"/>
                <w:b/>
                <w:sz w:val="20"/>
                <w:szCs w:val="20"/>
                <w:lang w:eastAsia="tr-TR"/>
              </w:rPr>
              <w:t>)</w:t>
            </w:r>
          </w:p>
        </w:tc>
      </w:tr>
      <w:tr w:rsidR="00060210" w:rsidRPr="00F67BE9" w:rsidTr="006009B8">
        <w:trPr>
          <w:jc w:val="center"/>
        </w:trPr>
        <w:tc>
          <w:tcPr>
            <w:tcW w:w="1042" w:type="dxa"/>
            <w:shd w:val="clear" w:color="auto" w:fill="auto"/>
          </w:tcPr>
          <w:p w:rsidR="00060210" w:rsidRPr="00F67BE9" w:rsidRDefault="00060210" w:rsidP="006E1820">
            <w:pPr>
              <w:spacing w:after="0"/>
              <w:rPr>
                <w:rFonts w:cs="Calibri"/>
                <w:b/>
                <w:sz w:val="20"/>
                <w:szCs w:val="20"/>
                <w:lang w:eastAsia="tr-TR"/>
              </w:rPr>
            </w:pPr>
            <w:r w:rsidRPr="00F67BE9">
              <w:rPr>
                <w:rFonts w:cs="Calibri"/>
                <w:b/>
                <w:sz w:val="20"/>
                <w:szCs w:val="20"/>
                <w:lang w:eastAsia="tr-TR"/>
              </w:rPr>
              <w:t>Türkiye</w:t>
            </w:r>
          </w:p>
        </w:tc>
        <w:tc>
          <w:tcPr>
            <w:tcW w:w="2458" w:type="dxa"/>
            <w:shd w:val="clear" w:color="auto" w:fill="auto"/>
          </w:tcPr>
          <w:p w:rsidR="00060210" w:rsidRPr="00F67BE9" w:rsidRDefault="00060210" w:rsidP="006E1820">
            <w:pPr>
              <w:spacing w:after="0"/>
              <w:jc w:val="center"/>
              <w:rPr>
                <w:rFonts w:cs="Calibri"/>
                <w:sz w:val="20"/>
                <w:szCs w:val="20"/>
                <w:lang w:eastAsia="tr-TR"/>
              </w:rPr>
            </w:pPr>
            <w:r w:rsidRPr="00F67BE9">
              <w:rPr>
                <w:rFonts w:cs="Calibri"/>
                <w:sz w:val="20"/>
                <w:szCs w:val="20"/>
                <w:lang w:eastAsia="tr-TR"/>
              </w:rPr>
              <w:t>2.264</w:t>
            </w:r>
          </w:p>
        </w:tc>
        <w:tc>
          <w:tcPr>
            <w:tcW w:w="2461" w:type="dxa"/>
            <w:shd w:val="clear" w:color="auto" w:fill="auto"/>
          </w:tcPr>
          <w:p w:rsidR="00060210" w:rsidRPr="00F67BE9" w:rsidRDefault="00060210" w:rsidP="006E1820">
            <w:pPr>
              <w:spacing w:after="0"/>
              <w:jc w:val="center"/>
              <w:rPr>
                <w:rFonts w:cs="Calibri"/>
                <w:sz w:val="20"/>
                <w:szCs w:val="20"/>
                <w:lang w:eastAsia="tr-TR"/>
              </w:rPr>
            </w:pPr>
            <w:r w:rsidRPr="00F67BE9">
              <w:rPr>
                <w:rFonts w:cs="Calibri"/>
                <w:sz w:val="20"/>
                <w:szCs w:val="20"/>
                <w:lang w:eastAsia="tr-TR"/>
              </w:rPr>
              <w:t>1.047</w:t>
            </w:r>
          </w:p>
        </w:tc>
        <w:tc>
          <w:tcPr>
            <w:tcW w:w="2512" w:type="dxa"/>
            <w:shd w:val="clear" w:color="auto" w:fill="auto"/>
          </w:tcPr>
          <w:p w:rsidR="00060210" w:rsidRPr="00F67BE9" w:rsidRDefault="00060210" w:rsidP="006E1820">
            <w:pPr>
              <w:spacing w:after="0"/>
              <w:jc w:val="center"/>
              <w:rPr>
                <w:rFonts w:cs="Calibri"/>
                <w:sz w:val="20"/>
                <w:szCs w:val="20"/>
                <w:lang w:eastAsia="tr-TR"/>
              </w:rPr>
            </w:pPr>
            <w:r w:rsidRPr="00F67BE9">
              <w:rPr>
                <w:rFonts w:cs="Calibri"/>
                <w:sz w:val="20"/>
                <w:szCs w:val="20"/>
                <w:lang w:eastAsia="tr-TR"/>
              </w:rPr>
              <w:t>553</w:t>
            </w:r>
          </w:p>
        </w:tc>
      </w:tr>
      <w:tr w:rsidR="00060210" w:rsidRPr="00F67BE9" w:rsidTr="006009B8">
        <w:trPr>
          <w:jc w:val="center"/>
        </w:trPr>
        <w:tc>
          <w:tcPr>
            <w:tcW w:w="1042" w:type="dxa"/>
            <w:shd w:val="clear" w:color="auto" w:fill="F2F2F2"/>
          </w:tcPr>
          <w:p w:rsidR="00060210" w:rsidRPr="00F67BE9" w:rsidRDefault="00060210" w:rsidP="006E1820">
            <w:pPr>
              <w:spacing w:after="0"/>
              <w:rPr>
                <w:rFonts w:cs="Calibri"/>
                <w:b/>
                <w:sz w:val="20"/>
                <w:szCs w:val="20"/>
                <w:lang w:eastAsia="tr-TR"/>
              </w:rPr>
            </w:pPr>
            <w:r w:rsidRPr="00F67BE9">
              <w:rPr>
                <w:rFonts w:cs="Calibri"/>
                <w:b/>
                <w:sz w:val="20"/>
                <w:szCs w:val="20"/>
                <w:lang w:eastAsia="tr-TR"/>
              </w:rPr>
              <w:t>TR52</w:t>
            </w:r>
          </w:p>
        </w:tc>
        <w:tc>
          <w:tcPr>
            <w:tcW w:w="2458" w:type="dxa"/>
            <w:shd w:val="clear" w:color="auto" w:fill="F2F2F2"/>
          </w:tcPr>
          <w:p w:rsidR="00060210" w:rsidRPr="00F67BE9" w:rsidRDefault="00060210" w:rsidP="006E1820">
            <w:pPr>
              <w:spacing w:after="0"/>
              <w:jc w:val="center"/>
              <w:rPr>
                <w:rFonts w:cs="Calibri"/>
                <w:sz w:val="20"/>
                <w:szCs w:val="20"/>
                <w:lang w:eastAsia="tr-TR"/>
              </w:rPr>
            </w:pPr>
            <w:r w:rsidRPr="00F67BE9">
              <w:rPr>
                <w:rFonts w:cs="Calibri"/>
                <w:sz w:val="20"/>
                <w:szCs w:val="20"/>
                <w:lang w:eastAsia="tr-TR"/>
              </w:rPr>
              <w:t>2.289</w:t>
            </w:r>
          </w:p>
        </w:tc>
        <w:tc>
          <w:tcPr>
            <w:tcW w:w="2461" w:type="dxa"/>
            <w:shd w:val="clear" w:color="auto" w:fill="F2F2F2"/>
          </w:tcPr>
          <w:p w:rsidR="00060210" w:rsidRPr="00F67BE9" w:rsidRDefault="00060210" w:rsidP="006E1820">
            <w:pPr>
              <w:spacing w:after="0"/>
              <w:jc w:val="center"/>
              <w:rPr>
                <w:rFonts w:cs="Calibri"/>
                <w:sz w:val="20"/>
                <w:szCs w:val="20"/>
                <w:lang w:eastAsia="tr-TR"/>
              </w:rPr>
            </w:pPr>
            <w:r w:rsidRPr="00F67BE9">
              <w:rPr>
                <w:rFonts w:cs="Calibri"/>
                <w:sz w:val="20"/>
                <w:szCs w:val="20"/>
                <w:lang w:eastAsia="tr-TR"/>
              </w:rPr>
              <w:t>1.064</w:t>
            </w:r>
          </w:p>
        </w:tc>
        <w:tc>
          <w:tcPr>
            <w:tcW w:w="2512" w:type="dxa"/>
            <w:shd w:val="clear" w:color="auto" w:fill="F2F2F2"/>
          </w:tcPr>
          <w:p w:rsidR="00060210" w:rsidRPr="00F67BE9" w:rsidRDefault="00060210" w:rsidP="006E1820">
            <w:pPr>
              <w:spacing w:after="0"/>
              <w:jc w:val="center"/>
              <w:rPr>
                <w:rFonts w:cs="Calibri"/>
                <w:sz w:val="20"/>
                <w:szCs w:val="20"/>
                <w:lang w:eastAsia="tr-TR"/>
              </w:rPr>
            </w:pPr>
            <w:r w:rsidRPr="00F67BE9">
              <w:rPr>
                <w:rFonts w:cs="Calibri"/>
                <w:sz w:val="20"/>
                <w:szCs w:val="20"/>
                <w:lang w:eastAsia="tr-TR"/>
              </w:rPr>
              <w:t>401</w:t>
            </w:r>
          </w:p>
        </w:tc>
      </w:tr>
      <w:tr w:rsidR="00060210" w:rsidRPr="00F67BE9" w:rsidTr="006009B8">
        <w:trPr>
          <w:jc w:val="center"/>
        </w:trPr>
        <w:tc>
          <w:tcPr>
            <w:tcW w:w="1042" w:type="dxa"/>
            <w:shd w:val="clear" w:color="auto" w:fill="auto"/>
          </w:tcPr>
          <w:p w:rsidR="00060210" w:rsidRPr="00F67BE9" w:rsidRDefault="00060210" w:rsidP="006E1820">
            <w:pPr>
              <w:spacing w:after="0"/>
              <w:rPr>
                <w:rFonts w:cs="Calibri"/>
                <w:b/>
                <w:sz w:val="20"/>
                <w:szCs w:val="20"/>
                <w:lang w:eastAsia="tr-TR"/>
              </w:rPr>
            </w:pPr>
            <w:r w:rsidRPr="00F67BE9">
              <w:rPr>
                <w:rFonts w:cs="Calibri"/>
                <w:b/>
                <w:sz w:val="20"/>
                <w:szCs w:val="20"/>
                <w:lang w:eastAsia="tr-TR"/>
              </w:rPr>
              <w:t>Konya</w:t>
            </w:r>
          </w:p>
        </w:tc>
        <w:tc>
          <w:tcPr>
            <w:tcW w:w="2458" w:type="dxa"/>
            <w:shd w:val="clear" w:color="auto" w:fill="auto"/>
          </w:tcPr>
          <w:p w:rsidR="00060210" w:rsidRPr="00F67BE9" w:rsidRDefault="00060210" w:rsidP="006E1820">
            <w:pPr>
              <w:spacing w:after="0"/>
              <w:jc w:val="center"/>
              <w:rPr>
                <w:rFonts w:cs="Calibri"/>
                <w:sz w:val="20"/>
                <w:szCs w:val="20"/>
                <w:lang w:eastAsia="tr-TR"/>
              </w:rPr>
            </w:pPr>
            <w:r w:rsidRPr="00F67BE9">
              <w:rPr>
                <w:rFonts w:cs="Calibri"/>
                <w:sz w:val="20"/>
                <w:szCs w:val="20"/>
                <w:lang w:eastAsia="tr-TR"/>
              </w:rPr>
              <w:t>2.325</w:t>
            </w:r>
          </w:p>
        </w:tc>
        <w:tc>
          <w:tcPr>
            <w:tcW w:w="2461" w:type="dxa"/>
            <w:shd w:val="clear" w:color="auto" w:fill="auto"/>
          </w:tcPr>
          <w:p w:rsidR="00060210" w:rsidRPr="00F67BE9" w:rsidRDefault="00060210" w:rsidP="006E1820">
            <w:pPr>
              <w:spacing w:after="0"/>
              <w:jc w:val="center"/>
              <w:rPr>
                <w:rFonts w:cs="Calibri"/>
                <w:sz w:val="20"/>
                <w:szCs w:val="20"/>
                <w:lang w:eastAsia="tr-TR"/>
              </w:rPr>
            </w:pPr>
            <w:r w:rsidRPr="00F67BE9">
              <w:rPr>
                <w:rFonts w:cs="Calibri"/>
                <w:sz w:val="20"/>
                <w:szCs w:val="20"/>
                <w:lang w:eastAsia="tr-TR"/>
              </w:rPr>
              <w:t>1.111</w:t>
            </w:r>
          </w:p>
        </w:tc>
        <w:tc>
          <w:tcPr>
            <w:tcW w:w="2512" w:type="dxa"/>
            <w:shd w:val="clear" w:color="auto" w:fill="auto"/>
          </w:tcPr>
          <w:p w:rsidR="00060210" w:rsidRPr="00F67BE9" w:rsidRDefault="00060210" w:rsidP="006E1820">
            <w:pPr>
              <w:spacing w:after="0"/>
              <w:jc w:val="center"/>
              <w:rPr>
                <w:rFonts w:cs="Calibri"/>
                <w:sz w:val="20"/>
                <w:szCs w:val="20"/>
                <w:lang w:eastAsia="tr-TR"/>
              </w:rPr>
            </w:pPr>
            <w:r w:rsidRPr="00F67BE9">
              <w:rPr>
                <w:rFonts w:cs="Calibri"/>
                <w:sz w:val="20"/>
                <w:szCs w:val="20"/>
                <w:lang w:eastAsia="tr-TR"/>
              </w:rPr>
              <w:t>405</w:t>
            </w:r>
          </w:p>
        </w:tc>
      </w:tr>
      <w:tr w:rsidR="00060210" w:rsidRPr="00F67BE9" w:rsidTr="006009B8">
        <w:trPr>
          <w:jc w:val="center"/>
        </w:trPr>
        <w:tc>
          <w:tcPr>
            <w:tcW w:w="1042" w:type="dxa"/>
            <w:shd w:val="clear" w:color="auto" w:fill="F2F2F2"/>
          </w:tcPr>
          <w:p w:rsidR="00060210" w:rsidRPr="00F67BE9" w:rsidRDefault="00060210" w:rsidP="006E1820">
            <w:pPr>
              <w:spacing w:after="0"/>
              <w:rPr>
                <w:rFonts w:cs="Calibri"/>
                <w:b/>
                <w:sz w:val="20"/>
                <w:szCs w:val="20"/>
                <w:lang w:eastAsia="tr-TR"/>
              </w:rPr>
            </w:pPr>
            <w:r w:rsidRPr="00F67BE9">
              <w:rPr>
                <w:rFonts w:cs="Calibri"/>
                <w:b/>
                <w:sz w:val="20"/>
                <w:szCs w:val="20"/>
                <w:lang w:eastAsia="tr-TR"/>
              </w:rPr>
              <w:t>Karaman</w:t>
            </w:r>
          </w:p>
        </w:tc>
        <w:tc>
          <w:tcPr>
            <w:tcW w:w="2458" w:type="dxa"/>
            <w:shd w:val="clear" w:color="auto" w:fill="F2F2F2"/>
          </w:tcPr>
          <w:p w:rsidR="00060210" w:rsidRPr="00F67BE9" w:rsidRDefault="00060210" w:rsidP="006E1820">
            <w:pPr>
              <w:spacing w:after="0"/>
              <w:jc w:val="center"/>
              <w:rPr>
                <w:rFonts w:cs="Calibri"/>
                <w:sz w:val="20"/>
                <w:szCs w:val="20"/>
                <w:lang w:eastAsia="tr-TR"/>
              </w:rPr>
            </w:pPr>
            <w:r w:rsidRPr="00F67BE9">
              <w:rPr>
                <w:rFonts w:cs="Calibri"/>
                <w:sz w:val="20"/>
                <w:szCs w:val="20"/>
                <w:lang w:eastAsia="tr-TR"/>
              </w:rPr>
              <w:t>1.983</w:t>
            </w:r>
          </w:p>
        </w:tc>
        <w:tc>
          <w:tcPr>
            <w:tcW w:w="2461" w:type="dxa"/>
            <w:shd w:val="clear" w:color="auto" w:fill="F2F2F2"/>
          </w:tcPr>
          <w:p w:rsidR="00060210" w:rsidRPr="00F67BE9" w:rsidRDefault="00060210" w:rsidP="006E1820">
            <w:pPr>
              <w:spacing w:after="0"/>
              <w:jc w:val="center"/>
              <w:rPr>
                <w:rFonts w:cs="Calibri"/>
                <w:sz w:val="20"/>
                <w:szCs w:val="20"/>
                <w:lang w:eastAsia="tr-TR"/>
              </w:rPr>
            </w:pPr>
            <w:r w:rsidRPr="00F67BE9">
              <w:rPr>
                <w:rFonts w:cs="Calibri"/>
                <w:sz w:val="20"/>
                <w:szCs w:val="20"/>
                <w:lang w:eastAsia="tr-TR"/>
              </w:rPr>
              <w:t>656</w:t>
            </w:r>
          </w:p>
        </w:tc>
        <w:tc>
          <w:tcPr>
            <w:tcW w:w="2512" w:type="dxa"/>
            <w:shd w:val="clear" w:color="auto" w:fill="F2F2F2"/>
          </w:tcPr>
          <w:p w:rsidR="00060210" w:rsidRPr="00F67BE9" w:rsidRDefault="00060210" w:rsidP="006E1820">
            <w:pPr>
              <w:spacing w:after="0"/>
              <w:jc w:val="center"/>
              <w:rPr>
                <w:rFonts w:cs="Calibri"/>
                <w:sz w:val="20"/>
                <w:szCs w:val="20"/>
                <w:lang w:eastAsia="tr-TR"/>
              </w:rPr>
            </w:pPr>
            <w:r w:rsidRPr="00F67BE9">
              <w:rPr>
                <w:rFonts w:cs="Calibri"/>
                <w:sz w:val="20"/>
                <w:szCs w:val="20"/>
                <w:lang w:eastAsia="tr-TR"/>
              </w:rPr>
              <w:t>372</w:t>
            </w:r>
          </w:p>
        </w:tc>
      </w:tr>
    </w:tbl>
    <w:p w:rsidR="00060210" w:rsidRPr="00F67BE9" w:rsidRDefault="006E1820" w:rsidP="00060210">
      <w:pPr>
        <w:autoSpaceDE w:val="0"/>
        <w:autoSpaceDN w:val="0"/>
        <w:adjustRightInd w:val="0"/>
        <w:spacing w:after="0"/>
        <w:rPr>
          <w:rFonts w:cs="Calibri"/>
          <w:bCs/>
          <w:i/>
          <w:sz w:val="18"/>
          <w:szCs w:val="18"/>
        </w:rPr>
      </w:pPr>
      <w:r>
        <w:rPr>
          <w:rFonts w:cs="Calibri"/>
          <w:bCs/>
          <w:i/>
          <w:sz w:val="18"/>
          <w:szCs w:val="18"/>
        </w:rPr>
        <w:tab/>
      </w:r>
      <w:r w:rsidR="00060210" w:rsidRPr="00F67BE9">
        <w:rPr>
          <w:rFonts w:cs="Calibri"/>
          <w:bCs/>
          <w:i/>
          <w:sz w:val="18"/>
          <w:szCs w:val="18"/>
        </w:rPr>
        <w:t>* TÜİK, Bölgesel İstatistikler, 2008</w:t>
      </w:r>
    </w:p>
    <w:p w:rsidR="00060210" w:rsidRPr="00F67BE9" w:rsidRDefault="00060210" w:rsidP="00060210">
      <w:pPr>
        <w:autoSpaceDE w:val="0"/>
        <w:autoSpaceDN w:val="0"/>
        <w:adjustRightInd w:val="0"/>
        <w:spacing w:after="0"/>
        <w:rPr>
          <w:rFonts w:cs="Calibri"/>
          <w:lang w:eastAsia="tr-TR"/>
        </w:rPr>
      </w:pPr>
    </w:p>
    <w:p w:rsidR="00060210" w:rsidRPr="00BC2198" w:rsidRDefault="00060210" w:rsidP="00BC2198">
      <w:pPr>
        <w:pStyle w:val="ListeParagraf"/>
        <w:numPr>
          <w:ilvl w:val="0"/>
          <w:numId w:val="17"/>
        </w:numPr>
        <w:autoSpaceDE w:val="0"/>
        <w:autoSpaceDN w:val="0"/>
        <w:adjustRightInd w:val="0"/>
        <w:jc w:val="both"/>
        <w:rPr>
          <w:rFonts w:cs="Calibri"/>
          <w:lang w:eastAsia="tr-TR"/>
        </w:rPr>
      </w:pPr>
      <w:r w:rsidRPr="00BC2198">
        <w:rPr>
          <w:rFonts w:cs="Calibri"/>
          <w:lang w:eastAsia="tr-TR"/>
        </w:rPr>
        <w:t>Kişi başına sanayi elektrik tüketim miktarları açısından bölge Türkiye ile paralellik sergilemesine karşın, Karaman ilinin kişi başına sanayi elektrik tüketim değerlerinin Türkiye ortalamasının çok altında olduğu görülmektedir. Kişi başına mesken elektrik tüketim miktarları açısından ise bölge genel olarak Türkiye ortalamasının altındadır.</w:t>
      </w:r>
    </w:p>
    <w:p w:rsidR="00060210" w:rsidRPr="00BC2198" w:rsidRDefault="00060210" w:rsidP="00BC2198">
      <w:pPr>
        <w:pStyle w:val="ListeParagraf"/>
        <w:numPr>
          <w:ilvl w:val="0"/>
          <w:numId w:val="17"/>
        </w:numPr>
        <w:autoSpaceDE w:val="0"/>
        <w:autoSpaceDN w:val="0"/>
        <w:adjustRightInd w:val="0"/>
        <w:jc w:val="both"/>
        <w:rPr>
          <w:rFonts w:cs="Calibri"/>
          <w:lang w:eastAsia="tr-TR"/>
        </w:rPr>
      </w:pPr>
      <w:r w:rsidRPr="00BC2198">
        <w:rPr>
          <w:rFonts w:cs="Calibri"/>
          <w:lang w:eastAsia="tr-TR"/>
        </w:rPr>
        <w:t>Karamanda abone sayısı ve toplam elektrik tüketim değerlerindeki değişimlere bakıldığında abone sayısındaki %20'lik artış toplam elektrik tüketimine yansımamıştır.</w:t>
      </w:r>
    </w:p>
    <w:p w:rsidR="00060210" w:rsidRPr="00060210" w:rsidRDefault="006009B8" w:rsidP="00060210">
      <w:pPr>
        <w:pStyle w:val="TabloBasligi"/>
        <w:rPr>
          <w:i w:val="0"/>
        </w:rPr>
      </w:pPr>
      <w:bookmarkStart w:id="26" w:name="_Toc310339809"/>
      <w:bookmarkStart w:id="27" w:name="_Toc312513821"/>
      <w:r>
        <w:rPr>
          <w:i w:val="0"/>
        </w:rPr>
        <w:tab/>
      </w:r>
      <w:r>
        <w:rPr>
          <w:i w:val="0"/>
        </w:rPr>
        <w:tab/>
      </w:r>
      <w:r>
        <w:rPr>
          <w:i w:val="0"/>
        </w:rPr>
        <w:tab/>
      </w:r>
      <w:bookmarkEnd w:id="26"/>
      <w:bookmarkEnd w:id="27"/>
      <w:r w:rsidR="00060210" w:rsidRPr="00060210">
        <w:rPr>
          <w:i w:val="0"/>
        </w:rPr>
        <w:t xml:space="preserve"> </w:t>
      </w:r>
    </w:p>
    <w:p w:rsidR="00345BA3" w:rsidRDefault="00345BA3" w:rsidP="00345BA3">
      <w:pPr>
        <w:pStyle w:val="ResimYazs"/>
        <w:keepNext/>
      </w:pPr>
      <w:r>
        <w:tab/>
      </w:r>
      <w:r>
        <w:tab/>
      </w:r>
      <w:r>
        <w:tab/>
      </w:r>
      <w:bookmarkStart w:id="28" w:name="_Toc331673564"/>
      <w:r>
        <w:t xml:space="preserve">Tablo </w:t>
      </w:r>
      <w:fldSimple w:instr=" SEQ Tablo \* ARABIC ">
        <w:r w:rsidR="000906B1">
          <w:rPr>
            <w:noProof/>
          </w:rPr>
          <w:t>9</w:t>
        </w:r>
      </w:fldSimple>
      <w:r>
        <w:t xml:space="preserve"> </w:t>
      </w:r>
      <w:r w:rsidRPr="008401AA">
        <w:t>Karaman Elektrik Abone Sayısı</w:t>
      </w:r>
      <w:bookmarkEnd w:id="28"/>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276"/>
        <w:gridCol w:w="1108"/>
        <w:gridCol w:w="1446"/>
      </w:tblGrid>
      <w:tr w:rsidR="00060210" w:rsidRPr="00F67BE9" w:rsidTr="006009B8">
        <w:trPr>
          <w:jc w:val="center"/>
        </w:trPr>
        <w:tc>
          <w:tcPr>
            <w:tcW w:w="1384" w:type="dxa"/>
            <w:tcBorders>
              <w:top w:val="single" w:sz="4" w:space="0" w:color="auto"/>
              <w:left w:val="single" w:sz="4" w:space="0" w:color="auto"/>
              <w:bottom w:val="single" w:sz="4" w:space="0" w:color="auto"/>
              <w:right w:val="single" w:sz="4" w:space="0" w:color="auto"/>
            </w:tcBorders>
            <w:shd w:val="clear" w:color="auto" w:fill="DAEEF3"/>
          </w:tcPr>
          <w:p w:rsidR="00060210" w:rsidRPr="00F67BE9" w:rsidRDefault="00060210" w:rsidP="006E1820">
            <w:pPr>
              <w:autoSpaceDE w:val="0"/>
              <w:autoSpaceDN w:val="0"/>
              <w:adjustRightInd w:val="0"/>
              <w:spacing w:after="0"/>
              <w:jc w:val="center"/>
              <w:rPr>
                <w:rFonts w:cs="Calibri"/>
                <w:b/>
                <w:sz w:val="20"/>
                <w:lang w:eastAsia="tr-TR"/>
              </w:rPr>
            </w:pPr>
          </w:p>
        </w:tc>
        <w:tc>
          <w:tcPr>
            <w:tcW w:w="1276" w:type="dxa"/>
            <w:tcBorders>
              <w:top w:val="single" w:sz="4" w:space="0" w:color="auto"/>
              <w:left w:val="single" w:sz="4" w:space="0" w:color="auto"/>
              <w:bottom w:val="single" w:sz="4" w:space="0" w:color="auto"/>
              <w:right w:val="single" w:sz="4" w:space="0" w:color="auto"/>
            </w:tcBorders>
            <w:shd w:val="clear" w:color="auto" w:fill="DAEEF3"/>
          </w:tcPr>
          <w:p w:rsidR="00060210" w:rsidRPr="00F67BE9" w:rsidRDefault="00060210" w:rsidP="006E1820">
            <w:pPr>
              <w:autoSpaceDE w:val="0"/>
              <w:autoSpaceDN w:val="0"/>
              <w:adjustRightInd w:val="0"/>
              <w:spacing w:after="0"/>
              <w:jc w:val="center"/>
              <w:rPr>
                <w:rFonts w:cs="Calibri"/>
                <w:b/>
                <w:sz w:val="20"/>
                <w:lang w:eastAsia="tr-TR"/>
              </w:rPr>
            </w:pPr>
            <w:r w:rsidRPr="00F67BE9">
              <w:rPr>
                <w:rFonts w:cs="Calibri"/>
                <w:b/>
                <w:sz w:val="20"/>
                <w:lang w:eastAsia="tr-TR"/>
              </w:rPr>
              <w:t>2002 Yılı</w:t>
            </w:r>
          </w:p>
        </w:tc>
        <w:tc>
          <w:tcPr>
            <w:tcW w:w="1108" w:type="dxa"/>
            <w:tcBorders>
              <w:top w:val="single" w:sz="4" w:space="0" w:color="auto"/>
              <w:left w:val="single" w:sz="4" w:space="0" w:color="auto"/>
              <w:bottom w:val="single" w:sz="4" w:space="0" w:color="auto"/>
              <w:right w:val="single" w:sz="4" w:space="0" w:color="auto"/>
            </w:tcBorders>
            <w:shd w:val="clear" w:color="auto" w:fill="DAEEF3"/>
          </w:tcPr>
          <w:p w:rsidR="00060210" w:rsidRPr="00F67BE9" w:rsidRDefault="00060210" w:rsidP="006E1820">
            <w:pPr>
              <w:autoSpaceDE w:val="0"/>
              <w:autoSpaceDN w:val="0"/>
              <w:adjustRightInd w:val="0"/>
              <w:spacing w:after="0"/>
              <w:jc w:val="center"/>
              <w:rPr>
                <w:rFonts w:cs="Calibri"/>
                <w:b/>
                <w:sz w:val="20"/>
                <w:lang w:eastAsia="tr-TR"/>
              </w:rPr>
            </w:pPr>
            <w:r w:rsidRPr="00F67BE9">
              <w:rPr>
                <w:rFonts w:cs="Calibri"/>
                <w:b/>
                <w:sz w:val="20"/>
                <w:lang w:eastAsia="tr-TR"/>
              </w:rPr>
              <w:t>2009 Yılı</w:t>
            </w:r>
          </w:p>
        </w:tc>
        <w:tc>
          <w:tcPr>
            <w:tcW w:w="1446" w:type="dxa"/>
            <w:tcBorders>
              <w:top w:val="single" w:sz="4" w:space="0" w:color="auto"/>
              <w:left w:val="single" w:sz="4" w:space="0" w:color="auto"/>
              <w:bottom w:val="single" w:sz="4" w:space="0" w:color="auto"/>
              <w:right w:val="single" w:sz="4" w:space="0" w:color="auto"/>
            </w:tcBorders>
            <w:shd w:val="clear" w:color="auto" w:fill="DAEEF3"/>
          </w:tcPr>
          <w:p w:rsidR="00060210" w:rsidRPr="00F67BE9" w:rsidRDefault="00060210" w:rsidP="006E1820">
            <w:pPr>
              <w:autoSpaceDE w:val="0"/>
              <w:autoSpaceDN w:val="0"/>
              <w:adjustRightInd w:val="0"/>
              <w:spacing w:after="0"/>
              <w:jc w:val="center"/>
              <w:rPr>
                <w:rFonts w:cs="Calibri"/>
                <w:b/>
                <w:sz w:val="20"/>
                <w:lang w:eastAsia="tr-TR"/>
              </w:rPr>
            </w:pPr>
            <w:r w:rsidRPr="00F67BE9">
              <w:rPr>
                <w:rFonts w:cs="Calibri"/>
                <w:b/>
                <w:sz w:val="20"/>
                <w:lang w:eastAsia="tr-TR"/>
              </w:rPr>
              <w:t>Artış (%)</w:t>
            </w:r>
          </w:p>
        </w:tc>
      </w:tr>
      <w:tr w:rsidR="00060210" w:rsidRPr="00F67BE9" w:rsidTr="006009B8">
        <w:trPr>
          <w:jc w:val="center"/>
        </w:trPr>
        <w:tc>
          <w:tcPr>
            <w:tcW w:w="1384" w:type="dxa"/>
            <w:tcBorders>
              <w:top w:val="single" w:sz="4" w:space="0" w:color="auto"/>
              <w:left w:val="single" w:sz="4" w:space="0" w:color="auto"/>
              <w:bottom w:val="single" w:sz="4" w:space="0" w:color="auto"/>
              <w:right w:val="single" w:sz="4" w:space="0" w:color="auto"/>
            </w:tcBorders>
            <w:shd w:val="clear" w:color="auto" w:fill="auto"/>
          </w:tcPr>
          <w:p w:rsidR="00060210" w:rsidRPr="00F67BE9" w:rsidRDefault="00060210" w:rsidP="006E1820">
            <w:pPr>
              <w:autoSpaceDE w:val="0"/>
              <w:autoSpaceDN w:val="0"/>
              <w:adjustRightInd w:val="0"/>
              <w:spacing w:after="0"/>
              <w:rPr>
                <w:rFonts w:cs="Calibri"/>
                <w:b/>
                <w:sz w:val="20"/>
                <w:lang w:eastAsia="tr-TR"/>
              </w:rPr>
            </w:pPr>
            <w:r w:rsidRPr="00F67BE9">
              <w:rPr>
                <w:rFonts w:cs="Calibri"/>
                <w:b/>
                <w:sz w:val="20"/>
                <w:lang w:eastAsia="tr-TR"/>
              </w:rPr>
              <w:t>Konya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60210" w:rsidRPr="00F67BE9" w:rsidRDefault="00060210" w:rsidP="006E1820">
            <w:pPr>
              <w:autoSpaceDE w:val="0"/>
              <w:autoSpaceDN w:val="0"/>
              <w:adjustRightInd w:val="0"/>
              <w:spacing w:after="0"/>
              <w:jc w:val="center"/>
              <w:rPr>
                <w:rFonts w:cs="Calibri"/>
                <w:sz w:val="20"/>
                <w:lang w:eastAsia="tr-TR"/>
              </w:rPr>
            </w:pPr>
            <w:r w:rsidRPr="00F67BE9">
              <w:rPr>
                <w:rFonts w:cs="Calibri"/>
                <w:sz w:val="20"/>
                <w:lang w:eastAsia="tr-TR"/>
              </w:rPr>
              <w:t>696.353</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060210" w:rsidRPr="00F67BE9" w:rsidRDefault="00060210" w:rsidP="006E1820">
            <w:pPr>
              <w:autoSpaceDE w:val="0"/>
              <w:autoSpaceDN w:val="0"/>
              <w:adjustRightInd w:val="0"/>
              <w:spacing w:after="0"/>
              <w:jc w:val="center"/>
              <w:rPr>
                <w:rFonts w:cs="Calibri"/>
                <w:sz w:val="20"/>
                <w:lang w:eastAsia="tr-TR"/>
              </w:rPr>
            </w:pPr>
            <w:r w:rsidRPr="00F67BE9">
              <w:rPr>
                <w:rFonts w:cs="Calibri"/>
                <w:sz w:val="20"/>
                <w:lang w:eastAsia="tr-TR"/>
              </w:rPr>
              <w:t>887.318</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060210" w:rsidRPr="00F67BE9" w:rsidRDefault="00060210" w:rsidP="006E1820">
            <w:pPr>
              <w:autoSpaceDE w:val="0"/>
              <w:autoSpaceDN w:val="0"/>
              <w:adjustRightInd w:val="0"/>
              <w:spacing w:after="0"/>
              <w:jc w:val="center"/>
              <w:rPr>
                <w:rFonts w:cs="Calibri"/>
                <w:sz w:val="20"/>
                <w:lang w:eastAsia="tr-TR"/>
              </w:rPr>
            </w:pPr>
            <w:r w:rsidRPr="00F67BE9">
              <w:rPr>
                <w:rFonts w:cs="Calibri"/>
                <w:sz w:val="20"/>
                <w:lang w:eastAsia="tr-TR"/>
              </w:rPr>
              <w:t>27</w:t>
            </w:r>
          </w:p>
        </w:tc>
      </w:tr>
      <w:tr w:rsidR="00060210" w:rsidRPr="00F67BE9" w:rsidTr="006009B8">
        <w:trPr>
          <w:jc w:val="center"/>
        </w:trPr>
        <w:tc>
          <w:tcPr>
            <w:tcW w:w="1384" w:type="dxa"/>
            <w:tcBorders>
              <w:top w:val="single" w:sz="4" w:space="0" w:color="auto"/>
              <w:left w:val="single" w:sz="4" w:space="0" w:color="auto"/>
              <w:bottom w:val="single" w:sz="4" w:space="0" w:color="auto"/>
              <w:right w:val="single" w:sz="4" w:space="0" w:color="auto"/>
            </w:tcBorders>
            <w:shd w:val="clear" w:color="auto" w:fill="F2F2F2"/>
          </w:tcPr>
          <w:p w:rsidR="00060210" w:rsidRPr="00F67BE9" w:rsidRDefault="00060210" w:rsidP="006E1820">
            <w:pPr>
              <w:autoSpaceDE w:val="0"/>
              <w:autoSpaceDN w:val="0"/>
              <w:adjustRightInd w:val="0"/>
              <w:spacing w:after="0"/>
              <w:rPr>
                <w:rFonts w:cs="Calibri"/>
                <w:b/>
                <w:sz w:val="20"/>
                <w:lang w:eastAsia="tr-TR"/>
              </w:rPr>
            </w:pPr>
            <w:r w:rsidRPr="00F67BE9">
              <w:rPr>
                <w:rFonts w:cs="Calibri"/>
                <w:b/>
                <w:sz w:val="20"/>
                <w:lang w:eastAsia="tr-TR"/>
              </w:rPr>
              <w:t>Karaman</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rsidR="00060210" w:rsidRPr="00F67BE9" w:rsidRDefault="00060210" w:rsidP="006E1820">
            <w:pPr>
              <w:autoSpaceDE w:val="0"/>
              <w:autoSpaceDN w:val="0"/>
              <w:adjustRightInd w:val="0"/>
              <w:spacing w:after="0"/>
              <w:jc w:val="center"/>
              <w:rPr>
                <w:rFonts w:cs="Calibri"/>
                <w:sz w:val="20"/>
                <w:lang w:eastAsia="tr-TR"/>
              </w:rPr>
            </w:pPr>
            <w:r w:rsidRPr="00F67BE9">
              <w:rPr>
                <w:rFonts w:cs="Calibri"/>
                <w:sz w:val="20"/>
                <w:lang w:eastAsia="tr-TR"/>
              </w:rPr>
              <w:t>97.961</w:t>
            </w:r>
          </w:p>
        </w:tc>
        <w:tc>
          <w:tcPr>
            <w:tcW w:w="1108" w:type="dxa"/>
            <w:tcBorders>
              <w:top w:val="single" w:sz="4" w:space="0" w:color="auto"/>
              <w:left w:val="single" w:sz="4" w:space="0" w:color="auto"/>
              <w:bottom w:val="single" w:sz="4" w:space="0" w:color="auto"/>
              <w:right w:val="single" w:sz="4" w:space="0" w:color="auto"/>
            </w:tcBorders>
            <w:shd w:val="clear" w:color="auto" w:fill="F2F2F2"/>
          </w:tcPr>
          <w:p w:rsidR="00060210" w:rsidRPr="00F67BE9" w:rsidRDefault="00060210" w:rsidP="006E1820">
            <w:pPr>
              <w:autoSpaceDE w:val="0"/>
              <w:autoSpaceDN w:val="0"/>
              <w:adjustRightInd w:val="0"/>
              <w:spacing w:after="0"/>
              <w:jc w:val="center"/>
              <w:rPr>
                <w:rFonts w:cs="Calibri"/>
                <w:sz w:val="20"/>
                <w:lang w:eastAsia="tr-TR"/>
              </w:rPr>
            </w:pPr>
            <w:r w:rsidRPr="00F67BE9">
              <w:rPr>
                <w:rFonts w:cs="Calibri"/>
                <w:sz w:val="20"/>
                <w:lang w:eastAsia="tr-TR"/>
              </w:rPr>
              <w:t>117.145</w:t>
            </w:r>
          </w:p>
        </w:tc>
        <w:tc>
          <w:tcPr>
            <w:tcW w:w="1446" w:type="dxa"/>
            <w:tcBorders>
              <w:top w:val="single" w:sz="4" w:space="0" w:color="auto"/>
              <w:left w:val="single" w:sz="4" w:space="0" w:color="auto"/>
              <w:bottom w:val="single" w:sz="4" w:space="0" w:color="auto"/>
              <w:right w:val="single" w:sz="4" w:space="0" w:color="auto"/>
            </w:tcBorders>
            <w:shd w:val="clear" w:color="auto" w:fill="F2F2F2"/>
          </w:tcPr>
          <w:p w:rsidR="00060210" w:rsidRPr="00F67BE9" w:rsidRDefault="00060210" w:rsidP="006E1820">
            <w:pPr>
              <w:autoSpaceDE w:val="0"/>
              <w:autoSpaceDN w:val="0"/>
              <w:adjustRightInd w:val="0"/>
              <w:spacing w:after="0"/>
              <w:jc w:val="center"/>
              <w:rPr>
                <w:rFonts w:cs="Calibri"/>
                <w:sz w:val="20"/>
                <w:lang w:eastAsia="tr-TR"/>
              </w:rPr>
            </w:pPr>
            <w:r w:rsidRPr="00F67BE9">
              <w:rPr>
                <w:rFonts w:cs="Calibri"/>
                <w:sz w:val="20"/>
                <w:lang w:eastAsia="tr-TR"/>
              </w:rPr>
              <w:t>20</w:t>
            </w:r>
          </w:p>
        </w:tc>
      </w:tr>
      <w:tr w:rsidR="00060210" w:rsidRPr="00F67BE9" w:rsidTr="006009B8">
        <w:trPr>
          <w:jc w:val="center"/>
        </w:trPr>
        <w:tc>
          <w:tcPr>
            <w:tcW w:w="1384" w:type="dxa"/>
            <w:tcBorders>
              <w:top w:val="single" w:sz="4" w:space="0" w:color="auto"/>
              <w:left w:val="single" w:sz="4" w:space="0" w:color="auto"/>
              <w:bottom w:val="single" w:sz="4" w:space="0" w:color="auto"/>
              <w:right w:val="single" w:sz="4" w:space="0" w:color="auto"/>
            </w:tcBorders>
            <w:shd w:val="clear" w:color="auto" w:fill="auto"/>
          </w:tcPr>
          <w:p w:rsidR="00060210" w:rsidRPr="00F67BE9" w:rsidRDefault="00060210" w:rsidP="006E1820">
            <w:pPr>
              <w:autoSpaceDE w:val="0"/>
              <w:autoSpaceDN w:val="0"/>
              <w:adjustRightInd w:val="0"/>
              <w:spacing w:after="0"/>
              <w:rPr>
                <w:rFonts w:cs="Calibri"/>
                <w:b/>
                <w:sz w:val="20"/>
                <w:lang w:eastAsia="tr-TR"/>
              </w:rPr>
            </w:pPr>
            <w:r w:rsidRPr="00F67BE9">
              <w:rPr>
                <w:rFonts w:cs="Calibri"/>
                <w:b/>
                <w:sz w:val="20"/>
                <w:lang w:eastAsia="tr-TR"/>
              </w:rPr>
              <w:t>TR52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60210" w:rsidRPr="00F67BE9" w:rsidRDefault="00060210" w:rsidP="006E1820">
            <w:pPr>
              <w:autoSpaceDE w:val="0"/>
              <w:autoSpaceDN w:val="0"/>
              <w:adjustRightInd w:val="0"/>
              <w:spacing w:after="0"/>
              <w:jc w:val="center"/>
              <w:rPr>
                <w:rFonts w:cs="Calibri"/>
                <w:sz w:val="20"/>
                <w:lang w:eastAsia="tr-TR"/>
              </w:rPr>
            </w:pPr>
            <w:r w:rsidRPr="00F67BE9">
              <w:rPr>
                <w:rFonts w:cs="Calibri"/>
                <w:sz w:val="20"/>
                <w:lang w:eastAsia="tr-TR"/>
              </w:rPr>
              <w:t>794.314</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060210" w:rsidRPr="00F67BE9" w:rsidRDefault="00060210" w:rsidP="006E1820">
            <w:pPr>
              <w:autoSpaceDE w:val="0"/>
              <w:autoSpaceDN w:val="0"/>
              <w:adjustRightInd w:val="0"/>
              <w:spacing w:after="0"/>
              <w:rPr>
                <w:rFonts w:cs="Calibri"/>
                <w:sz w:val="20"/>
                <w:lang w:eastAsia="tr-TR"/>
              </w:rPr>
            </w:pPr>
            <w:r w:rsidRPr="00F67BE9">
              <w:rPr>
                <w:rFonts w:cs="Calibri"/>
                <w:sz w:val="20"/>
                <w:lang w:eastAsia="tr-TR"/>
              </w:rPr>
              <w:t>1.004.463</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060210" w:rsidRPr="00F67BE9" w:rsidRDefault="00060210" w:rsidP="006E1820">
            <w:pPr>
              <w:autoSpaceDE w:val="0"/>
              <w:autoSpaceDN w:val="0"/>
              <w:adjustRightInd w:val="0"/>
              <w:spacing w:after="0"/>
              <w:jc w:val="center"/>
              <w:rPr>
                <w:rFonts w:cs="Calibri"/>
                <w:sz w:val="20"/>
                <w:lang w:eastAsia="tr-TR"/>
              </w:rPr>
            </w:pPr>
            <w:r w:rsidRPr="00F67BE9">
              <w:rPr>
                <w:rFonts w:cs="Calibri"/>
                <w:sz w:val="20"/>
                <w:lang w:eastAsia="tr-TR"/>
              </w:rPr>
              <w:t>26</w:t>
            </w:r>
          </w:p>
        </w:tc>
      </w:tr>
    </w:tbl>
    <w:p w:rsidR="00060210" w:rsidRPr="00F67BE9" w:rsidRDefault="006009B8" w:rsidP="00060210">
      <w:pPr>
        <w:autoSpaceDE w:val="0"/>
        <w:autoSpaceDN w:val="0"/>
        <w:adjustRightInd w:val="0"/>
        <w:spacing w:after="0"/>
        <w:rPr>
          <w:rFonts w:cs="Calibri"/>
          <w:bCs/>
          <w:i/>
          <w:sz w:val="18"/>
          <w:szCs w:val="18"/>
        </w:rPr>
      </w:pPr>
      <w:r>
        <w:rPr>
          <w:rFonts w:cs="Calibri"/>
          <w:bCs/>
          <w:i/>
          <w:sz w:val="18"/>
          <w:szCs w:val="18"/>
        </w:rPr>
        <w:tab/>
      </w:r>
      <w:r>
        <w:rPr>
          <w:rFonts w:cs="Calibri"/>
          <w:bCs/>
          <w:i/>
          <w:sz w:val="18"/>
          <w:szCs w:val="18"/>
        </w:rPr>
        <w:tab/>
      </w:r>
      <w:r>
        <w:rPr>
          <w:rFonts w:cs="Calibri"/>
          <w:bCs/>
          <w:i/>
          <w:sz w:val="18"/>
          <w:szCs w:val="18"/>
        </w:rPr>
        <w:tab/>
      </w:r>
      <w:r w:rsidR="00060210" w:rsidRPr="00F67BE9">
        <w:rPr>
          <w:rFonts w:cs="Calibri"/>
          <w:bCs/>
          <w:i/>
          <w:sz w:val="18"/>
          <w:szCs w:val="18"/>
        </w:rPr>
        <w:t>Kaynak: EPDK</w:t>
      </w:r>
      <w:r w:rsidR="00371CBB">
        <w:rPr>
          <w:rFonts w:cs="Calibri"/>
          <w:bCs/>
          <w:i/>
          <w:sz w:val="18"/>
          <w:szCs w:val="18"/>
        </w:rPr>
        <w:t>, 2011</w:t>
      </w:r>
    </w:p>
    <w:p w:rsidR="006009B8" w:rsidRDefault="006009B8" w:rsidP="00060210">
      <w:pPr>
        <w:pStyle w:val="TabloBasligi"/>
        <w:rPr>
          <w:i w:val="0"/>
        </w:rPr>
      </w:pPr>
      <w:bookmarkStart w:id="29" w:name="_Toc310339810"/>
      <w:bookmarkStart w:id="30" w:name="_Toc312513822"/>
    </w:p>
    <w:p w:rsidR="00060210" w:rsidRPr="00060210" w:rsidRDefault="006009B8" w:rsidP="00060210">
      <w:pPr>
        <w:pStyle w:val="TabloBasligi"/>
        <w:rPr>
          <w:i w:val="0"/>
        </w:rPr>
      </w:pPr>
      <w:r>
        <w:rPr>
          <w:i w:val="0"/>
        </w:rPr>
        <w:tab/>
      </w:r>
      <w:r>
        <w:rPr>
          <w:i w:val="0"/>
        </w:rPr>
        <w:tab/>
      </w:r>
      <w:r>
        <w:rPr>
          <w:i w:val="0"/>
        </w:rPr>
        <w:tab/>
      </w:r>
      <w:bookmarkEnd w:id="29"/>
      <w:bookmarkEnd w:id="30"/>
    </w:p>
    <w:p w:rsidR="00345BA3" w:rsidRDefault="00345BA3" w:rsidP="00345BA3">
      <w:pPr>
        <w:pStyle w:val="ResimYazs"/>
        <w:keepNext/>
      </w:pPr>
      <w:r>
        <w:tab/>
      </w:r>
      <w:r>
        <w:tab/>
      </w:r>
      <w:r>
        <w:tab/>
      </w:r>
      <w:bookmarkStart w:id="31" w:name="_Toc331673565"/>
      <w:r>
        <w:t xml:space="preserve">Tablo </w:t>
      </w:r>
      <w:fldSimple w:instr=" SEQ Tablo \* ARABIC ">
        <w:r w:rsidR="000906B1">
          <w:rPr>
            <w:noProof/>
          </w:rPr>
          <w:t>10</w:t>
        </w:r>
      </w:fldSimple>
      <w:r>
        <w:t xml:space="preserve"> </w:t>
      </w:r>
      <w:r w:rsidRPr="007514D9">
        <w:t>Karaman Elektrik Toplam Tüketim (</w:t>
      </w:r>
      <w:proofErr w:type="spellStart"/>
      <w:r w:rsidRPr="007514D9">
        <w:t>kWh</w:t>
      </w:r>
      <w:proofErr w:type="spellEnd"/>
      <w:r w:rsidRPr="007514D9">
        <w:t>/Yıl)</w:t>
      </w:r>
      <w:bookmarkEnd w:id="31"/>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276"/>
        <w:gridCol w:w="1108"/>
        <w:gridCol w:w="1446"/>
      </w:tblGrid>
      <w:tr w:rsidR="00060210" w:rsidRPr="00F67BE9" w:rsidTr="006009B8">
        <w:trPr>
          <w:jc w:val="center"/>
        </w:trPr>
        <w:tc>
          <w:tcPr>
            <w:tcW w:w="1384" w:type="dxa"/>
            <w:tcBorders>
              <w:top w:val="single" w:sz="4" w:space="0" w:color="auto"/>
              <w:left w:val="single" w:sz="4" w:space="0" w:color="auto"/>
              <w:bottom w:val="single" w:sz="4" w:space="0" w:color="auto"/>
              <w:right w:val="single" w:sz="4" w:space="0" w:color="auto"/>
            </w:tcBorders>
            <w:shd w:val="clear" w:color="auto" w:fill="DAEEF3"/>
          </w:tcPr>
          <w:p w:rsidR="00060210" w:rsidRPr="00F67BE9" w:rsidRDefault="00060210" w:rsidP="006E1820">
            <w:pPr>
              <w:autoSpaceDE w:val="0"/>
              <w:autoSpaceDN w:val="0"/>
              <w:adjustRightInd w:val="0"/>
              <w:spacing w:after="0"/>
              <w:jc w:val="center"/>
              <w:rPr>
                <w:rFonts w:cs="Calibri"/>
                <w:b/>
                <w:sz w:val="20"/>
                <w:lang w:eastAsia="tr-TR"/>
              </w:rPr>
            </w:pPr>
          </w:p>
        </w:tc>
        <w:tc>
          <w:tcPr>
            <w:tcW w:w="1276" w:type="dxa"/>
            <w:tcBorders>
              <w:top w:val="single" w:sz="4" w:space="0" w:color="auto"/>
              <w:left w:val="single" w:sz="4" w:space="0" w:color="auto"/>
              <w:bottom w:val="single" w:sz="4" w:space="0" w:color="auto"/>
              <w:right w:val="single" w:sz="4" w:space="0" w:color="auto"/>
            </w:tcBorders>
            <w:shd w:val="clear" w:color="auto" w:fill="DAEEF3"/>
          </w:tcPr>
          <w:p w:rsidR="00060210" w:rsidRPr="00F67BE9" w:rsidRDefault="00060210" w:rsidP="006E1820">
            <w:pPr>
              <w:autoSpaceDE w:val="0"/>
              <w:autoSpaceDN w:val="0"/>
              <w:adjustRightInd w:val="0"/>
              <w:spacing w:after="0"/>
              <w:jc w:val="center"/>
              <w:rPr>
                <w:rFonts w:cs="Calibri"/>
                <w:b/>
                <w:sz w:val="20"/>
                <w:lang w:eastAsia="tr-TR"/>
              </w:rPr>
            </w:pPr>
            <w:r w:rsidRPr="00F67BE9">
              <w:rPr>
                <w:rFonts w:cs="Calibri"/>
                <w:b/>
                <w:sz w:val="20"/>
                <w:lang w:eastAsia="tr-TR"/>
              </w:rPr>
              <w:t>2002 Yılı</w:t>
            </w:r>
          </w:p>
        </w:tc>
        <w:tc>
          <w:tcPr>
            <w:tcW w:w="1108" w:type="dxa"/>
            <w:tcBorders>
              <w:top w:val="single" w:sz="4" w:space="0" w:color="auto"/>
              <w:left w:val="single" w:sz="4" w:space="0" w:color="auto"/>
              <w:bottom w:val="single" w:sz="4" w:space="0" w:color="auto"/>
              <w:right w:val="single" w:sz="4" w:space="0" w:color="auto"/>
            </w:tcBorders>
            <w:shd w:val="clear" w:color="auto" w:fill="DAEEF3"/>
          </w:tcPr>
          <w:p w:rsidR="00060210" w:rsidRPr="00F67BE9" w:rsidRDefault="00060210" w:rsidP="006E1820">
            <w:pPr>
              <w:autoSpaceDE w:val="0"/>
              <w:autoSpaceDN w:val="0"/>
              <w:adjustRightInd w:val="0"/>
              <w:spacing w:after="0"/>
              <w:jc w:val="center"/>
              <w:rPr>
                <w:rFonts w:cs="Calibri"/>
                <w:b/>
                <w:sz w:val="20"/>
                <w:lang w:eastAsia="tr-TR"/>
              </w:rPr>
            </w:pPr>
            <w:r w:rsidRPr="00F67BE9">
              <w:rPr>
                <w:rFonts w:cs="Calibri"/>
                <w:b/>
                <w:sz w:val="20"/>
                <w:lang w:eastAsia="tr-TR"/>
              </w:rPr>
              <w:t>2009 Yılı</w:t>
            </w:r>
          </w:p>
        </w:tc>
        <w:tc>
          <w:tcPr>
            <w:tcW w:w="1446" w:type="dxa"/>
            <w:tcBorders>
              <w:top w:val="single" w:sz="4" w:space="0" w:color="auto"/>
              <w:left w:val="single" w:sz="4" w:space="0" w:color="auto"/>
              <w:bottom w:val="single" w:sz="4" w:space="0" w:color="auto"/>
              <w:right w:val="single" w:sz="4" w:space="0" w:color="auto"/>
            </w:tcBorders>
            <w:shd w:val="clear" w:color="auto" w:fill="DAEEF3"/>
          </w:tcPr>
          <w:p w:rsidR="00060210" w:rsidRPr="00F67BE9" w:rsidRDefault="00060210" w:rsidP="006E1820">
            <w:pPr>
              <w:autoSpaceDE w:val="0"/>
              <w:autoSpaceDN w:val="0"/>
              <w:adjustRightInd w:val="0"/>
              <w:spacing w:after="0"/>
              <w:jc w:val="center"/>
              <w:rPr>
                <w:rFonts w:cs="Calibri"/>
                <w:b/>
                <w:sz w:val="20"/>
                <w:lang w:eastAsia="tr-TR"/>
              </w:rPr>
            </w:pPr>
            <w:r w:rsidRPr="00F67BE9">
              <w:rPr>
                <w:rFonts w:cs="Calibri"/>
                <w:b/>
                <w:sz w:val="20"/>
                <w:lang w:eastAsia="tr-TR"/>
              </w:rPr>
              <w:t>Artış (%)</w:t>
            </w:r>
          </w:p>
        </w:tc>
      </w:tr>
      <w:tr w:rsidR="00060210" w:rsidRPr="00F67BE9" w:rsidTr="006009B8">
        <w:trPr>
          <w:jc w:val="center"/>
        </w:trPr>
        <w:tc>
          <w:tcPr>
            <w:tcW w:w="1384" w:type="dxa"/>
            <w:tcBorders>
              <w:top w:val="single" w:sz="4" w:space="0" w:color="auto"/>
              <w:left w:val="single" w:sz="4" w:space="0" w:color="auto"/>
              <w:bottom w:val="single" w:sz="4" w:space="0" w:color="auto"/>
              <w:right w:val="single" w:sz="4" w:space="0" w:color="auto"/>
            </w:tcBorders>
            <w:shd w:val="clear" w:color="auto" w:fill="auto"/>
          </w:tcPr>
          <w:p w:rsidR="00060210" w:rsidRPr="00F67BE9" w:rsidRDefault="00060210" w:rsidP="006E1820">
            <w:pPr>
              <w:autoSpaceDE w:val="0"/>
              <w:autoSpaceDN w:val="0"/>
              <w:adjustRightInd w:val="0"/>
              <w:spacing w:after="0"/>
              <w:rPr>
                <w:rFonts w:cs="Calibri"/>
                <w:b/>
                <w:sz w:val="20"/>
                <w:lang w:eastAsia="tr-TR"/>
              </w:rPr>
            </w:pPr>
            <w:r w:rsidRPr="00F67BE9">
              <w:rPr>
                <w:rFonts w:cs="Calibri"/>
                <w:b/>
                <w:sz w:val="20"/>
                <w:lang w:eastAsia="tr-TR"/>
              </w:rPr>
              <w:t>Konya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60210" w:rsidRPr="00F67BE9" w:rsidRDefault="00060210" w:rsidP="006E1820">
            <w:pPr>
              <w:autoSpaceDE w:val="0"/>
              <w:autoSpaceDN w:val="0"/>
              <w:adjustRightInd w:val="0"/>
              <w:spacing w:after="0"/>
              <w:jc w:val="center"/>
              <w:rPr>
                <w:rFonts w:cs="Calibri"/>
                <w:sz w:val="20"/>
                <w:lang w:eastAsia="tr-TR"/>
              </w:rPr>
            </w:pPr>
            <w:r w:rsidRPr="00F67BE9">
              <w:rPr>
                <w:rFonts w:cs="Calibri"/>
                <w:sz w:val="20"/>
                <w:lang w:eastAsia="tr-TR"/>
              </w:rPr>
              <w:t>1.777.542</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060210" w:rsidRPr="00F67BE9" w:rsidRDefault="00060210" w:rsidP="006E1820">
            <w:pPr>
              <w:autoSpaceDE w:val="0"/>
              <w:autoSpaceDN w:val="0"/>
              <w:adjustRightInd w:val="0"/>
              <w:spacing w:after="0"/>
              <w:jc w:val="center"/>
              <w:rPr>
                <w:rFonts w:cs="Calibri"/>
                <w:sz w:val="20"/>
                <w:lang w:eastAsia="tr-TR"/>
              </w:rPr>
            </w:pPr>
            <w:r w:rsidRPr="00F67BE9">
              <w:rPr>
                <w:rFonts w:cs="Calibri"/>
                <w:sz w:val="20"/>
                <w:lang w:eastAsia="tr-TR"/>
              </w:rPr>
              <w:t>3.919.075</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060210" w:rsidRPr="00F67BE9" w:rsidRDefault="00060210" w:rsidP="006E1820">
            <w:pPr>
              <w:autoSpaceDE w:val="0"/>
              <w:autoSpaceDN w:val="0"/>
              <w:adjustRightInd w:val="0"/>
              <w:spacing w:after="0"/>
              <w:jc w:val="center"/>
              <w:rPr>
                <w:rFonts w:cs="Calibri"/>
                <w:sz w:val="20"/>
                <w:lang w:eastAsia="tr-TR"/>
              </w:rPr>
            </w:pPr>
            <w:r w:rsidRPr="00F67BE9">
              <w:rPr>
                <w:rFonts w:cs="Calibri"/>
                <w:sz w:val="20"/>
                <w:lang w:eastAsia="tr-TR"/>
              </w:rPr>
              <w:t>120</w:t>
            </w:r>
          </w:p>
        </w:tc>
      </w:tr>
      <w:tr w:rsidR="00060210" w:rsidRPr="00F67BE9" w:rsidTr="006009B8">
        <w:trPr>
          <w:jc w:val="center"/>
        </w:trPr>
        <w:tc>
          <w:tcPr>
            <w:tcW w:w="1384" w:type="dxa"/>
            <w:tcBorders>
              <w:top w:val="single" w:sz="4" w:space="0" w:color="auto"/>
              <w:left w:val="single" w:sz="4" w:space="0" w:color="auto"/>
              <w:bottom w:val="single" w:sz="4" w:space="0" w:color="auto"/>
              <w:right w:val="single" w:sz="4" w:space="0" w:color="auto"/>
            </w:tcBorders>
            <w:shd w:val="clear" w:color="auto" w:fill="F2F2F2"/>
          </w:tcPr>
          <w:p w:rsidR="00060210" w:rsidRPr="00F67BE9" w:rsidRDefault="00060210" w:rsidP="006E1820">
            <w:pPr>
              <w:autoSpaceDE w:val="0"/>
              <w:autoSpaceDN w:val="0"/>
              <w:adjustRightInd w:val="0"/>
              <w:spacing w:after="0"/>
              <w:rPr>
                <w:rFonts w:cs="Calibri"/>
                <w:b/>
                <w:sz w:val="20"/>
                <w:lang w:eastAsia="tr-TR"/>
              </w:rPr>
            </w:pPr>
            <w:r w:rsidRPr="00F67BE9">
              <w:rPr>
                <w:rFonts w:cs="Calibri"/>
                <w:b/>
                <w:sz w:val="20"/>
                <w:lang w:eastAsia="tr-TR"/>
              </w:rPr>
              <w:t>Karaman</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rsidR="00060210" w:rsidRPr="00F67BE9" w:rsidRDefault="00060210" w:rsidP="006E1820">
            <w:pPr>
              <w:autoSpaceDE w:val="0"/>
              <w:autoSpaceDN w:val="0"/>
              <w:adjustRightInd w:val="0"/>
              <w:spacing w:after="0"/>
              <w:jc w:val="center"/>
              <w:rPr>
                <w:rFonts w:cs="Calibri"/>
                <w:sz w:val="20"/>
                <w:lang w:eastAsia="tr-TR"/>
              </w:rPr>
            </w:pPr>
            <w:r w:rsidRPr="00F67BE9">
              <w:rPr>
                <w:rFonts w:cs="Calibri"/>
                <w:sz w:val="20"/>
                <w:lang w:eastAsia="tr-TR"/>
              </w:rPr>
              <w:t>234.608</w:t>
            </w:r>
          </w:p>
        </w:tc>
        <w:tc>
          <w:tcPr>
            <w:tcW w:w="1108" w:type="dxa"/>
            <w:tcBorders>
              <w:top w:val="single" w:sz="4" w:space="0" w:color="auto"/>
              <w:left w:val="single" w:sz="4" w:space="0" w:color="auto"/>
              <w:bottom w:val="single" w:sz="4" w:space="0" w:color="auto"/>
              <w:right w:val="single" w:sz="4" w:space="0" w:color="auto"/>
            </w:tcBorders>
            <w:shd w:val="clear" w:color="auto" w:fill="F2F2F2"/>
          </w:tcPr>
          <w:p w:rsidR="00060210" w:rsidRPr="00F67BE9" w:rsidRDefault="00060210" w:rsidP="006E1820">
            <w:pPr>
              <w:autoSpaceDE w:val="0"/>
              <w:autoSpaceDN w:val="0"/>
              <w:adjustRightInd w:val="0"/>
              <w:spacing w:after="0"/>
              <w:jc w:val="center"/>
              <w:rPr>
                <w:rFonts w:cs="Calibri"/>
                <w:sz w:val="20"/>
                <w:lang w:eastAsia="tr-TR"/>
              </w:rPr>
            </w:pPr>
            <w:r w:rsidRPr="00F67BE9">
              <w:rPr>
                <w:rFonts w:cs="Calibri"/>
                <w:sz w:val="20"/>
                <w:lang w:eastAsia="tr-TR"/>
              </w:rPr>
              <w:t>234.608</w:t>
            </w:r>
          </w:p>
        </w:tc>
        <w:tc>
          <w:tcPr>
            <w:tcW w:w="1446" w:type="dxa"/>
            <w:tcBorders>
              <w:top w:val="single" w:sz="4" w:space="0" w:color="auto"/>
              <w:left w:val="single" w:sz="4" w:space="0" w:color="auto"/>
              <w:bottom w:val="single" w:sz="4" w:space="0" w:color="auto"/>
              <w:right w:val="single" w:sz="4" w:space="0" w:color="auto"/>
            </w:tcBorders>
            <w:shd w:val="clear" w:color="auto" w:fill="F2F2F2"/>
          </w:tcPr>
          <w:p w:rsidR="00060210" w:rsidRPr="00F67BE9" w:rsidRDefault="00060210" w:rsidP="006E1820">
            <w:pPr>
              <w:autoSpaceDE w:val="0"/>
              <w:autoSpaceDN w:val="0"/>
              <w:adjustRightInd w:val="0"/>
              <w:spacing w:after="0"/>
              <w:jc w:val="center"/>
              <w:rPr>
                <w:rFonts w:cs="Calibri"/>
                <w:sz w:val="20"/>
                <w:lang w:eastAsia="tr-TR"/>
              </w:rPr>
            </w:pPr>
            <w:r w:rsidRPr="00F67BE9">
              <w:rPr>
                <w:rFonts w:cs="Calibri"/>
                <w:sz w:val="20"/>
                <w:lang w:eastAsia="tr-TR"/>
              </w:rPr>
              <w:t>98</w:t>
            </w:r>
          </w:p>
        </w:tc>
      </w:tr>
      <w:tr w:rsidR="00060210" w:rsidRPr="00F67BE9" w:rsidTr="006009B8">
        <w:trPr>
          <w:jc w:val="center"/>
        </w:trPr>
        <w:tc>
          <w:tcPr>
            <w:tcW w:w="1384" w:type="dxa"/>
            <w:tcBorders>
              <w:top w:val="single" w:sz="4" w:space="0" w:color="auto"/>
              <w:left w:val="single" w:sz="4" w:space="0" w:color="auto"/>
              <w:bottom w:val="single" w:sz="4" w:space="0" w:color="auto"/>
              <w:right w:val="single" w:sz="4" w:space="0" w:color="auto"/>
            </w:tcBorders>
            <w:shd w:val="clear" w:color="auto" w:fill="auto"/>
          </w:tcPr>
          <w:p w:rsidR="00060210" w:rsidRPr="00F67BE9" w:rsidRDefault="00060210" w:rsidP="006E1820">
            <w:pPr>
              <w:autoSpaceDE w:val="0"/>
              <w:autoSpaceDN w:val="0"/>
              <w:adjustRightInd w:val="0"/>
              <w:spacing w:after="0"/>
              <w:rPr>
                <w:rFonts w:cs="Calibri"/>
                <w:b/>
                <w:sz w:val="20"/>
                <w:lang w:eastAsia="tr-TR"/>
              </w:rPr>
            </w:pPr>
            <w:r w:rsidRPr="00F67BE9">
              <w:rPr>
                <w:rFonts w:cs="Calibri"/>
                <w:b/>
                <w:sz w:val="20"/>
                <w:lang w:eastAsia="tr-TR"/>
              </w:rPr>
              <w:lastRenderedPageBreak/>
              <w:t>TR52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60210" w:rsidRPr="00F67BE9" w:rsidRDefault="00060210" w:rsidP="006E1820">
            <w:pPr>
              <w:autoSpaceDE w:val="0"/>
              <w:autoSpaceDN w:val="0"/>
              <w:adjustRightInd w:val="0"/>
              <w:spacing w:after="0"/>
              <w:jc w:val="center"/>
              <w:rPr>
                <w:rFonts w:cs="Calibri"/>
                <w:sz w:val="20"/>
                <w:lang w:eastAsia="tr-TR"/>
              </w:rPr>
            </w:pPr>
            <w:r w:rsidRPr="00F67BE9">
              <w:rPr>
                <w:rFonts w:cs="Calibri"/>
                <w:sz w:val="20"/>
                <w:lang w:eastAsia="tr-TR"/>
              </w:rPr>
              <w:t>2.012.150</w:t>
            </w:r>
          </w:p>
        </w:tc>
        <w:tc>
          <w:tcPr>
            <w:tcW w:w="1108" w:type="dxa"/>
            <w:tcBorders>
              <w:top w:val="single" w:sz="4" w:space="0" w:color="auto"/>
              <w:left w:val="single" w:sz="4" w:space="0" w:color="auto"/>
              <w:bottom w:val="single" w:sz="4" w:space="0" w:color="auto"/>
              <w:right w:val="single" w:sz="4" w:space="0" w:color="auto"/>
            </w:tcBorders>
            <w:shd w:val="clear" w:color="auto" w:fill="auto"/>
          </w:tcPr>
          <w:p w:rsidR="00060210" w:rsidRPr="00F67BE9" w:rsidRDefault="00060210" w:rsidP="006E1820">
            <w:pPr>
              <w:autoSpaceDE w:val="0"/>
              <w:autoSpaceDN w:val="0"/>
              <w:adjustRightInd w:val="0"/>
              <w:spacing w:after="0"/>
              <w:jc w:val="center"/>
              <w:rPr>
                <w:rFonts w:cs="Calibri"/>
                <w:sz w:val="20"/>
                <w:lang w:eastAsia="tr-TR"/>
              </w:rPr>
            </w:pPr>
            <w:r w:rsidRPr="00F67BE9">
              <w:rPr>
                <w:rFonts w:cs="Calibri"/>
                <w:sz w:val="20"/>
                <w:lang w:eastAsia="tr-TR"/>
              </w:rPr>
              <w:t>4.153.683</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060210" w:rsidRPr="00F67BE9" w:rsidRDefault="00060210" w:rsidP="006E1820">
            <w:pPr>
              <w:autoSpaceDE w:val="0"/>
              <w:autoSpaceDN w:val="0"/>
              <w:adjustRightInd w:val="0"/>
              <w:spacing w:after="0"/>
              <w:jc w:val="center"/>
              <w:rPr>
                <w:rFonts w:cs="Calibri"/>
                <w:sz w:val="20"/>
                <w:lang w:eastAsia="tr-TR"/>
              </w:rPr>
            </w:pPr>
            <w:r w:rsidRPr="00F67BE9">
              <w:rPr>
                <w:rFonts w:cs="Calibri"/>
                <w:sz w:val="20"/>
                <w:lang w:eastAsia="tr-TR"/>
              </w:rPr>
              <w:t>106</w:t>
            </w:r>
          </w:p>
        </w:tc>
      </w:tr>
    </w:tbl>
    <w:p w:rsidR="00060210" w:rsidRPr="00F67BE9" w:rsidRDefault="006009B8" w:rsidP="00060210">
      <w:pPr>
        <w:autoSpaceDE w:val="0"/>
        <w:autoSpaceDN w:val="0"/>
        <w:adjustRightInd w:val="0"/>
        <w:spacing w:after="0"/>
        <w:rPr>
          <w:rFonts w:cs="Calibri"/>
          <w:bCs/>
          <w:i/>
          <w:sz w:val="18"/>
          <w:szCs w:val="18"/>
        </w:rPr>
      </w:pPr>
      <w:r>
        <w:rPr>
          <w:rFonts w:cs="Calibri"/>
          <w:bCs/>
          <w:i/>
          <w:sz w:val="18"/>
          <w:szCs w:val="18"/>
        </w:rPr>
        <w:tab/>
      </w:r>
      <w:r>
        <w:rPr>
          <w:rFonts w:cs="Calibri"/>
          <w:bCs/>
          <w:i/>
          <w:sz w:val="18"/>
          <w:szCs w:val="18"/>
        </w:rPr>
        <w:tab/>
      </w:r>
      <w:r>
        <w:rPr>
          <w:rFonts w:cs="Calibri"/>
          <w:bCs/>
          <w:i/>
          <w:sz w:val="18"/>
          <w:szCs w:val="18"/>
        </w:rPr>
        <w:tab/>
      </w:r>
      <w:r w:rsidR="00060210" w:rsidRPr="00F67BE9">
        <w:rPr>
          <w:rFonts w:cs="Calibri"/>
          <w:bCs/>
          <w:i/>
          <w:sz w:val="18"/>
          <w:szCs w:val="18"/>
        </w:rPr>
        <w:t>Kaynak: EPDK</w:t>
      </w:r>
      <w:r w:rsidR="00371CBB">
        <w:rPr>
          <w:rFonts w:cs="Calibri"/>
          <w:bCs/>
          <w:i/>
          <w:sz w:val="18"/>
          <w:szCs w:val="18"/>
        </w:rPr>
        <w:t>, 2011</w:t>
      </w:r>
    </w:p>
    <w:p w:rsidR="007A49F1" w:rsidRPr="00CF56D6" w:rsidRDefault="007A49F1" w:rsidP="007A49F1">
      <w:pPr>
        <w:tabs>
          <w:tab w:val="left" w:pos="6125"/>
        </w:tabs>
        <w:jc w:val="both"/>
        <w:rPr>
          <w:sz w:val="24"/>
          <w:szCs w:val="24"/>
        </w:rPr>
      </w:pPr>
    </w:p>
    <w:p w:rsidR="007A49F1" w:rsidRPr="00CF24E7" w:rsidRDefault="00BC2198" w:rsidP="00BC2198">
      <w:pPr>
        <w:pStyle w:val="ListeParagraf"/>
        <w:numPr>
          <w:ilvl w:val="0"/>
          <w:numId w:val="18"/>
        </w:numPr>
        <w:tabs>
          <w:tab w:val="left" w:pos="6125"/>
        </w:tabs>
        <w:jc w:val="both"/>
        <w:rPr>
          <w:sz w:val="28"/>
          <w:szCs w:val="28"/>
        </w:rPr>
      </w:pPr>
      <w:r w:rsidRPr="00F67BE9">
        <w:rPr>
          <w:rFonts w:cs="Calibri"/>
        </w:rPr>
        <w:t>Karaman ilinde 7 adet santral</w:t>
      </w:r>
      <w:r>
        <w:rPr>
          <w:rFonts w:cs="Calibri"/>
        </w:rPr>
        <w:t xml:space="preserve"> kurulu olup bunların </w:t>
      </w:r>
      <w:r w:rsidRPr="00F67BE9">
        <w:rPr>
          <w:rFonts w:cs="Calibri"/>
        </w:rPr>
        <w:t>6 ade</w:t>
      </w:r>
      <w:r>
        <w:rPr>
          <w:rFonts w:cs="Calibri"/>
        </w:rPr>
        <w:t>di</w:t>
      </w:r>
      <w:r w:rsidRPr="00F67BE9">
        <w:rPr>
          <w:rFonts w:cs="Calibri"/>
        </w:rPr>
        <w:t xml:space="preserve"> HES</w:t>
      </w:r>
      <w:r>
        <w:rPr>
          <w:rFonts w:cs="Calibri"/>
        </w:rPr>
        <w:t>(</w:t>
      </w:r>
      <w:proofErr w:type="spellStart"/>
      <w:r>
        <w:rPr>
          <w:rFonts w:cs="Calibri"/>
        </w:rPr>
        <w:t>hidro</w:t>
      </w:r>
      <w:proofErr w:type="spellEnd"/>
      <w:r>
        <w:rPr>
          <w:rFonts w:cs="Calibri"/>
        </w:rPr>
        <w:t xml:space="preserve"> elektrik santrali)</w:t>
      </w:r>
      <w:r w:rsidRPr="00F67BE9">
        <w:rPr>
          <w:rFonts w:cs="Calibri"/>
        </w:rPr>
        <w:t xml:space="preserve"> 1 ade</w:t>
      </w:r>
      <w:r>
        <w:rPr>
          <w:rFonts w:cs="Calibri"/>
        </w:rPr>
        <w:t xml:space="preserve">t termik santral bulunmaktadır. Mevcut santrallerde </w:t>
      </w:r>
      <w:proofErr w:type="gramStart"/>
      <w:r>
        <w:rPr>
          <w:rFonts w:cs="Calibri"/>
        </w:rPr>
        <w:t xml:space="preserve">toplam </w:t>
      </w:r>
      <w:r w:rsidRPr="00F67BE9">
        <w:rPr>
          <w:rFonts w:cs="Calibri"/>
        </w:rPr>
        <w:t xml:space="preserve"> 721</w:t>
      </w:r>
      <w:proofErr w:type="gramEnd"/>
      <w:r w:rsidRPr="00F67BE9">
        <w:rPr>
          <w:rFonts w:cs="Calibri"/>
        </w:rPr>
        <w:t xml:space="preserve">,53 MW güç ve 45,54 MW </w:t>
      </w:r>
      <w:r w:rsidR="004B6F9F">
        <w:rPr>
          <w:rFonts w:cs="Calibri"/>
        </w:rPr>
        <w:t>İ</w:t>
      </w:r>
      <w:r w:rsidRPr="00F67BE9">
        <w:rPr>
          <w:rFonts w:cs="Calibri"/>
        </w:rPr>
        <w:t>şletmedeki kurulu güç ile elektrik üretilmektedir</w:t>
      </w:r>
      <w:r>
        <w:rPr>
          <w:rFonts w:cs="Calibri"/>
        </w:rPr>
        <w:t>.</w:t>
      </w:r>
      <w:r w:rsidR="004B6F9F">
        <w:rPr>
          <w:rFonts w:cs="Calibri"/>
        </w:rPr>
        <w:t xml:space="preserve"> Karaman' da yer alan santrallere ilişkin bilgiler aşağıdaki tabloda yer almaktadır.</w:t>
      </w:r>
    </w:p>
    <w:p w:rsidR="00CF24E7" w:rsidRPr="004B6F9F" w:rsidRDefault="00CF24E7" w:rsidP="00CF24E7">
      <w:pPr>
        <w:pStyle w:val="ListeParagraf"/>
        <w:tabs>
          <w:tab w:val="left" w:pos="6125"/>
        </w:tabs>
        <w:jc w:val="both"/>
        <w:rPr>
          <w:sz w:val="28"/>
          <w:szCs w:val="28"/>
        </w:rPr>
      </w:pPr>
    </w:p>
    <w:p w:rsidR="00345BA3" w:rsidRDefault="00345BA3" w:rsidP="00345BA3">
      <w:pPr>
        <w:pStyle w:val="ResimYazs"/>
        <w:keepNext/>
      </w:pPr>
      <w:bookmarkStart w:id="32" w:name="_Toc331673566"/>
      <w:r>
        <w:t xml:space="preserve">Tablo </w:t>
      </w:r>
      <w:fldSimple w:instr=" SEQ Tablo \* ARABIC ">
        <w:r w:rsidR="000906B1">
          <w:rPr>
            <w:noProof/>
          </w:rPr>
          <w:t>11</w:t>
        </w:r>
      </w:fldSimple>
      <w:r>
        <w:t xml:space="preserve"> Karaman'da yer alan santraller</w:t>
      </w:r>
      <w:bookmarkEnd w:id="32"/>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700"/>
        <w:gridCol w:w="1310"/>
        <w:gridCol w:w="1559"/>
        <w:gridCol w:w="1702"/>
        <w:gridCol w:w="1735"/>
      </w:tblGrid>
      <w:tr w:rsidR="004B6F9F" w:rsidRPr="00F67BE9" w:rsidTr="006E1820">
        <w:trPr>
          <w:tblHeader/>
        </w:trPr>
        <w:tc>
          <w:tcPr>
            <w:tcW w:w="561" w:type="dxa"/>
            <w:shd w:val="clear" w:color="auto" w:fill="DAEEF3"/>
            <w:vAlign w:val="center"/>
          </w:tcPr>
          <w:p w:rsidR="004B6F9F" w:rsidRPr="00F67BE9" w:rsidRDefault="004B6F9F" w:rsidP="006009B8">
            <w:pPr>
              <w:autoSpaceDE w:val="0"/>
              <w:autoSpaceDN w:val="0"/>
              <w:adjustRightInd w:val="0"/>
              <w:spacing w:after="0"/>
              <w:jc w:val="center"/>
              <w:rPr>
                <w:rFonts w:cs="Calibri"/>
                <w:b/>
                <w:sz w:val="20"/>
                <w:lang w:eastAsia="tr-TR"/>
              </w:rPr>
            </w:pPr>
            <w:r w:rsidRPr="00F67BE9">
              <w:rPr>
                <w:rFonts w:cs="Calibri"/>
                <w:b/>
                <w:sz w:val="20"/>
                <w:lang w:eastAsia="tr-TR"/>
              </w:rPr>
              <w:t>Sıra No</w:t>
            </w:r>
          </w:p>
        </w:tc>
        <w:tc>
          <w:tcPr>
            <w:tcW w:w="2700" w:type="dxa"/>
            <w:shd w:val="clear" w:color="auto" w:fill="DAEEF3"/>
            <w:vAlign w:val="center"/>
          </w:tcPr>
          <w:p w:rsidR="004B6F9F" w:rsidRPr="00F67BE9" w:rsidRDefault="004B6F9F" w:rsidP="006009B8">
            <w:pPr>
              <w:autoSpaceDE w:val="0"/>
              <w:autoSpaceDN w:val="0"/>
              <w:adjustRightInd w:val="0"/>
              <w:spacing w:after="0"/>
              <w:jc w:val="center"/>
              <w:rPr>
                <w:rFonts w:cs="Calibri"/>
                <w:b/>
                <w:sz w:val="20"/>
                <w:lang w:eastAsia="tr-TR"/>
              </w:rPr>
            </w:pPr>
            <w:r w:rsidRPr="00F67BE9">
              <w:rPr>
                <w:rFonts w:cs="Calibri"/>
                <w:b/>
                <w:sz w:val="20"/>
                <w:lang w:eastAsia="tr-TR"/>
              </w:rPr>
              <w:t>Santral Adı</w:t>
            </w:r>
          </w:p>
        </w:tc>
        <w:tc>
          <w:tcPr>
            <w:tcW w:w="1310" w:type="dxa"/>
            <w:shd w:val="clear" w:color="auto" w:fill="DAEEF3"/>
            <w:vAlign w:val="center"/>
          </w:tcPr>
          <w:p w:rsidR="004B6F9F" w:rsidRPr="00F67BE9" w:rsidRDefault="004B6F9F" w:rsidP="006009B8">
            <w:pPr>
              <w:autoSpaceDE w:val="0"/>
              <w:autoSpaceDN w:val="0"/>
              <w:adjustRightInd w:val="0"/>
              <w:spacing w:after="0"/>
              <w:jc w:val="center"/>
              <w:rPr>
                <w:rFonts w:cs="Calibri"/>
                <w:b/>
                <w:sz w:val="20"/>
                <w:lang w:eastAsia="tr-TR"/>
              </w:rPr>
            </w:pPr>
            <w:r w:rsidRPr="00F67BE9">
              <w:rPr>
                <w:rFonts w:cs="Calibri"/>
                <w:b/>
                <w:sz w:val="20"/>
                <w:lang w:eastAsia="tr-TR"/>
              </w:rPr>
              <w:t>Yakıt Türü</w:t>
            </w:r>
          </w:p>
        </w:tc>
        <w:tc>
          <w:tcPr>
            <w:tcW w:w="1559" w:type="dxa"/>
            <w:shd w:val="clear" w:color="auto" w:fill="DAEEF3"/>
            <w:vAlign w:val="center"/>
          </w:tcPr>
          <w:p w:rsidR="004B6F9F" w:rsidRPr="00F67BE9" w:rsidRDefault="004B6F9F" w:rsidP="006009B8">
            <w:pPr>
              <w:autoSpaceDE w:val="0"/>
              <w:autoSpaceDN w:val="0"/>
              <w:adjustRightInd w:val="0"/>
              <w:spacing w:after="0"/>
              <w:jc w:val="center"/>
              <w:rPr>
                <w:rFonts w:cs="Calibri"/>
                <w:b/>
                <w:sz w:val="20"/>
                <w:lang w:eastAsia="tr-TR"/>
              </w:rPr>
            </w:pPr>
            <w:r w:rsidRPr="00F67BE9">
              <w:rPr>
                <w:rFonts w:cs="Calibri"/>
                <w:b/>
                <w:sz w:val="20"/>
                <w:lang w:eastAsia="tr-TR"/>
              </w:rPr>
              <w:t>Toplam Kurulu Güç (MW)</w:t>
            </w:r>
          </w:p>
        </w:tc>
        <w:tc>
          <w:tcPr>
            <w:tcW w:w="1702" w:type="dxa"/>
            <w:shd w:val="clear" w:color="auto" w:fill="DAEEF3"/>
            <w:vAlign w:val="center"/>
          </w:tcPr>
          <w:p w:rsidR="004B6F9F" w:rsidRPr="00F67BE9" w:rsidRDefault="004B6F9F" w:rsidP="006009B8">
            <w:pPr>
              <w:autoSpaceDE w:val="0"/>
              <w:autoSpaceDN w:val="0"/>
              <w:adjustRightInd w:val="0"/>
              <w:spacing w:after="0"/>
              <w:jc w:val="center"/>
              <w:rPr>
                <w:rFonts w:cs="Calibri"/>
                <w:b/>
                <w:sz w:val="20"/>
                <w:lang w:eastAsia="tr-TR"/>
              </w:rPr>
            </w:pPr>
            <w:r w:rsidRPr="00F67BE9">
              <w:rPr>
                <w:rFonts w:cs="Calibri"/>
                <w:b/>
                <w:sz w:val="20"/>
                <w:lang w:eastAsia="tr-TR"/>
              </w:rPr>
              <w:t>İşletmedeki Kurulu Güç (MW)</w:t>
            </w:r>
          </w:p>
        </w:tc>
        <w:tc>
          <w:tcPr>
            <w:tcW w:w="1735" w:type="dxa"/>
            <w:shd w:val="clear" w:color="auto" w:fill="DAEEF3"/>
            <w:vAlign w:val="center"/>
          </w:tcPr>
          <w:p w:rsidR="004B6F9F" w:rsidRPr="00F67BE9" w:rsidRDefault="004B6F9F" w:rsidP="006009B8">
            <w:pPr>
              <w:autoSpaceDE w:val="0"/>
              <w:autoSpaceDN w:val="0"/>
              <w:adjustRightInd w:val="0"/>
              <w:spacing w:after="0"/>
              <w:jc w:val="center"/>
              <w:rPr>
                <w:rFonts w:cs="Calibri"/>
                <w:b/>
                <w:sz w:val="20"/>
                <w:lang w:eastAsia="tr-TR"/>
              </w:rPr>
            </w:pPr>
            <w:r w:rsidRPr="00F67BE9">
              <w:rPr>
                <w:rFonts w:cs="Calibri"/>
                <w:b/>
                <w:sz w:val="20"/>
                <w:lang w:eastAsia="tr-TR"/>
              </w:rPr>
              <w:t>Öngörülen Üretim (</w:t>
            </w:r>
            <w:proofErr w:type="spellStart"/>
            <w:r w:rsidRPr="00F67BE9">
              <w:rPr>
                <w:rFonts w:cs="Calibri"/>
                <w:b/>
                <w:sz w:val="20"/>
                <w:lang w:eastAsia="tr-TR"/>
              </w:rPr>
              <w:t>kWh</w:t>
            </w:r>
            <w:proofErr w:type="spellEnd"/>
            <w:r w:rsidRPr="00F67BE9">
              <w:rPr>
                <w:rFonts w:cs="Calibri"/>
                <w:b/>
                <w:sz w:val="20"/>
                <w:lang w:eastAsia="tr-TR"/>
              </w:rPr>
              <w:t>/Yıl)</w:t>
            </w:r>
          </w:p>
        </w:tc>
      </w:tr>
      <w:tr w:rsidR="004B6F9F" w:rsidRPr="00F67BE9" w:rsidTr="006E1820">
        <w:tc>
          <w:tcPr>
            <w:tcW w:w="561" w:type="dxa"/>
            <w:shd w:val="clear" w:color="auto" w:fill="auto"/>
            <w:vAlign w:val="center"/>
          </w:tcPr>
          <w:p w:rsidR="004B6F9F" w:rsidRPr="00F67BE9" w:rsidRDefault="004B6F9F" w:rsidP="006009B8">
            <w:pPr>
              <w:autoSpaceDE w:val="0"/>
              <w:autoSpaceDN w:val="0"/>
              <w:adjustRightInd w:val="0"/>
              <w:spacing w:after="0"/>
              <w:jc w:val="center"/>
              <w:rPr>
                <w:rFonts w:cs="Calibri"/>
                <w:sz w:val="20"/>
                <w:lang w:eastAsia="tr-TR"/>
              </w:rPr>
            </w:pPr>
            <w:r w:rsidRPr="00F67BE9">
              <w:rPr>
                <w:rFonts w:cs="Calibri"/>
                <w:sz w:val="20"/>
                <w:lang w:eastAsia="tr-TR"/>
              </w:rPr>
              <w:t>1</w:t>
            </w:r>
          </w:p>
        </w:tc>
        <w:tc>
          <w:tcPr>
            <w:tcW w:w="2700" w:type="dxa"/>
            <w:shd w:val="clear" w:color="auto" w:fill="auto"/>
            <w:vAlign w:val="center"/>
          </w:tcPr>
          <w:p w:rsidR="004B6F9F" w:rsidRPr="00F67BE9" w:rsidRDefault="004B6F9F" w:rsidP="006009B8">
            <w:pPr>
              <w:spacing w:after="0"/>
              <w:jc w:val="center"/>
              <w:rPr>
                <w:rFonts w:cs="Calibri"/>
                <w:sz w:val="20"/>
                <w:lang w:eastAsia="tr-TR"/>
              </w:rPr>
            </w:pPr>
            <w:proofErr w:type="spellStart"/>
            <w:r w:rsidRPr="00F67BE9">
              <w:rPr>
                <w:rFonts w:cs="Calibri"/>
                <w:sz w:val="20"/>
                <w:lang w:eastAsia="tr-TR"/>
              </w:rPr>
              <w:t>Günder</w:t>
            </w:r>
            <w:proofErr w:type="spellEnd"/>
            <w:r w:rsidRPr="00F67BE9">
              <w:rPr>
                <w:rFonts w:cs="Calibri"/>
                <w:sz w:val="20"/>
                <w:lang w:eastAsia="tr-TR"/>
              </w:rPr>
              <w:t xml:space="preserve"> HES</w:t>
            </w:r>
          </w:p>
        </w:tc>
        <w:tc>
          <w:tcPr>
            <w:tcW w:w="1310" w:type="dxa"/>
            <w:shd w:val="clear" w:color="auto" w:fill="auto"/>
            <w:vAlign w:val="center"/>
          </w:tcPr>
          <w:p w:rsidR="004B6F9F" w:rsidRPr="00F67BE9" w:rsidRDefault="004B6F9F" w:rsidP="006009B8">
            <w:pPr>
              <w:spacing w:after="0"/>
              <w:jc w:val="center"/>
              <w:rPr>
                <w:rFonts w:cs="Calibri"/>
                <w:sz w:val="20"/>
                <w:lang w:eastAsia="tr-TR"/>
              </w:rPr>
            </w:pPr>
            <w:r w:rsidRPr="00F67BE9">
              <w:rPr>
                <w:rFonts w:cs="Calibri"/>
                <w:sz w:val="20"/>
                <w:lang w:eastAsia="tr-TR"/>
              </w:rPr>
              <w:t>HES</w:t>
            </w:r>
          </w:p>
        </w:tc>
        <w:tc>
          <w:tcPr>
            <w:tcW w:w="1559" w:type="dxa"/>
            <w:shd w:val="clear" w:color="auto" w:fill="auto"/>
            <w:vAlign w:val="center"/>
          </w:tcPr>
          <w:p w:rsidR="004B6F9F" w:rsidRPr="00F67BE9" w:rsidRDefault="004B6F9F" w:rsidP="006009B8">
            <w:pPr>
              <w:spacing w:after="0"/>
              <w:jc w:val="center"/>
              <w:rPr>
                <w:rFonts w:cs="Calibri"/>
                <w:sz w:val="20"/>
                <w:lang w:eastAsia="tr-TR"/>
              </w:rPr>
            </w:pPr>
            <w:r w:rsidRPr="00F67BE9">
              <w:rPr>
                <w:rFonts w:cs="Calibri"/>
                <w:sz w:val="20"/>
                <w:lang w:eastAsia="tr-TR"/>
              </w:rPr>
              <w:t>30,19</w:t>
            </w:r>
          </w:p>
        </w:tc>
        <w:tc>
          <w:tcPr>
            <w:tcW w:w="1702" w:type="dxa"/>
            <w:shd w:val="clear" w:color="auto" w:fill="auto"/>
            <w:vAlign w:val="center"/>
          </w:tcPr>
          <w:p w:rsidR="004B6F9F" w:rsidRPr="00F67BE9" w:rsidRDefault="004B6F9F" w:rsidP="006009B8">
            <w:pPr>
              <w:spacing w:after="0"/>
              <w:jc w:val="center"/>
              <w:rPr>
                <w:rFonts w:cs="Calibri"/>
                <w:sz w:val="20"/>
                <w:lang w:eastAsia="tr-TR"/>
              </w:rPr>
            </w:pPr>
            <w:r w:rsidRPr="00F67BE9">
              <w:rPr>
                <w:rFonts w:cs="Calibri"/>
                <w:sz w:val="20"/>
                <w:lang w:eastAsia="tr-TR"/>
              </w:rPr>
              <w:t>0,00</w:t>
            </w:r>
          </w:p>
        </w:tc>
        <w:tc>
          <w:tcPr>
            <w:tcW w:w="1735" w:type="dxa"/>
            <w:shd w:val="clear" w:color="auto" w:fill="auto"/>
            <w:vAlign w:val="center"/>
          </w:tcPr>
          <w:p w:rsidR="004B6F9F" w:rsidRPr="00F67BE9" w:rsidRDefault="004B6F9F" w:rsidP="006009B8">
            <w:pPr>
              <w:spacing w:after="0"/>
              <w:jc w:val="center"/>
              <w:rPr>
                <w:rFonts w:cs="Calibri"/>
                <w:sz w:val="20"/>
                <w:lang w:eastAsia="tr-TR"/>
              </w:rPr>
            </w:pPr>
            <w:r w:rsidRPr="00F67BE9">
              <w:rPr>
                <w:rFonts w:cs="Calibri"/>
                <w:sz w:val="20"/>
                <w:lang w:eastAsia="tr-TR"/>
              </w:rPr>
              <w:t>83.670.000</w:t>
            </w:r>
          </w:p>
        </w:tc>
      </w:tr>
      <w:tr w:rsidR="004B6F9F" w:rsidRPr="00F67BE9" w:rsidTr="006E1820">
        <w:tc>
          <w:tcPr>
            <w:tcW w:w="561" w:type="dxa"/>
            <w:shd w:val="clear" w:color="auto" w:fill="F2F2F2"/>
            <w:vAlign w:val="center"/>
          </w:tcPr>
          <w:p w:rsidR="004B6F9F" w:rsidRPr="00F67BE9" w:rsidRDefault="004B6F9F" w:rsidP="006009B8">
            <w:pPr>
              <w:autoSpaceDE w:val="0"/>
              <w:autoSpaceDN w:val="0"/>
              <w:adjustRightInd w:val="0"/>
              <w:spacing w:after="0"/>
              <w:jc w:val="center"/>
              <w:rPr>
                <w:rFonts w:cs="Calibri"/>
                <w:sz w:val="20"/>
                <w:lang w:eastAsia="tr-TR"/>
              </w:rPr>
            </w:pPr>
            <w:r w:rsidRPr="00F67BE9">
              <w:rPr>
                <w:rFonts w:cs="Calibri"/>
                <w:sz w:val="20"/>
                <w:lang w:eastAsia="tr-TR"/>
              </w:rPr>
              <w:t>2</w:t>
            </w:r>
          </w:p>
        </w:tc>
        <w:tc>
          <w:tcPr>
            <w:tcW w:w="2700" w:type="dxa"/>
            <w:shd w:val="clear" w:color="auto" w:fill="F2F2F2"/>
            <w:vAlign w:val="center"/>
          </w:tcPr>
          <w:p w:rsidR="004B6F9F" w:rsidRPr="00F67BE9" w:rsidRDefault="004B6F9F" w:rsidP="006009B8">
            <w:pPr>
              <w:spacing w:after="0"/>
              <w:jc w:val="center"/>
              <w:rPr>
                <w:rFonts w:cs="Calibri"/>
                <w:sz w:val="20"/>
                <w:lang w:eastAsia="tr-TR"/>
              </w:rPr>
            </w:pPr>
            <w:proofErr w:type="spellStart"/>
            <w:r w:rsidRPr="00F67BE9">
              <w:rPr>
                <w:rFonts w:cs="Calibri"/>
                <w:sz w:val="20"/>
                <w:lang w:eastAsia="tr-TR"/>
              </w:rPr>
              <w:t>Damlapınar</w:t>
            </w:r>
            <w:proofErr w:type="spellEnd"/>
            <w:r w:rsidRPr="00F67BE9">
              <w:rPr>
                <w:rFonts w:cs="Calibri"/>
                <w:sz w:val="20"/>
                <w:lang w:eastAsia="tr-TR"/>
              </w:rPr>
              <w:t xml:space="preserve"> HES</w:t>
            </w:r>
          </w:p>
        </w:tc>
        <w:tc>
          <w:tcPr>
            <w:tcW w:w="1310" w:type="dxa"/>
            <w:shd w:val="clear" w:color="auto" w:fill="F2F2F2"/>
            <w:vAlign w:val="center"/>
          </w:tcPr>
          <w:p w:rsidR="004B6F9F" w:rsidRPr="00F67BE9" w:rsidRDefault="004B6F9F" w:rsidP="006009B8">
            <w:pPr>
              <w:spacing w:after="0"/>
              <w:jc w:val="center"/>
              <w:rPr>
                <w:rFonts w:cs="Calibri"/>
                <w:sz w:val="20"/>
                <w:lang w:eastAsia="tr-TR"/>
              </w:rPr>
            </w:pPr>
            <w:r w:rsidRPr="00F67BE9">
              <w:rPr>
                <w:rFonts w:cs="Calibri"/>
                <w:sz w:val="20"/>
                <w:lang w:eastAsia="tr-TR"/>
              </w:rPr>
              <w:t>HES</w:t>
            </w:r>
          </w:p>
        </w:tc>
        <w:tc>
          <w:tcPr>
            <w:tcW w:w="1559" w:type="dxa"/>
            <w:shd w:val="clear" w:color="auto" w:fill="F2F2F2"/>
            <w:vAlign w:val="center"/>
          </w:tcPr>
          <w:p w:rsidR="004B6F9F" w:rsidRPr="00F67BE9" w:rsidRDefault="004B6F9F" w:rsidP="006009B8">
            <w:pPr>
              <w:spacing w:after="0"/>
              <w:jc w:val="center"/>
              <w:rPr>
                <w:rFonts w:cs="Calibri"/>
                <w:sz w:val="20"/>
                <w:lang w:eastAsia="tr-TR"/>
              </w:rPr>
            </w:pPr>
            <w:r w:rsidRPr="00F67BE9">
              <w:rPr>
                <w:rFonts w:cs="Calibri"/>
                <w:sz w:val="20"/>
                <w:lang w:eastAsia="tr-TR"/>
              </w:rPr>
              <w:t>17,10</w:t>
            </w:r>
          </w:p>
        </w:tc>
        <w:tc>
          <w:tcPr>
            <w:tcW w:w="1702" w:type="dxa"/>
            <w:shd w:val="clear" w:color="auto" w:fill="F2F2F2"/>
            <w:vAlign w:val="center"/>
          </w:tcPr>
          <w:p w:rsidR="004B6F9F" w:rsidRPr="00F67BE9" w:rsidRDefault="004B6F9F" w:rsidP="006009B8">
            <w:pPr>
              <w:spacing w:after="0"/>
              <w:jc w:val="center"/>
              <w:rPr>
                <w:rFonts w:cs="Calibri"/>
                <w:sz w:val="20"/>
                <w:lang w:eastAsia="tr-TR"/>
              </w:rPr>
            </w:pPr>
            <w:r w:rsidRPr="00F67BE9">
              <w:rPr>
                <w:rFonts w:cs="Calibri"/>
                <w:sz w:val="20"/>
                <w:lang w:eastAsia="tr-TR"/>
              </w:rPr>
              <w:t>16,42</w:t>
            </w:r>
          </w:p>
        </w:tc>
        <w:tc>
          <w:tcPr>
            <w:tcW w:w="1735" w:type="dxa"/>
            <w:shd w:val="clear" w:color="auto" w:fill="F2F2F2"/>
            <w:vAlign w:val="center"/>
          </w:tcPr>
          <w:p w:rsidR="004B6F9F" w:rsidRPr="00F67BE9" w:rsidRDefault="004B6F9F" w:rsidP="006009B8">
            <w:pPr>
              <w:spacing w:after="0"/>
              <w:jc w:val="center"/>
              <w:rPr>
                <w:rFonts w:cs="Calibri"/>
                <w:sz w:val="20"/>
                <w:lang w:eastAsia="tr-TR"/>
              </w:rPr>
            </w:pPr>
            <w:r w:rsidRPr="00F67BE9">
              <w:rPr>
                <w:rFonts w:cs="Calibri"/>
                <w:sz w:val="20"/>
                <w:lang w:eastAsia="tr-TR"/>
              </w:rPr>
              <w:t>92.235.000</w:t>
            </w:r>
          </w:p>
        </w:tc>
      </w:tr>
      <w:tr w:rsidR="004B6F9F" w:rsidRPr="00F67BE9" w:rsidTr="006E1820">
        <w:tc>
          <w:tcPr>
            <w:tcW w:w="561" w:type="dxa"/>
            <w:shd w:val="clear" w:color="auto" w:fill="auto"/>
            <w:vAlign w:val="center"/>
          </w:tcPr>
          <w:p w:rsidR="004B6F9F" w:rsidRPr="00F67BE9" w:rsidRDefault="004B6F9F" w:rsidP="006009B8">
            <w:pPr>
              <w:autoSpaceDE w:val="0"/>
              <w:autoSpaceDN w:val="0"/>
              <w:adjustRightInd w:val="0"/>
              <w:spacing w:after="0"/>
              <w:jc w:val="center"/>
              <w:rPr>
                <w:rFonts w:cs="Calibri"/>
                <w:sz w:val="20"/>
                <w:lang w:eastAsia="tr-TR"/>
              </w:rPr>
            </w:pPr>
            <w:r w:rsidRPr="00F67BE9">
              <w:rPr>
                <w:rFonts w:cs="Calibri"/>
                <w:sz w:val="20"/>
                <w:lang w:eastAsia="tr-TR"/>
              </w:rPr>
              <w:t>3</w:t>
            </w:r>
          </w:p>
        </w:tc>
        <w:tc>
          <w:tcPr>
            <w:tcW w:w="2700" w:type="dxa"/>
            <w:shd w:val="clear" w:color="auto" w:fill="auto"/>
            <w:vAlign w:val="center"/>
          </w:tcPr>
          <w:p w:rsidR="004B6F9F" w:rsidRPr="00F67BE9" w:rsidRDefault="004B6F9F" w:rsidP="006009B8">
            <w:pPr>
              <w:spacing w:after="0"/>
              <w:jc w:val="center"/>
              <w:rPr>
                <w:rFonts w:cs="Calibri"/>
                <w:sz w:val="20"/>
                <w:lang w:eastAsia="tr-TR"/>
              </w:rPr>
            </w:pPr>
            <w:proofErr w:type="spellStart"/>
            <w:r w:rsidRPr="00F67BE9">
              <w:rPr>
                <w:rFonts w:cs="Calibri"/>
                <w:sz w:val="20"/>
                <w:lang w:eastAsia="tr-TR"/>
              </w:rPr>
              <w:t>Zeyve</w:t>
            </w:r>
            <w:proofErr w:type="spellEnd"/>
            <w:r w:rsidRPr="00F67BE9">
              <w:rPr>
                <w:rFonts w:cs="Calibri"/>
                <w:sz w:val="20"/>
                <w:lang w:eastAsia="tr-TR"/>
              </w:rPr>
              <w:t xml:space="preserve"> HES</w:t>
            </w:r>
          </w:p>
        </w:tc>
        <w:tc>
          <w:tcPr>
            <w:tcW w:w="1310" w:type="dxa"/>
            <w:shd w:val="clear" w:color="auto" w:fill="auto"/>
            <w:vAlign w:val="center"/>
          </w:tcPr>
          <w:p w:rsidR="004B6F9F" w:rsidRPr="00F67BE9" w:rsidRDefault="004B6F9F" w:rsidP="006009B8">
            <w:pPr>
              <w:spacing w:after="0"/>
              <w:jc w:val="center"/>
              <w:rPr>
                <w:rFonts w:cs="Calibri"/>
                <w:sz w:val="20"/>
                <w:lang w:eastAsia="tr-TR"/>
              </w:rPr>
            </w:pPr>
            <w:r w:rsidRPr="00F67BE9">
              <w:rPr>
                <w:rFonts w:cs="Calibri"/>
                <w:sz w:val="20"/>
                <w:lang w:eastAsia="tr-TR"/>
              </w:rPr>
              <w:t>HES</w:t>
            </w:r>
          </w:p>
        </w:tc>
        <w:tc>
          <w:tcPr>
            <w:tcW w:w="1559" w:type="dxa"/>
            <w:shd w:val="clear" w:color="auto" w:fill="auto"/>
            <w:vAlign w:val="center"/>
          </w:tcPr>
          <w:p w:rsidR="004B6F9F" w:rsidRPr="00F67BE9" w:rsidRDefault="004B6F9F" w:rsidP="006009B8">
            <w:pPr>
              <w:spacing w:after="0"/>
              <w:jc w:val="center"/>
              <w:rPr>
                <w:rFonts w:cs="Calibri"/>
                <w:sz w:val="20"/>
                <w:lang w:eastAsia="tr-TR"/>
              </w:rPr>
            </w:pPr>
            <w:r w:rsidRPr="00F67BE9">
              <w:rPr>
                <w:rFonts w:cs="Calibri"/>
                <w:sz w:val="20"/>
                <w:lang w:eastAsia="tr-TR"/>
              </w:rPr>
              <w:t>4,16</w:t>
            </w:r>
          </w:p>
        </w:tc>
        <w:tc>
          <w:tcPr>
            <w:tcW w:w="1702" w:type="dxa"/>
            <w:shd w:val="clear" w:color="auto" w:fill="auto"/>
            <w:vAlign w:val="center"/>
          </w:tcPr>
          <w:p w:rsidR="004B6F9F" w:rsidRPr="00F67BE9" w:rsidRDefault="004B6F9F" w:rsidP="006009B8">
            <w:pPr>
              <w:spacing w:after="0"/>
              <w:jc w:val="center"/>
              <w:rPr>
                <w:rFonts w:cs="Calibri"/>
                <w:sz w:val="20"/>
                <w:lang w:eastAsia="tr-TR"/>
              </w:rPr>
            </w:pPr>
            <w:r w:rsidRPr="00F67BE9">
              <w:rPr>
                <w:rFonts w:cs="Calibri"/>
                <w:sz w:val="20"/>
                <w:lang w:eastAsia="tr-TR"/>
              </w:rPr>
              <w:t>0,00</w:t>
            </w:r>
          </w:p>
        </w:tc>
        <w:tc>
          <w:tcPr>
            <w:tcW w:w="1735" w:type="dxa"/>
            <w:shd w:val="clear" w:color="auto" w:fill="auto"/>
            <w:vAlign w:val="center"/>
          </w:tcPr>
          <w:p w:rsidR="004B6F9F" w:rsidRPr="00F67BE9" w:rsidRDefault="004B6F9F" w:rsidP="006009B8">
            <w:pPr>
              <w:spacing w:after="0"/>
              <w:jc w:val="center"/>
              <w:rPr>
                <w:rFonts w:cs="Calibri"/>
                <w:sz w:val="20"/>
                <w:lang w:eastAsia="tr-TR"/>
              </w:rPr>
            </w:pPr>
            <w:r w:rsidRPr="00F67BE9">
              <w:rPr>
                <w:rFonts w:cs="Calibri"/>
                <w:sz w:val="20"/>
                <w:lang w:eastAsia="tr-TR"/>
              </w:rPr>
              <w:t>14.180.000</w:t>
            </w:r>
          </w:p>
        </w:tc>
      </w:tr>
      <w:tr w:rsidR="004B6F9F" w:rsidRPr="00F67BE9" w:rsidTr="006E1820">
        <w:tc>
          <w:tcPr>
            <w:tcW w:w="561" w:type="dxa"/>
            <w:shd w:val="clear" w:color="auto" w:fill="F2F2F2"/>
            <w:vAlign w:val="center"/>
          </w:tcPr>
          <w:p w:rsidR="004B6F9F" w:rsidRPr="00F67BE9" w:rsidRDefault="004B6F9F" w:rsidP="006009B8">
            <w:pPr>
              <w:autoSpaceDE w:val="0"/>
              <w:autoSpaceDN w:val="0"/>
              <w:adjustRightInd w:val="0"/>
              <w:spacing w:after="0"/>
              <w:jc w:val="center"/>
              <w:rPr>
                <w:rFonts w:cs="Calibri"/>
                <w:sz w:val="20"/>
                <w:lang w:eastAsia="tr-TR"/>
              </w:rPr>
            </w:pPr>
            <w:r w:rsidRPr="00F67BE9">
              <w:rPr>
                <w:rFonts w:cs="Calibri"/>
                <w:sz w:val="20"/>
                <w:lang w:eastAsia="tr-TR"/>
              </w:rPr>
              <w:t>4</w:t>
            </w:r>
          </w:p>
        </w:tc>
        <w:tc>
          <w:tcPr>
            <w:tcW w:w="2700" w:type="dxa"/>
            <w:shd w:val="clear" w:color="auto" w:fill="F2F2F2"/>
            <w:vAlign w:val="center"/>
          </w:tcPr>
          <w:p w:rsidR="004B6F9F" w:rsidRPr="00F67BE9" w:rsidRDefault="004B6F9F" w:rsidP="006009B8">
            <w:pPr>
              <w:spacing w:after="0"/>
              <w:jc w:val="center"/>
              <w:rPr>
                <w:rFonts w:cs="Calibri"/>
                <w:sz w:val="20"/>
                <w:lang w:eastAsia="tr-TR"/>
              </w:rPr>
            </w:pPr>
            <w:r w:rsidRPr="00F67BE9">
              <w:rPr>
                <w:rFonts w:cs="Calibri"/>
                <w:sz w:val="20"/>
                <w:lang w:eastAsia="tr-TR"/>
              </w:rPr>
              <w:t>Ermenek</w:t>
            </w:r>
          </w:p>
        </w:tc>
        <w:tc>
          <w:tcPr>
            <w:tcW w:w="1310" w:type="dxa"/>
            <w:shd w:val="clear" w:color="auto" w:fill="F2F2F2"/>
            <w:vAlign w:val="center"/>
          </w:tcPr>
          <w:p w:rsidR="004B6F9F" w:rsidRPr="00F67BE9" w:rsidRDefault="004B6F9F" w:rsidP="006009B8">
            <w:pPr>
              <w:spacing w:after="0"/>
              <w:jc w:val="center"/>
              <w:rPr>
                <w:rFonts w:cs="Calibri"/>
                <w:sz w:val="20"/>
                <w:lang w:eastAsia="tr-TR"/>
              </w:rPr>
            </w:pPr>
            <w:r w:rsidRPr="00F67BE9">
              <w:rPr>
                <w:rFonts w:cs="Calibri"/>
                <w:sz w:val="20"/>
                <w:lang w:eastAsia="tr-TR"/>
              </w:rPr>
              <w:t>HES</w:t>
            </w:r>
          </w:p>
        </w:tc>
        <w:tc>
          <w:tcPr>
            <w:tcW w:w="1559" w:type="dxa"/>
            <w:shd w:val="clear" w:color="auto" w:fill="F2F2F2"/>
            <w:vAlign w:val="center"/>
          </w:tcPr>
          <w:p w:rsidR="004B6F9F" w:rsidRPr="00F67BE9" w:rsidRDefault="004B6F9F" w:rsidP="006009B8">
            <w:pPr>
              <w:spacing w:after="0"/>
              <w:jc w:val="center"/>
              <w:rPr>
                <w:rFonts w:cs="Calibri"/>
                <w:sz w:val="20"/>
                <w:lang w:eastAsia="tr-TR"/>
              </w:rPr>
            </w:pPr>
            <w:r w:rsidRPr="00F67BE9">
              <w:rPr>
                <w:rFonts w:cs="Calibri"/>
                <w:sz w:val="20"/>
                <w:lang w:eastAsia="tr-TR"/>
              </w:rPr>
              <w:t>1,12</w:t>
            </w:r>
          </w:p>
        </w:tc>
        <w:tc>
          <w:tcPr>
            <w:tcW w:w="1702" w:type="dxa"/>
            <w:shd w:val="clear" w:color="auto" w:fill="F2F2F2"/>
            <w:vAlign w:val="center"/>
          </w:tcPr>
          <w:p w:rsidR="004B6F9F" w:rsidRPr="00F67BE9" w:rsidRDefault="004B6F9F" w:rsidP="006009B8">
            <w:pPr>
              <w:spacing w:after="0"/>
              <w:jc w:val="center"/>
              <w:rPr>
                <w:rFonts w:cs="Calibri"/>
                <w:sz w:val="20"/>
                <w:lang w:eastAsia="tr-TR"/>
              </w:rPr>
            </w:pPr>
            <w:r w:rsidRPr="00F67BE9">
              <w:rPr>
                <w:rFonts w:cs="Calibri"/>
                <w:sz w:val="20"/>
                <w:lang w:eastAsia="tr-TR"/>
              </w:rPr>
              <w:t>1,12</w:t>
            </w:r>
          </w:p>
        </w:tc>
        <w:tc>
          <w:tcPr>
            <w:tcW w:w="1735" w:type="dxa"/>
            <w:shd w:val="clear" w:color="auto" w:fill="F2F2F2"/>
            <w:vAlign w:val="center"/>
          </w:tcPr>
          <w:p w:rsidR="004B6F9F" w:rsidRPr="00F67BE9" w:rsidRDefault="004B6F9F" w:rsidP="006009B8">
            <w:pPr>
              <w:spacing w:after="0"/>
              <w:jc w:val="center"/>
              <w:rPr>
                <w:rFonts w:cs="Calibri"/>
                <w:sz w:val="20"/>
                <w:lang w:eastAsia="tr-TR"/>
              </w:rPr>
            </w:pPr>
            <w:r w:rsidRPr="00F67BE9">
              <w:rPr>
                <w:rFonts w:cs="Calibri"/>
                <w:sz w:val="20"/>
                <w:lang w:eastAsia="tr-TR"/>
              </w:rPr>
              <w:t>400</w:t>
            </w:r>
          </w:p>
        </w:tc>
      </w:tr>
      <w:tr w:rsidR="004B6F9F" w:rsidRPr="00F67BE9" w:rsidTr="006E1820">
        <w:tc>
          <w:tcPr>
            <w:tcW w:w="561" w:type="dxa"/>
            <w:shd w:val="clear" w:color="auto" w:fill="auto"/>
            <w:vAlign w:val="center"/>
          </w:tcPr>
          <w:p w:rsidR="004B6F9F" w:rsidRPr="00F67BE9" w:rsidRDefault="004B6F9F" w:rsidP="006009B8">
            <w:pPr>
              <w:autoSpaceDE w:val="0"/>
              <w:autoSpaceDN w:val="0"/>
              <w:adjustRightInd w:val="0"/>
              <w:spacing w:after="0"/>
              <w:jc w:val="center"/>
              <w:rPr>
                <w:rFonts w:cs="Calibri"/>
                <w:sz w:val="20"/>
                <w:lang w:eastAsia="tr-TR"/>
              </w:rPr>
            </w:pPr>
            <w:r w:rsidRPr="00F67BE9">
              <w:rPr>
                <w:rFonts w:cs="Calibri"/>
                <w:sz w:val="20"/>
                <w:lang w:eastAsia="tr-TR"/>
              </w:rPr>
              <w:t>5</w:t>
            </w:r>
          </w:p>
        </w:tc>
        <w:tc>
          <w:tcPr>
            <w:tcW w:w="2700" w:type="dxa"/>
            <w:shd w:val="clear" w:color="auto" w:fill="auto"/>
            <w:vAlign w:val="center"/>
          </w:tcPr>
          <w:p w:rsidR="004B6F9F" w:rsidRPr="00F67BE9" w:rsidRDefault="004B6F9F" w:rsidP="006009B8">
            <w:pPr>
              <w:autoSpaceDE w:val="0"/>
              <w:autoSpaceDN w:val="0"/>
              <w:adjustRightInd w:val="0"/>
              <w:spacing w:after="0"/>
              <w:jc w:val="center"/>
              <w:rPr>
                <w:rFonts w:cs="Calibri"/>
                <w:sz w:val="20"/>
                <w:lang w:eastAsia="tr-TR"/>
              </w:rPr>
            </w:pPr>
            <w:proofErr w:type="spellStart"/>
            <w:r w:rsidRPr="00F67BE9">
              <w:rPr>
                <w:rFonts w:cs="Calibri"/>
                <w:sz w:val="20"/>
                <w:lang w:eastAsia="tr-TR"/>
              </w:rPr>
              <w:t>Komet</w:t>
            </w:r>
            <w:proofErr w:type="spellEnd"/>
            <w:r w:rsidRPr="00F67BE9">
              <w:rPr>
                <w:rFonts w:cs="Calibri"/>
                <w:sz w:val="20"/>
                <w:lang w:eastAsia="tr-TR"/>
              </w:rPr>
              <w:t xml:space="preserve"> </w:t>
            </w:r>
            <w:proofErr w:type="spellStart"/>
            <w:r w:rsidRPr="00F67BE9">
              <w:rPr>
                <w:rFonts w:cs="Calibri"/>
                <w:sz w:val="20"/>
                <w:lang w:eastAsia="tr-TR"/>
              </w:rPr>
              <w:t>Enregre</w:t>
            </w:r>
            <w:proofErr w:type="spellEnd"/>
            <w:r w:rsidRPr="00F67BE9">
              <w:rPr>
                <w:rFonts w:cs="Calibri"/>
                <w:sz w:val="20"/>
                <w:lang w:eastAsia="tr-TR"/>
              </w:rPr>
              <w:t xml:space="preserve"> DGÇS</w:t>
            </w:r>
          </w:p>
        </w:tc>
        <w:tc>
          <w:tcPr>
            <w:tcW w:w="1310" w:type="dxa"/>
            <w:shd w:val="clear" w:color="auto" w:fill="auto"/>
            <w:vAlign w:val="center"/>
          </w:tcPr>
          <w:p w:rsidR="004B6F9F" w:rsidRPr="00F67BE9" w:rsidRDefault="004B6F9F" w:rsidP="006009B8">
            <w:pPr>
              <w:spacing w:after="0"/>
              <w:jc w:val="center"/>
              <w:rPr>
                <w:rFonts w:cs="Calibri"/>
                <w:sz w:val="20"/>
                <w:lang w:eastAsia="tr-TR"/>
              </w:rPr>
            </w:pPr>
            <w:r w:rsidRPr="00F67BE9">
              <w:rPr>
                <w:rFonts w:cs="Calibri"/>
                <w:sz w:val="20"/>
                <w:lang w:eastAsia="tr-TR"/>
              </w:rPr>
              <w:t>DG+Güneş</w:t>
            </w:r>
          </w:p>
        </w:tc>
        <w:tc>
          <w:tcPr>
            <w:tcW w:w="1559" w:type="dxa"/>
            <w:shd w:val="clear" w:color="auto" w:fill="auto"/>
            <w:vAlign w:val="center"/>
          </w:tcPr>
          <w:p w:rsidR="004B6F9F" w:rsidRPr="00F67BE9" w:rsidRDefault="004B6F9F" w:rsidP="006009B8">
            <w:pPr>
              <w:spacing w:after="0"/>
              <w:jc w:val="center"/>
              <w:rPr>
                <w:rFonts w:cs="Calibri"/>
                <w:sz w:val="20"/>
                <w:lang w:eastAsia="tr-TR"/>
              </w:rPr>
            </w:pPr>
            <w:r w:rsidRPr="00F67BE9">
              <w:rPr>
                <w:rFonts w:cs="Calibri"/>
                <w:sz w:val="20"/>
                <w:lang w:eastAsia="tr-TR"/>
              </w:rPr>
              <w:t>585</w:t>
            </w:r>
          </w:p>
        </w:tc>
        <w:tc>
          <w:tcPr>
            <w:tcW w:w="1702" w:type="dxa"/>
            <w:shd w:val="clear" w:color="auto" w:fill="auto"/>
            <w:vAlign w:val="center"/>
          </w:tcPr>
          <w:p w:rsidR="004B6F9F" w:rsidRPr="00F67BE9" w:rsidRDefault="004B6F9F" w:rsidP="006009B8">
            <w:pPr>
              <w:spacing w:after="0"/>
              <w:jc w:val="center"/>
              <w:rPr>
                <w:rFonts w:cs="Calibri"/>
                <w:sz w:val="20"/>
                <w:lang w:eastAsia="tr-TR"/>
              </w:rPr>
            </w:pPr>
            <w:r w:rsidRPr="00F67BE9">
              <w:rPr>
                <w:rFonts w:cs="Calibri"/>
                <w:sz w:val="20"/>
                <w:lang w:eastAsia="tr-TR"/>
              </w:rPr>
              <w:t>0,00</w:t>
            </w:r>
          </w:p>
        </w:tc>
        <w:tc>
          <w:tcPr>
            <w:tcW w:w="1735" w:type="dxa"/>
            <w:shd w:val="clear" w:color="auto" w:fill="auto"/>
            <w:vAlign w:val="center"/>
          </w:tcPr>
          <w:p w:rsidR="004B6F9F" w:rsidRPr="00F67BE9" w:rsidRDefault="004B6F9F" w:rsidP="006009B8">
            <w:pPr>
              <w:spacing w:after="0"/>
              <w:jc w:val="center"/>
              <w:rPr>
                <w:rFonts w:cs="Calibri"/>
                <w:sz w:val="20"/>
                <w:lang w:eastAsia="tr-TR"/>
              </w:rPr>
            </w:pPr>
            <w:r w:rsidRPr="00F67BE9">
              <w:rPr>
                <w:rFonts w:cs="Calibri"/>
                <w:sz w:val="20"/>
                <w:lang w:eastAsia="tr-TR"/>
              </w:rPr>
              <w:t>4.493.880.000</w:t>
            </w:r>
          </w:p>
        </w:tc>
      </w:tr>
      <w:tr w:rsidR="004B6F9F" w:rsidRPr="00F67BE9" w:rsidTr="006E1820">
        <w:tc>
          <w:tcPr>
            <w:tcW w:w="561" w:type="dxa"/>
            <w:shd w:val="clear" w:color="auto" w:fill="F2F2F2"/>
            <w:vAlign w:val="center"/>
          </w:tcPr>
          <w:p w:rsidR="004B6F9F" w:rsidRPr="00F67BE9" w:rsidRDefault="004B6F9F" w:rsidP="006009B8">
            <w:pPr>
              <w:autoSpaceDE w:val="0"/>
              <w:autoSpaceDN w:val="0"/>
              <w:adjustRightInd w:val="0"/>
              <w:spacing w:after="0"/>
              <w:jc w:val="center"/>
              <w:rPr>
                <w:rFonts w:cs="Calibri"/>
                <w:sz w:val="20"/>
                <w:lang w:eastAsia="tr-TR"/>
              </w:rPr>
            </w:pPr>
            <w:r w:rsidRPr="00F67BE9">
              <w:rPr>
                <w:rFonts w:cs="Calibri"/>
                <w:sz w:val="20"/>
                <w:lang w:eastAsia="tr-TR"/>
              </w:rPr>
              <w:t>6</w:t>
            </w:r>
          </w:p>
        </w:tc>
        <w:tc>
          <w:tcPr>
            <w:tcW w:w="2700" w:type="dxa"/>
            <w:shd w:val="clear" w:color="auto" w:fill="F2F2F2"/>
            <w:vAlign w:val="center"/>
          </w:tcPr>
          <w:p w:rsidR="004B6F9F" w:rsidRPr="00F67BE9" w:rsidRDefault="004B6F9F" w:rsidP="006009B8">
            <w:pPr>
              <w:spacing w:after="0"/>
              <w:jc w:val="center"/>
              <w:rPr>
                <w:rFonts w:cs="Calibri"/>
                <w:sz w:val="20"/>
                <w:lang w:eastAsia="tr-TR"/>
              </w:rPr>
            </w:pPr>
            <w:r w:rsidRPr="00F67BE9">
              <w:rPr>
                <w:rFonts w:cs="Calibri"/>
                <w:sz w:val="20"/>
                <w:lang w:eastAsia="tr-TR"/>
              </w:rPr>
              <w:t>Daran HES</w:t>
            </w:r>
          </w:p>
        </w:tc>
        <w:tc>
          <w:tcPr>
            <w:tcW w:w="1310" w:type="dxa"/>
            <w:shd w:val="clear" w:color="auto" w:fill="F2F2F2"/>
            <w:vAlign w:val="center"/>
          </w:tcPr>
          <w:p w:rsidR="004B6F9F" w:rsidRPr="00F67BE9" w:rsidRDefault="004B6F9F" w:rsidP="006009B8">
            <w:pPr>
              <w:spacing w:after="0"/>
              <w:jc w:val="center"/>
              <w:rPr>
                <w:rFonts w:cs="Calibri"/>
                <w:sz w:val="20"/>
                <w:lang w:eastAsia="tr-TR"/>
              </w:rPr>
            </w:pPr>
            <w:r w:rsidRPr="00F67BE9">
              <w:rPr>
                <w:rFonts w:cs="Calibri"/>
                <w:sz w:val="20"/>
                <w:lang w:eastAsia="tr-TR"/>
              </w:rPr>
              <w:t>HES</w:t>
            </w:r>
          </w:p>
        </w:tc>
        <w:tc>
          <w:tcPr>
            <w:tcW w:w="1559" w:type="dxa"/>
            <w:shd w:val="clear" w:color="auto" w:fill="F2F2F2"/>
            <w:vAlign w:val="center"/>
          </w:tcPr>
          <w:p w:rsidR="004B6F9F" w:rsidRPr="00F67BE9" w:rsidRDefault="004B6F9F" w:rsidP="006009B8">
            <w:pPr>
              <w:spacing w:after="0"/>
              <w:jc w:val="center"/>
              <w:rPr>
                <w:rFonts w:cs="Calibri"/>
                <w:sz w:val="20"/>
                <w:lang w:eastAsia="tr-TR"/>
              </w:rPr>
            </w:pPr>
            <w:r w:rsidRPr="00F67BE9">
              <w:rPr>
                <w:rFonts w:cs="Calibri"/>
                <w:sz w:val="20"/>
                <w:lang w:eastAsia="tr-TR"/>
              </w:rPr>
              <w:t>54,56</w:t>
            </w:r>
          </w:p>
        </w:tc>
        <w:tc>
          <w:tcPr>
            <w:tcW w:w="1702" w:type="dxa"/>
            <w:shd w:val="clear" w:color="auto" w:fill="F2F2F2"/>
            <w:vAlign w:val="center"/>
          </w:tcPr>
          <w:p w:rsidR="004B6F9F" w:rsidRPr="00F67BE9" w:rsidRDefault="004B6F9F" w:rsidP="006009B8">
            <w:pPr>
              <w:spacing w:after="0"/>
              <w:jc w:val="center"/>
              <w:rPr>
                <w:rFonts w:cs="Calibri"/>
                <w:sz w:val="20"/>
                <w:lang w:eastAsia="tr-TR"/>
              </w:rPr>
            </w:pPr>
            <w:r w:rsidRPr="00F67BE9">
              <w:rPr>
                <w:rFonts w:cs="Calibri"/>
                <w:sz w:val="20"/>
                <w:lang w:eastAsia="tr-TR"/>
              </w:rPr>
              <w:t>0,00</w:t>
            </w:r>
          </w:p>
        </w:tc>
        <w:tc>
          <w:tcPr>
            <w:tcW w:w="1735" w:type="dxa"/>
            <w:shd w:val="clear" w:color="auto" w:fill="F2F2F2"/>
            <w:vAlign w:val="center"/>
          </w:tcPr>
          <w:p w:rsidR="004B6F9F" w:rsidRPr="00F67BE9" w:rsidRDefault="004B6F9F" w:rsidP="006009B8">
            <w:pPr>
              <w:spacing w:after="0"/>
              <w:jc w:val="center"/>
              <w:rPr>
                <w:rFonts w:cs="Calibri"/>
                <w:sz w:val="20"/>
                <w:lang w:eastAsia="tr-TR"/>
              </w:rPr>
            </w:pPr>
            <w:r w:rsidRPr="00F67BE9">
              <w:rPr>
                <w:rFonts w:cs="Calibri"/>
                <w:sz w:val="20"/>
                <w:lang w:eastAsia="tr-TR"/>
              </w:rPr>
              <w:t>189.077.000</w:t>
            </w:r>
          </w:p>
        </w:tc>
      </w:tr>
      <w:tr w:rsidR="004B6F9F" w:rsidRPr="00F67BE9" w:rsidTr="006E1820">
        <w:tc>
          <w:tcPr>
            <w:tcW w:w="561" w:type="dxa"/>
            <w:shd w:val="clear" w:color="auto" w:fill="auto"/>
            <w:vAlign w:val="center"/>
          </w:tcPr>
          <w:p w:rsidR="004B6F9F" w:rsidRPr="00F67BE9" w:rsidRDefault="004B6F9F" w:rsidP="006009B8">
            <w:pPr>
              <w:autoSpaceDE w:val="0"/>
              <w:autoSpaceDN w:val="0"/>
              <w:adjustRightInd w:val="0"/>
              <w:spacing w:after="0"/>
              <w:jc w:val="center"/>
              <w:rPr>
                <w:rFonts w:cs="Calibri"/>
                <w:sz w:val="20"/>
                <w:lang w:eastAsia="tr-TR"/>
              </w:rPr>
            </w:pPr>
            <w:r w:rsidRPr="00F67BE9">
              <w:rPr>
                <w:rFonts w:cs="Calibri"/>
                <w:sz w:val="20"/>
                <w:lang w:eastAsia="tr-TR"/>
              </w:rPr>
              <w:t>7</w:t>
            </w:r>
          </w:p>
        </w:tc>
        <w:tc>
          <w:tcPr>
            <w:tcW w:w="2700" w:type="dxa"/>
            <w:shd w:val="clear" w:color="auto" w:fill="auto"/>
            <w:vAlign w:val="center"/>
          </w:tcPr>
          <w:p w:rsidR="004B6F9F" w:rsidRPr="00F67BE9" w:rsidRDefault="004B6F9F" w:rsidP="006009B8">
            <w:pPr>
              <w:spacing w:after="0"/>
              <w:jc w:val="center"/>
              <w:rPr>
                <w:rFonts w:cs="Calibri"/>
                <w:sz w:val="20"/>
                <w:lang w:eastAsia="tr-TR"/>
              </w:rPr>
            </w:pPr>
            <w:proofErr w:type="spellStart"/>
            <w:r w:rsidRPr="00F67BE9">
              <w:rPr>
                <w:rFonts w:cs="Calibri"/>
                <w:sz w:val="20"/>
                <w:lang w:eastAsia="tr-TR"/>
              </w:rPr>
              <w:t>Kepezkaya</w:t>
            </w:r>
            <w:proofErr w:type="spellEnd"/>
            <w:r w:rsidRPr="00F67BE9">
              <w:rPr>
                <w:rFonts w:cs="Calibri"/>
                <w:sz w:val="20"/>
                <w:lang w:eastAsia="tr-TR"/>
              </w:rPr>
              <w:t xml:space="preserve"> HES</w:t>
            </w:r>
          </w:p>
        </w:tc>
        <w:tc>
          <w:tcPr>
            <w:tcW w:w="1310" w:type="dxa"/>
            <w:shd w:val="clear" w:color="auto" w:fill="auto"/>
            <w:vAlign w:val="center"/>
          </w:tcPr>
          <w:p w:rsidR="004B6F9F" w:rsidRPr="00F67BE9" w:rsidRDefault="004B6F9F" w:rsidP="006009B8">
            <w:pPr>
              <w:spacing w:after="0"/>
              <w:jc w:val="center"/>
              <w:rPr>
                <w:rFonts w:cs="Calibri"/>
                <w:sz w:val="20"/>
                <w:lang w:eastAsia="tr-TR"/>
              </w:rPr>
            </w:pPr>
            <w:r w:rsidRPr="00F67BE9">
              <w:rPr>
                <w:rFonts w:cs="Calibri"/>
                <w:sz w:val="20"/>
                <w:lang w:eastAsia="tr-TR"/>
              </w:rPr>
              <w:t>HES</w:t>
            </w:r>
          </w:p>
        </w:tc>
        <w:tc>
          <w:tcPr>
            <w:tcW w:w="1559" w:type="dxa"/>
            <w:shd w:val="clear" w:color="auto" w:fill="auto"/>
            <w:vAlign w:val="center"/>
          </w:tcPr>
          <w:p w:rsidR="004B6F9F" w:rsidRPr="00F67BE9" w:rsidRDefault="004B6F9F" w:rsidP="006009B8">
            <w:pPr>
              <w:spacing w:after="0"/>
              <w:jc w:val="center"/>
              <w:rPr>
                <w:rFonts w:cs="Calibri"/>
                <w:sz w:val="20"/>
                <w:lang w:eastAsia="tr-TR"/>
              </w:rPr>
            </w:pPr>
            <w:r w:rsidRPr="00F67BE9">
              <w:rPr>
                <w:rFonts w:cs="Calibri"/>
                <w:sz w:val="20"/>
                <w:lang w:eastAsia="tr-TR"/>
              </w:rPr>
              <w:t>29,40</w:t>
            </w:r>
          </w:p>
        </w:tc>
        <w:tc>
          <w:tcPr>
            <w:tcW w:w="1702" w:type="dxa"/>
            <w:shd w:val="clear" w:color="auto" w:fill="auto"/>
            <w:vAlign w:val="center"/>
          </w:tcPr>
          <w:p w:rsidR="004B6F9F" w:rsidRPr="00F67BE9" w:rsidRDefault="004B6F9F" w:rsidP="006009B8">
            <w:pPr>
              <w:spacing w:after="0"/>
              <w:jc w:val="center"/>
              <w:rPr>
                <w:rFonts w:cs="Calibri"/>
                <w:sz w:val="20"/>
                <w:lang w:eastAsia="tr-TR"/>
              </w:rPr>
            </w:pPr>
            <w:r w:rsidRPr="00F67BE9">
              <w:rPr>
                <w:rFonts w:cs="Calibri"/>
                <w:sz w:val="20"/>
                <w:lang w:eastAsia="tr-TR"/>
              </w:rPr>
              <w:t>28,00</w:t>
            </w:r>
          </w:p>
        </w:tc>
        <w:tc>
          <w:tcPr>
            <w:tcW w:w="1735" w:type="dxa"/>
            <w:shd w:val="clear" w:color="auto" w:fill="auto"/>
            <w:vAlign w:val="center"/>
          </w:tcPr>
          <w:p w:rsidR="004B6F9F" w:rsidRPr="00F67BE9" w:rsidRDefault="004B6F9F" w:rsidP="006009B8">
            <w:pPr>
              <w:spacing w:after="0"/>
              <w:jc w:val="center"/>
              <w:rPr>
                <w:rFonts w:cs="Calibri"/>
                <w:sz w:val="20"/>
                <w:lang w:eastAsia="tr-TR"/>
              </w:rPr>
            </w:pPr>
            <w:r w:rsidRPr="00F67BE9">
              <w:rPr>
                <w:rFonts w:cs="Calibri"/>
                <w:sz w:val="20"/>
                <w:lang w:eastAsia="tr-TR"/>
              </w:rPr>
              <w:t>124.051.000</w:t>
            </w:r>
          </w:p>
        </w:tc>
      </w:tr>
      <w:tr w:rsidR="004B6F9F" w:rsidRPr="00F67BE9" w:rsidTr="006E1820">
        <w:tc>
          <w:tcPr>
            <w:tcW w:w="4571" w:type="dxa"/>
            <w:gridSpan w:val="3"/>
            <w:shd w:val="clear" w:color="auto" w:fill="F2F2F2"/>
            <w:vAlign w:val="center"/>
          </w:tcPr>
          <w:p w:rsidR="004B6F9F" w:rsidRPr="00F67BE9" w:rsidRDefault="004B6F9F" w:rsidP="006009B8">
            <w:pPr>
              <w:autoSpaceDE w:val="0"/>
              <w:autoSpaceDN w:val="0"/>
              <w:adjustRightInd w:val="0"/>
              <w:spacing w:after="0"/>
              <w:jc w:val="center"/>
              <w:rPr>
                <w:rFonts w:cs="Calibri"/>
                <w:b/>
                <w:sz w:val="20"/>
                <w:lang w:eastAsia="tr-TR"/>
              </w:rPr>
            </w:pPr>
            <w:r w:rsidRPr="00F67BE9">
              <w:rPr>
                <w:rFonts w:cs="Calibri"/>
                <w:b/>
                <w:sz w:val="20"/>
                <w:lang w:eastAsia="tr-TR"/>
              </w:rPr>
              <w:t>TOPLAM</w:t>
            </w:r>
          </w:p>
        </w:tc>
        <w:tc>
          <w:tcPr>
            <w:tcW w:w="1559" w:type="dxa"/>
            <w:shd w:val="clear" w:color="auto" w:fill="F2F2F2"/>
            <w:vAlign w:val="center"/>
          </w:tcPr>
          <w:p w:rsidR="004B6F9F" w:rsidRPr="00F67BE9" w:rsidRDefault="004B6F9F" w:rsidP="006009B8">
            <w:pPr>
              <w:autoSpaceDE w:val="0"/>
              <w:autoSpaceDN w:val="0"/>
              <w:adjustRightInd w:val="0"/>
              <w:spacing w:after="0"/>
              <w:jc w:val="center"/>
              <w:rPr>
                <w:rFonts w:cs="Calibri"/>
                <w:b/>
                <w:sz w:val="20"/>
                <w:lang w:eastAsia="tr-TR"/>
              </w:rPr>
            </w:pPr>
            <w:r w:rsidRPr="00F67BE9">
              <w:rPr>
                <w:rFonts w:cs="Calibri"/>
                <w:b/>
                <w:sz w:val="20"/>
                <w:lang w:eastAsia="tr-TR"/>
              </w:rPr>
              <w:t>721,53</w:t>
            </w:r>
          </w:p>
        </w:tc>
        <w:tc>
          <w:tcPr>
            <w:tcW w:w="1702" w:type="dxa"/>
            <w:shd w:val="clear" w:color="auto" w:fill="F2F2F2"/>
            <w:vAlign w:val="center"/>
          </w:tcPr>
          <w:p w:rsidR="004B6F9F" w:rsidRPr="00F67BE9" w:rsidRDefault="004B6F9F" w:rsidP="006009B8">
            <w:pPr>
              <w:autoSpaceDE w:val="0"/>
              <w:autoSpaceDN w:val="0"/>
              <w:adjustRightInd w:val="0"/>
              <w:spacing w:after="0"/>
              <w:jc w:val="center"/>
              <w:rPr>
                <w:rFonts w:cs="Calibri"/>
                <w:b/>
                <w:sz w:val="20"/>
                <w:lang w:eastAsia="tr-TR"/>
              </w:rPr>
            </w:pPr>
            <w:r w:rsidRPr="00F67BE9">
              <w:rPr>
                <w:rFonts w:cs="Calibri"/>
                <w:b/>
                <w:sz w:val="20"/>
                <w:lang w:eastAsia="tr-TR"/>
              </w:rPr>
              <w:t>45,54</w:t>
            </w:r>
          </w:p>
        </w:tc>
        <w:tc>
          <w:tcPr>
            <w:tcW w:w="1735" w:type="dxa"/>
            <w:shd w:val="clear" w:color="auto" w:fill="F2F2F2"/>
            <w:vAlign w:val="center"/>
          </w:tcPr>
          <w:p w:rsidR="004B6F9F" w:rsidRPr="00F67BE9" w:rsidRDefault="004B6F9F" w:rsidP="006009B8">
            <w:pPr>
              <w:autoSpaceDE w:val="0"/>
              <w:autoSpaceDN w:val="0"/>
              <w:adjustRightInd w:val="0"/>
              <w:spacing w:after="0"/>
              <w:jc w:val="center"/>
              <w:rPr>
                <w:rFonts w:cs="Calibri"/>
                <w:b/>
                <w:sz w:val="20"/>
                <w:lang w:eastAsia="tr-TR"/>
              </w:rPr>
            </w:pPr>
            <w:r w:rsidRPr="00F67BE9">
              <w:rPr>
                <w:rFonts w:cs="Calibri"/>
                <w:b/>
                <w:sz w:val="20"/>
                <w:lang w:eastAsia="tr-TR"/>
              </w:rPr>
              <w:t>4.997.493.000</w:t>
            </w:r>
          </w:p>
        </w:tc>
      </w:tr>
      <w:tr w:rsidR="004B6F9F" w:rsidRPr="00F67BE9" w:rsidTr="006E1820">
        <w:tc>
          <w:tcPr>
            <w:tcW w:w="4571" w:type="dxa"/>
            <w:gridSpan w:val="3"/>
            <w:shd w:val="clear" w:color="auto" w:fill="auto"/>
            <w:vAlign w:val="center"/>
          </w:tcPr>
          <w:p w:rsidR="004B6F9F" w:rsidRPr="00F67BE9" w:rsidRDefault="004B6F9F" w:rsidP="006009B8">
            <w:pPr>
              <w:spacing w:after="0"/>
              <w:jc w:val="center"/>
              <w:rPr>
                <w:rFonts w:cs="Calibri"/>
                <w:b/>
                <w:sz w:val="20"/>
                <w:lang w:eastAsia="tr-TR"/>
              </w:rPr>
            </w:pPr>
            <w:r w:rsidRPr="00F67BE9">
              <w:rPr>
                <w:rFonts w:cs="Calibri"/>
                <w:b/>
                <w:sz w:val="20"/>
                <w:lang w:eastAsia="tr-TR"/>
              </w:rPr>
              <w:t>TR52 TOPLAM</w:t>
            </w:r>
          </w:p>
        </w:tc>
        <w:tc>
          <w:tcPr>
            <w:tcW w:w="1559" w:type="dxa"/>
            <w:shd w:val="clear" w:color="auto" w:fill="auto"/>
            <w:vAlign w:val="center"/>
          </w:tcPr>
          <w:p w:rsidR="004B6F9F" w:rsidRPr="00F67BE9" w:rsidRDefault="004B6F9F" w:rsidP="006009B8">
            <w:pPr>
              <w:spacing w:after="0"/>
              <w:jc w:val="center"/>
              <w:rPr>
                <w:rFonts w:cs="Calibri"/>
                <w:b/>
                <w:sz w:val="20"/>
                <w:lang w:eastAsia="tr-TR"/>
              </w:rPr>
            </w:pPr>
            <w:r w:rsidRPr="00F67BE9">
              <w:rPr>
                <w:rFonts w:cs="Calibri"/>
                <w:b/>
                <w:sz w:val="20"/>
                <w:lang w:eastAsia="tr-TR"/>
              </w:rPr>
              <w:t>920,12</w:t>
            </w:r>
          </w:p>
        </w:tc>
        <w:tc>
          <w:tcPr>
            <w:tcW w:w="1702" w:type="dxa"/>
            <w:shd w:val="clear" w:color="auto" w:fill="auto"/>
            <w:vAlign w:val="center"/>
          </w:tcPr>
          <w:p w:rsidR="004B6F9F" w:rsidRPr="00F67BE9" w:rsidRDefault="004B6F9F" w:rsidP="006009B8">
            <w:pPr>
              <w:spacing w:after="0"/>
              <w:jc w:val="center"/>
              <w:rPr>
                <w:rFonts w:cs="Calibri"/>
                <w:b/>
                <w:sz w:val="20"/>
                <w:lang w:eastAsia="tr-TR"/>
              </w:rPr>
            </w:pPr>
            <w:r w:rsidRPr="00F67BE9">
              <w:rPr>
                <w:rFonts w:cs="Calibri"/>
                <w:b/>
                <w:sz w:val="20"/>
                <w:lang w:eastAsia="tr-TR"/>
              </w:rPr>
              <w:t>134,83</w:t>
            </w:r>
          </w:p>
        </w:tc>
        <w:tc>
          <w:tcPr>
            <w:tcW w:w="1735" w:type="dxa"/>
            <w:shd w:val="clear" w:color="auto" w:fill="auto"/>
            <w:vAlign w:val="center"/>
          </w:tcPr>
          <w:p w:rsidR="004B6F9F" w:rsidRPr="00F67BE9" w:rsidRDefault="004B6F9F" w:rsidP="006009B8">
            <w:pPr>
              <w:spacing w:after="0"/>
              <w:jc w:val="center"/>
              <w:rPr>
                <w:rFonts w:cs="Calibri"/>
                <w:b/>
                <w:sz w:val="20"/>
                <w:lang w:eastAsia="tr-TR"/>
              </w:rPr>
            </w:pPr>
            <w:r w:rsidRPr="00F67BE9">
              <w:rPr>
                <w:rFonts w:cs="Calibri"/>
                <w:b/>
                <w:sz w:val="20"/>
                <w:lang w:eastAsia="tr-TR"/>
              </w:rPr>
              <w:t>5.687.931.000</w:t>
            </w:r>
          </w:p>
        </w:tc>
      </w:tr>
    </w:tbl>
    <w:p w:rsidR="004B6F9F" w:rsidRPr="00B05C4C" w:rsidRDefault="00B05C4C" w:rsidP="004B6F9F">
      <w:pPr>
        <w:pStyle w:val="ListeParagraf"/>
        <w:tabs>
          <w:tab w:val="left" w:pos="6125"/>
        </w:tabs>
        <w:jc w:val="both"/>
        <w:rPr>
          <w:i/>
          <w:sz w:val="20"/>
          <w:szCs w:val="20"/>
        </w:rPr>
      </w:pPr>
      <w:proofErr w:type="gramStart"/>
      <w:r w:rsidRPr="00B05C4C">
        <w:rPr>
          <w:i/>
          <w:sz w:val="20"/>
          <w:szCs w:val="20"/>
        </w:rPr>
        <w:t>Kaynak : EPDK</w:t>
      </w:r>
      <w:proofErr w:type="gramEnd"/>
      <w:r w:rsidR="00371CBB">
        <w:rPr>
          <w:i/>
          <w:sz w:val="20"/>
          <w:szCs w:val="20"/>
        </w:rPr>
        <w:t>, 2011</w:t>
      </w:r>
    </w:p>
    <w:p w:rsidR="007A49F1" w:rsidRDefault="00A57B1F" w:rsidP="007A49F1">
      <w:pPr>
        <w:tabs>
          <w:tab w:val="left" w:pos="6125"/>
        </w:tabs>
        <w:jc w:val="both"/>
        <w:rPr>
          <w:b/>
          <w:sz w:val="28"/>
          <w:szCs w:val="28"/>
        </w:rPr>
      </w:pPr>
      <w:r w:rsidRPr="00A57B1F">
        <w:rPr>
          <w:b/>
          <w:sz w:val="28"/>
          <w:szCs w:val="28"/>
        </w:rPr>
        <w:t>YENİLENEBİLİR ENERJİ</w:t>
      </w:r>
    </w:p>
    <w:p w:rsidR="00A57B1F" w:rsidRPr="009505EB" w:rsidRDefault="00A57B1F" w:rsidP="00A57B1F">
      <w:pPr>
        <w:pStyle w:val="AralkYok"/>
        <w:numPr>
          <w:ilvl w:val="0"/>
          <w:numId w:val="18"/>
        </w:numPr>
        <w:spacing w:after="120"/>
        <w:rPr>
          <w:rFonts w:ascii="Calibri" w:hAnsi="Calibri" w:cs="Calibri"/>
          <w:lang w:val="tr-TR" w:eastAsia="tr-TR"/>
        </w:rPr>
      </w:pPr>
      <w:r w:rsidRPr="009505EB">
        <w:rPr>
          <w:rFonts w:ascii="Calibri" w:hAnsi="Calibri" w:cs="Calibri"/>
          <w:bCs/>
          <w:lang w:val="tr-TR"/>
        </w:rPr>
        <w:t>Karaman enerji üretim potansiyelini özellikle yenilenebilir enerji kaynaklarını yeterince kullanamamaktadır.</w:t>
      </w:r>
      <w:r w:rsidRPr="009505EB">
        <w:rPr>
          <w:rFonts w:ascii="Calibri" w:hAnsi="Calibri" w:cs="Calibri"/>
          <w:lang w:val="tr-TR"/>
        </w:rPr>
        <w:t xml:space="preserve"> Y</w:t>
      </w:r>
      <w:r w:rsidRPr="009505EB">
        <w:rPr>
          <w:rFonts w:ascii="Calibri" w:hAnsi="Calibri" w:cs="Calibri"/>
          <w:bCs/>
          <w:lang w:val="tr-TR"/>
        </w:rPr>
        <w:t>eterince faydalanılamayan yenilenebilir ve temiz enerji teknolojilerine yatırım yapılarak, kalkınmada önemli bir ekonomik ve toplumsal gelişme sağlanabilir.</w:t>
      </w:r>
    </w:p>
    <w:p w:rsidR="009505EB" w:rsidRPr="009505EB" w:rsidRDefault="009505EB" w:rsidP="00B05C4C">
      <w:pPr>
        <w:pStyle w:val="AralkYok"/>
        <w:numPr>
          <w:ilvl w:val="0"/>
          <w:numId w:val="18"/>
        </w:numPr>
        <w:spacing w:after="120"/>
        <w:rPr>
          <w:rFonts w:ascii="Calibri" w:hAnsi="Calibri" w:cs="Calibri"/>
          <w:lang w:val="tr-TR" w:eastAsia="tr-TR"/>
        </w:rPr>
      </w:pPr>
      <w:proofErr w:type="gramStart"/>
      <w:r w:rsidRPr="009505EB">
        <w:rPr>
          <w:rFonts w:ascii="Calibri" w:hAnsi="Calibri" w:cs="Calibri"/>
          <w:bCs/>
          <w:lang w:val="tr-TR"/>
        </w:rPr>
        <w:t>Rüzgar</w:t>
      </w:r>
      <w:proofErr w:type="gramEnd"/>
      <w:r w:rsidRPr="009505EB">
        <w:rPr>
          <w:rFonts w:ascii="Calibri" w:hAnsi="Calibri" w:cs="Calibri"/>
          <w:bCs/>
          <w:lang w:val="tr-TR"/>
        </w:rPr>
        <w:t xml:space="preserve"> ve güneş enerjisinden enerji üretme potansiyeli oldukça yüksek olan Karaman'da Ermenek, Sarıveliler ve Başyayla ilçeleri özellikle rüzgar enerjisi açısından yüksek potansiyele sahiptir. Yenilenebilir enerji kaynakları arasında en popüleri olan </w:t>
      </w:r>
      <w:r w:rsidRPr="00B05C4C">
        <w:rPr>
          <w:rFonts w:ascii="Calibri" w:hAnsi="Calibri" w:cs="Calibri"/>
          <w:lang w:val="tr-TR" w:eastAsia="tr-TR"/>
        </w:rPr>
        <w:t xml:space="preserve">güneş enerjisi açısından en şanslı illerdendir. </w:t>
      </w:r>
    </w:p>
    <w:p w:rsidR="009505EB" w:rsidRPr="00B05C4C" w:rsidRDefault="009505EB" w:rsidP="00B05C4C">
      <w:pPr>
        <w:pStyle w:val="ListeParagraf"/>
        <w:numPr>
          <w:ilvl w:val="0"/>
          <w:numId w:val="18"/>
        </w:numPr>
        <w:autoSpaceDE w:val="0"/>
        <w:autoSpaceDN w:val="0"/>
        <w:adjustRightInd w:val="0"/>
        <w:spacing w:after="0"/>
        <w:jc w:val="both"/>
        <w:rPr>
          <w:rFonts w:ascii="Calibri" w:eastAsia="Calibri" w:hAnsi="Calibri" w:cs="Calibri"/>
          <w:sz w:val="24"/>
          <w:szCs w:val="24"/>
          <w:lang w:eastAsia="tr-TR"/>
        </w:rPr>
      </w:pPr>
      <w:r w:rsidRPr="00B05C4C">
        <w:rPr>
          <w:rFonts w:ascii="Calibri" w:eastAsia="Calibri" w:hAnsi="Calibri" w:cs="Calibri"/>
          <w:sz w:val="24"/>
          <w:szCs w:val="24"/>
          <w:lang w:eastAsia="tr-TR"/>
        </w:rPr>
        <w:t xml:space="preserve">Coğrafi konumu nedeniyle sahip olduğu güneş enerjisi potansiyeli yüksek olan Türkiye'nin ortalama yıllık toplam güneşlenme süresi 2.741 saat (günlük toplam 7,5 saat), yıllık toplam radyasyon değeri 1.527 </w:t>
      </w:r>
      <w:proofErr w:type="spellStart"/>
      <w:r w:rsidRPr="00B05C4C">
        <w:rPr>
          <w:rFonts w:ascii="Calibri" w:eastAsia="Calibri" w:hAnsi="Calibri" w:cs="Calibri"/>
          <w:sz w:val="24"/>
          <w:szCs w:val="24"/>
          <w:lang w:eastAsia="tr-TR"/>
        </w:rPr>
        <w:t>kWh</w:t>
      </w:r>
      <w:proofErr w:type="spellEnd"/>
      <w:r w:rsidRPr="00B05C4C">
        <w:rPr>
          <w:rFonts w:ascii="Calibri" w:eastAsia="Calibri" w:hAnsi="Calibri" w:cs="Calibri"/>
          <w:sz w:val="24"/>
          <w:szCs w:val="24"/>
          <w:lang w:eastAsia="tr-TR"/>
        </w:rPr>
        <w:t xml:space="preserve">/m²-yıl (günlük ortalama 4,18 </w:t>
      </w:r>
      <w:proofErr w:type="spellStart"/>
      <w:r w:rsidRPr="00B05C4C">
        <w:rPr>
          <w:rFonts w:ascii="Calibri" w:eastAsia="Calibri" w:hAnsi="Calibri" w:cs="Calibri"/>
          <w:sz w:val="24"/>
          <w:szCs w:val="24"/>
          <w:lang w:eastAsia="tr-TR"/>
        </w:rPr>
        <w:t>kWh</w:t>
      </w:r>
      <w:proofErr w:type="spellEnd"/>
      <w:r w:rsidRPr="00B05C4C">
        <w:rPr>
          <w:rFonts w:ascii="Calibri" w:eastAsia="Calibri" w:hAnsi="Calibri" w:cs="Calibri"/>
          <w:sz w:val="24"/>
          <w:szCs w:val="24"/>
          <w:lang w:eastAsia="tr-TR"/>
        </w:rPr>
        <w:t xml:space="preserve">/m²) olduğu tespit edilmiştir. Karaman ili için güneş radyasyon değeri 1.663,8 </w:t>
      </w:r>
      <w:proofErr w:type="spellStart"/>
      <w:r w:rsidRPr="00B05C4C">
        <w:rPr>
          <w:rFonts w:ascii="Calibri" w:eastAsia="Calibri" w:hAnsi="Calibri" w:cs="Calibri"/>
          <w:sz w:val="24"/>
          <w:szCs w:val="24"/>
          <w:lang w:eastAsia="tr-TR"/>
        </w:rPr>
        <w:t>kWh</w:t>
      </w:r>
      <w:proofErr w:type="spellEnd"/>
      <w:r w:rsidRPr="00B05C4C">
        <w:rPr>
          <w:rFonts w:ascii="Calibri" w:eastAsia="Calibri" w:hAnsi="Calibri" w:cs="Calibri"/>
          <w:sz w:val="24"/>
          <w:szCs w:val="24"/>
          <w:lang w:eastAsia="tr-TR"/>
        </w:rPr>
        <w:t xml:space="preserve">/m² olarak ölçülüp bu değer, Türkiye’nin toplam güneş radyasyon değeri 1.527,5 </w:t>
      </w:r>
      <w:proofErr w:type="spellStart"/>
      <w:r w:rsidRPr="00B05C4C">
        <w:rPr>
          <w:rFonts w:ascii="Calibri" w:eastAsia="Calibri" w:hAnsi="Calibri" w:cs="Calibri"/>
          <w:sz w:val="24"/>
          <w:szCs w:val="24"/>
          <w:lang w:eastAsia="tr-TR"/>
        </w:rPr>
        <w:t>kWh</w:t>
      </w:r>
      <w:proofErr w:type="spellEnd"/>
      <w:r w:rsidRPr="00B05C4C">
        <w:rPr>
          <w:rFonts w:ascii="Calibri" w:eastAsia="Calibri" w:hAnsi="Calibri" w:cs="Calibri"/>
          <w:sz w:val="24"/>
          <w:szCs w:val="24"/>
          <w:lang w:eastAsia="tr-TR"/>
        </w:rPr>
        <w:t>/m²’ne göre daha yüksek olarak tespit edilmiştir. Toplam güneşlenme süresi Karaman ili için 3.011,4 saat değeri ile Türkiye ortalamasının üzerinde olan bölge güneş enerjisi yatırımlarına açık bir konumdadır</w:t>
      </w:r>
      <w:r w:rsidR="00B05C4C" w:rsidRPr="00B05C4C">
        <w:rPr>
          <w:rFonts w:ascii="Calibri" w:eastAsia="Calibri" w:hAnsi="Calibri" w:cs="Calibri"/>
          <w:sz w:val="24"/>
          <w:szCs w:val="24"/>
          <w:lang w:eastAsia="tr-TR"/>
        </w:rPr>
        <w:t xml:space="preserve"> (Elektrik İşleri Etüt İdaresi Genel Müdürlüğü, 2010)</w:t>
      </w:r>
      <w:r w:rsidRPr="00B05C4C">
        <w:rPr>
          <w:rFonts w:ascii="Calibri" w:eastAsia="Calibri" w:hAnsi="Calibri" w:cs="Calibri"/>
          <w:sz w:val="24"/>
          <w:szCs w:val="24"/>
          <w:lang w:eastAsia="tr-TR"/>
        </w:rPr>
        <w:t>.</w:t>
      </w:r>
    </w:p>
    <w:p w:rsidR="009505EB" w:rsidRPr="009505EB" w:rsidRDefault="00AB140A" w:rsidP="009505EB">
      <w:pPr>
        <w:pStyle w:val="SekilBaslik"/>
        <w:numPr>
          <w:ilvl w:val="0"/>
          <w:numId w:val="18"/>
        </w:numPr>
        <w:rPr>
          <w:rFonts w:eastAsia="Calibri"/>
          <w:b w:val="0"/>
          <w:i w:val="0"/>
          <w:color w:val="auto"/>
          <w:sz w:val="24"/>
          <w:szCs w:val="24"/>
        </w:rPr>
      </w:pPr>
      <w:bookmarkStart w:id="33" w:name="_Toc310339775"/>
      <w:bookmarkStart w:id="34" w:name="_Toc312514086"/>
      <w:r>
        <w:rPr>
          <w:rFonts w:eastAsia="Calibri"/>
          <w:b w:val="0"/>
          <w:i w:val="0"/>
          <w:color w:val="auto"/>
          <w:sz w:val="24"/>
          <w:szCs w:val="24"/>
        </w:rPr>
        <w:lastRenderedPageBreak/>
        <w:t xml:space="preserve"> Aşağıda verilen Karaman güneş enerjisi potansiyel h</w:t>
      </w:r>
      <w:r w:rsidR="009505EB" w:rsidRPr="009505EB">
        <w:rPr>
          <w:rFonts w:eastAsia="Calibri"/>
          <w:b w:val="0"/>
          <w:i w:val="0"/>
          <w:color w:val="auto"/>
          <w:sz w:val="24"/>
          <w:szCs w:val="24"/>
        </w:rPr>
        <w:t>aritası</w:t>
      </w:r>
      <w:bookmarkEnd w:id="33"/>
      <w:bookmarkEnd w:id="34"/>
      <w:r w:rsidR="009505EB">
        <w:rPr>
          <w:rFonts w:eastAsia="Calibri"/>
          <w:b w:val="0"/>
          <w:i w:val="0"/>
          <w:color w:val="auto"/>
          <w:sz w:val="24"/>
          <w:szCs w:val="24"/>
        </w:rPr>
        <w:t xml:space="preserve">na bakıldığında </w:t>
      </w:r>
      <w:r w:rsidR="009505EB" w:rsidRPr="009505EB">
        <w:rPr>
          <w:rFonts w:eastAsia="Calibri"/>
          <w:b w:val="0"/>
          <w:i w:val="0"/>
          <w:color w:val="auto"/>
          <w:sz w:val="24"/>
          <w:szCs w:val="24"/>
        </w:rPr>
        <w:t>Başyayla ilçesinin geneli, Ermenek ve Sarıveliler ilçelerinin kuzey kesimleri, Ayrancı ilçesinin doğu kesimleri göze çarpmaktadır.</w:t>
      </w:r>
    </w:p>
    <w:p w:rsidR="009505EB" w:rsidRPr="00A57B1F" w:rsidRDefault="009505EB" w:rsidP="00AB140A">
      <w:pPr>
        <w:pStyle w:val="AralkYok"/>
        <w:spacing w:after="120"/>
        <w:ind w:left="720"/>
        <w:rPr>
          <w:rFonts w:ascii="Calibri" w:hAnsi="Calibri" w:cs="Calibri"/>
          <w:sz w:val="22"/>
          <w:lang w:val="tr-TR" w:eastAsia="tr-TR"/>
        </w:rPr>
      </w:pPr>
    </w:p>
    <w:p w:rsidR="00345BA3" w:rsidRDefault="009505EB" w:rsidP="00345BA3">
      <w:pPr>
        <w:pStyle w:val="ListeParagraf"/>
        <w:keepNext/>
        <w:tabs>
          <w:tab w:val="left" w:pos="6125"/>
        </w:tabs>
        <w:jc w:val="both"/>
      </w:pPr>
      <w:r w:rsidRPr="009505EB">
        <w:rPr>
          <w:b/>
          <w:noProof/>
          <w:sz w:val="28"/>
          <w:szCs w:val="28"/>
          <w:lang w:eastAsia="tr-TR"/>
        </w:rPr>
        <w:drawing>
          <wp:inline distT="0" distB="0" distL="0" distR="0">
            <wp:extent cx="4709795" cy="3424555"/>
            <wp:effectExtent l="0" t="0" r="0" b="4445"/>
            <wp:docPr id="1" name="Resim 6" descr="Açıklama: Açıklama: Açıklama: kara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8" descr="Açıklama: Açıklama: Açıklama: karaman.jpg"/>
                    <pic:cNvPicPr>
                      <a:picLocks noChangeAspect="1" noChangeArrowheads="1"/>
                    </pic:cNvPicPr>
                  </pic:nvPicPr>
                  <pic:blipFill>
                    <a:blip r:embed="rId16"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4709795" cy="3424555"/>
                    </a:xfrm>
                    <a:prstGeom prst="rect">
                      <a:avLst/>
                    </a:prstGeom>
                    <a:noFill/>
                    <a:ln>
                      <a:noFill/>
                    </a:ln>
                  </pic:spPr>
                </pic:pic>
              </a:graphicData>
            </a:graphic>
          </wp:inline>
        </w:drawing>
      </w:r>
    </w:p>
    <w:p w:rsidR="00B05C4C" w:rsidRDefault="00345BA3" w:rsidP="00345BA3">
      <w:pPr>
        <w:pStyle w:val="ResimYazs"/>
        <w:jc w:val="both"/>
      </w:pPr>
      <w:r>
        <w:tab/>
      </w:r>
      <w:bookmarkStart w:id="35" w:name="_Toc331673574"/>
      <w:r>
        <w:t xml:space="preserve">Şekil </w:t>
      </w:r>
      <w:fldSimple w:instr=" SEQ Şekil \* ARABIC ">
        <w:r w:rsidR="000906B1">
          <w:rPr>
            <w:noProof/>
          </w:rPr>
          <w:t>1</w:t>
        </w:r>
      </w:fldSimple>
      <w:r>
        <w:t xml:space="preserve"> Karaman toplam güneşlenme radyasyonları</w:t>
      </w:r>
      <w:bookmarkEnd w:id="35"/>
    </w:p>
    <w:p w:rsidR="00A57B1F" w:rsidRPr="00A57B1F" w:rsidRDefault="00B05C4C" w:rsidP="00B05C4C">
      <w:pPr>
        <w:pStyle w:val="ResimYazs"/>
        <w:jc w:val="both"/>
        <w:rPr>
          <w:b w:val="0"/>
          <w:sz w:val="28"/>
          <w:szCs w:val="28"/>
        </w:rPr>
      </w:pPr>
      <w:r>
        <w:tab/>
      </w:r>
      <w:r w:rsidRPr="00A85D6A">
        <w:t>Kaynak: Elektrik İşleri Etüt İdaresi Genel Müdürlüğü, 2010</w:t>
      </w:r>
    </w:p>
    <w:p w:rsidR="007A49F1" w:rsidRDefault="007A49F1" w:rsidP="007A49F1">
      <w:pPr>
        <w:tabs>
          <w:tab w:val="left" w:pos="6125"/>
        </w:tabs>
        <w:jc w:val="both"/>
        <w:rPr>
          <w:sz w:val="28"/>
          <w:szCs w:val="28"/>
        </w:rPr>
      </w:pPr>
    </w:p>
    <w:p w:rsidR="007A49F1" w:rsidRDefault="007A49F1" w:rsidP="007A49F1">
      <w:pPr>
        <w:tabs>
          <w:tab w:val="left" w:pos="6125"/>
        </w:tabs>
        <w:jc w:val="both"/>
        <w:rPr>
          <w:sz w:val="28"/>
          <w:szCs w:val="28"/>
        </w:rPr>
      </w:pPr>
    </w:p>
    <w:p w:rsidR="007A49F1" w:rsidRDefault="007A49F1" w:rsidP="004E2D5A">
      <w:pPr>
        <w:tabs>
          <w:tab w:val="left" w:pos="6125"/>
        </w:tabs>
        <w:jc w:val="center"/>
        <w:rPr>
          <w:sz w:val="28"/>
          <w:szCs w:val="28"/>
        </w:rPr>
      </w:pPr>
    </w:p>
    <w:p w:rsidR="007A49F1" w:rsidRDefault="007A49F1" w:rsidP="004E2D5A">
      <w:pPr>
        <w:tabs>
          <w:tab w:val="left" w:pos="6125"/>
        </w:tabs>
        <w:jc w:val="center"/>
        <w:rPr>
          <w:sz w:val="28"/>
          <w:szCs w:val="28"/>
        </w:rPr>
      </w:pPr>
    </w:p>
    <w:p w:rsidR="007A49F1" w:rsidRDefault="007A49F1" w:rsidP="004E2D5A">
      <w:pPr>
        <w:tabs>
          <w:tab w:val="left" w:pos="6125"/>
        </w:tabs>
        <w:jc w:val="center"/>
        <w:rPr>
          <w:sz w:val="28"/>
          <w:szCs w:val="28"/>
        </w:rPr>
      </w:pPr>
    </w:p>
    <w:p w:rsidR="007F3D60" w:rsidRDefault="007F3D60" w:rsidP="004E2D5A">
      <w:pPr>
        <w:tabs>
          <w:tab w:val="left" w:pos="6125"/>
        </w:tabs>
        <w:jc w:val="center"/>
        <w:rPr>
          <w:sz w:val="28"/>
          <w:szCs w:val="28"/>
        </w:rPr>
      </w:pPr>
    </w:p>
    <w:p w:rsidR="0089351A" w:rsidRDefault="0089351A" w:rsidP="004E2D5A">
      <w:pPr>
        <w:tabs>
          <w:tab w:val="left" w:pos="6125"/>
        </w:tabs>
        <w:jc w:val="center"/>
        <w:rPr>
          <w:sz w:val="28"/>
          <w:szCs w:val="28"/>
        </w:rPr>
      </w:pPr>
    </w:p>
    <w:p w:rsidR="0089351A" w:rsidRDefault="0089351A" w:rsidP="004E2D5A">
      <w:pPr>
        <w:tabs>
          <w:tab w:val="left" w:pos="6125"/>
        </w:tabs>
        <w:jc w:val="center"/>
        <w:rPr>
          <w:sz w:val="28"/>
          <w:szCs w:val="28"/>
        </w:rPr>
      </w:pPr>
    </w:p>
    <w:p w:rsidR="0089351A" w:rsidRDefault="0089351A" w:rsidP="004E2D5A">
      <w:pPr>
        <w:tabs>
          <w:tab w:val="left" w:pos="6125"/>
        </w:tabs>
        <w:jc w:val="center"/>
        <w:rPr>
          <w:sz w:val="28"/>
          <w:szCs w:val="28"/>
        </w:rPr>
      </w:pPr>
    </w:p>
    <w:p w:rsidR="0089351A" w:rsidRDefault="0089351A" w:rsidP="004E2D5A">
      <w:pPr>
        <w:tabs>
          <w:tab w:val="left" w:pos="6125"/>
        </w:tabs>
        <w:jc w:val="center"/>
        <w:rPr>
          <w:sz w:val="28"/>
          <w:szCs w:val="28"/>
        </w:rPr>
      </w:pPr>
    </w:p>
    <w:p w:rsidR="0089351A" w:rsidRDefault="0089351A" w:rsidP="004E2D5A">
      <w:pPr>
        <w:tabs>
          <w:tab w:val="left" w:pos="6125"/>
        </w:tabs>
        <w:jc w:val="center"/>
        <w:rPr>
          <w:sz w:val="28"/>
          <w:szCs w:val="28"/>
        </w:rPr>
      </w:pPr>
    </w:p>
    <w:p w:rsidR="0089351A" w:rsidRDefault="0089351A" w:rsidP="004E2D5A">
      <w:pPr>
        <w:tabs>
          <w:tab w:val="left" w:pos="6125"/>
        </w:tabs>
        <w:jc w:val="center"/>
        <w:rPr>
          <w:sz w:val="28"/>
          <w:szCs w:val="28"/>
        </w:rPr>
      </w:pPr>
    </w:p>
    <w:p w:rsidR="0089351A" w:rsidRDefault="0089351A" w:rsidP="004E2D5A">
      <w:pPr>
        <w:tabs>
          <w:tab w:val="left" w:pos="6125"/>
        </w:tabs>
        <w:jc w:val="center"/>
        <w:rPr>
          <w:sz w:val="28"/>
          <w:szCs w:val="28"/>
        </w:rPr>
      </w:pPr>
    </w:p>
    <w:p w:rsidR="0089351A" w:rsidRDefault="00253DAB" w:rsidP="004E2D5A">
      <w:pPr>
        <w:tabs>
          <w:tab w:val="left" w:pos="6125"/>
        </w:tabs>
        <w:jc w:val="center"/>
        <w:rPr>
          <w:sz w:val="28"/>
          <w:szCs w:val="28"/>
        </w:rPr>
      </w:pPr>
      <w:r>
        <w:rPr>
          <w:noProof/>
          <w:sz w:val="28"/>
          <w:szCs w:val="28"/>
          <w:lang w:eastAsia="tr-TR"/>
        </w:rPr>
        <w:pict>
          <v:shape id="_x0000_s1031" type="#_x0000_t202" style="position:absolute;left:0;text-align:left;margin-left:8.7pt;margin-top:-32.05pt;width:446.2pt;height:55.75pt;z-index:251667456;mso-width-relative:margin;mso-height-relative:margin" fillcolor="#c0504d [3205]" strokecolor="#f2f2f2 [3041]" strokeweight="3pt">
            <v:shadow on="t" type="perspective" color="#622423 [1605]" opacity=".5" offset="1pt" offset2="-1pt"/>
            <v:textbox style="mso-next-textbox:#_x0000_s1031">
              <w:txbxContent>
                <w:p w:rsidR="000906B1" w:rsidRPr="00E465B0" w:rsidRDefault="000906B1" w:rsidP="00B95172">
                  <w:pPr>
                    <w:pStyle w:val="Balk1"/>
                  </w:pPr>
                  <w:bookmarkStart w:id="36" w:name="_Toc333478409"/>
                  <w:r>
                    <w:t>TURİZM</w:t>
                  </w:r>
                  <w:bookmarkEnd w:id="36"/>
                </w:p>
                <w:p w:rsidR="000906B1" w:rsidRPr="00812379" w:rsidRDefault="000906B1" w:rsidP="007A49F1">
                  <w:pPr>
                    <w:jc w:val="center"/>
                    <w:rPr>
                      <w:color w:val="FFFFFF" w:themeColor="background1"/>
                    </w:rPr>
                  </w:pPr>
                </w:p>
              </w:txbxContent>
            </v:textbox>
          </v:shape>
        </w:pict>
      </w:r>
    </w:p>
    <w:p w:rsidR="0089351A" w:rsidRDefault="0089351A" w:rsidP="004E2D5A">
      <w:pPr>
        <w:tabs>
          <w:tab w:val="left" w:pos="6125"/>
        </w:tabs>
        <w:jc w:val="center"/>
        <w:rPr>
          <w:sz w:val="28"/>
          <w:szCs w:val="28"/>
        </w:rPr>
      </w:pPr>
    </w:p>
    <w:p w:rsidR="005369FC" w:rsidRPr="00A7548C" w:rsidRDefault="005369FC" w:rsidP="00A7548C">
      <w:pPr>
        <w:pStyle w:val="ListeParagraf"/>
        <w:numPr>
          <w:ilvl w:val="0"/>
          <w:numId w:val="21"/>
        </w:numPr>
        <w:jc w:val="both"/>
        <w:rPr>
          <w:rFonts w:ascii="Calibri" w:eastAsia="Calibri" w:hAnsi="Calibri" w:cs="Times New Roman"/>
          <w:sz w:val="24"/>
          <w:szCs w:val="24"/>
        </w:rPr>
      </w:pPr>
      <w:r w:rsidRPr="00A7548C">
        <w:rPr>
          <w:rFonts w:ascii="Calibri" w:eastAsia="Calibri" w:hAnsi="Calibri" w:cs="Times New Roman"/>
          <w:sz w:val="24"/>
          <w:szCs w:val="24"/>
        </w:rPr>
        <w:t xml:space="preserve">Karaman’ın kültürel ve tarihi varlıkları arasında, M.Ö.6000 yıllarından başlayıp, çeşitli tarihlere ait yüzlerce höyük ile Hitit, Roma, Bizans, Selçuklu, </w:t>
      </w:r>
      <w:proofErr w:type="spellStart"/>
      <w:r w:rsidRPr="00A7548C">
        <w:rPr>
          <w:rFonts w:ascii="Calibri" w:eastAsia="Calibri" w:hAnsi="Calibri" w:cs="Times New Roman"/>
          <w:sz w:val="24"/>
          <w:szCs w:val="24"/>
        </w:rPr>
        <w:t>Karamanoğulları</w:t>
      </w:r>
      <w:proofErr w:type="spellEnd"/>
      <w:r w:rsidRPr="00A7548C">
        <w:rPr>
          <w:rFonts w:ascii="Calibri" w:eastAsia="Calibri" w:hAnsi="Calibri" w:cs="Times New Roman"/>
          <w:sz w:val="24"/>
          <w:szCs w:val="24"/>
        </w:rPr>
        <w:t xml:space="preserve"> ve </w:t>
      </w:r>
      <w:proofErr w:type="gramStart"/>
      <w:r w:rsidRPr="00A7548C">
        <w:rPr>
          <w:rFonts w:ascii="Calibri" w:eastAsia="Calibri" w:hAnsi="Calibri" w:cs="Times New Roman"/>
          <w:sz w:val="24"/>
          <w:szCs w:val="24"/>
        </w:rPr>
        <w:t>Osmanlılara  ait</w:t>
      </w:r>
      <w:proofErr w:type="gramEnd"/>
      <w:r w:rsidRPr="00A7548C">
        <w:rPr>
          <w:rFonts w:ascii="Calibri" w:eastAsia="Calibri" w:hAnsi="Calibri" w:cs="Times New Roman"/>
          <w:sz w:val="24"/>
          <w:szCs w:val="24"/>
        </w:rPr>
        <w:t>, günümüze gelen yapı ve yazıtlar ile Karaman İli kültürüne katkıda bulunan Mevlana,  Yunus Emre, Karamanoğlu Mehmet Bey, Piri Reis gibi önemli isimler sayılabilmektedir.</w:t>
      </w:r>
    </w:p>
    <w:p w:rsidR="005369FC" w:rsidRPr="00A7548C" w:rsidRDefault="005369FC" w:rsidP="00A7548C">
      <w:pPr>
        <w:pStyle w:val="ListeParagraf"/>
        <w:numPr>
          <w:ilvl w:val="0"/>
          <w:numId w:val="21"/>
        </w:numPr>
        <w:jc w:val="both"/>
        <w:rPr>
          <w:rFonts w:ascii="Calibri" w:eastAsia="Calibri" w:hAnsi="Calibri" w:cs="Times New Roman"/>
          <w:sz w:val="24"/>
          <w:szCs w:val="24"/>
        </w:rPr>
      </w:pPr>
      <w:r w:rsidRPr="00A7548C">
        <w:rPr>
          <w:rFonts w:ascii="Calibri" w:eastAsia="Calibri" w:hAnsi="Calibri" w:cs="Times New Roman"/>
          <w:sz w:val="24"/>
          <w:szCs w:val="24"/>
        </w:rPr>
        <w:t xml:space="preserve">Karaman,  </w:t>
      </w:r>
      <w:proofErr w:type="gramStart"/>
      <w:r w:rsidRPr="00A7548C">
        <w:rPr>
          <w:rFonts w:ascii="Calibri" w:eastAsia="Calibri" w:hAnsi="Calibri" w:cs="Times New Roman"/>
          <w:sz w:val="24"/>
          <w:szCs w:val="24"/>
        </w:rPr>
        <w:t>Anadolu’nun  merkezinde</w:t>
      </w:r>
      <w:proofErr w:type="gramEnd"/>
      <w:r w:rsidRPr="00A7548C">
        <w:rPr>
          <w:rFonts w:ascii="Calibri" w:eastAsia="Calibri" w:hAnsi="Calibri" w:cs="Times New Roman"/>
          <w:sz w:val="24"/>
          <w:szCs w:val="24"/>
        </w:rPr>
        <w:t xml:space="preserve">  yer  alan  konumu  ve  verimli  bir  ovaya  sahip  olması nedeniyle, tarih boyunca hep stratejik bir önem taşımıştır. Bu nedenle Karaman, </w:t>
      </w:r>
      <w:proofErr w:type="gramStart"/>
      <w:r w:rsidRPr="00A7548C">
        <w:rPr>
          <w:rFonts w:ascii="Calibri" w:eastAsia="Calibri" w:hAnsi="Calibri" w:cs="Times New Roman"/>
          <w:sz w:val="24"/>
          <w:szCs w:val="24"/>
        </w:rPr>
        <w:t>zengin  bir</w:t>
      </w:r>
      <w:proofErr w:type="gramEnd"/>
      <w:r w:rsidRPr="00A7548C">
        <w:rPr>
          <w:rFonts w:ascii="Calibri" w:eastAsia="Calibri" w:hAnsi="Calibri" w:cs="Times New Roman"/>
          <w:sz w:val="24"/>
          <w:szCs w:val="24"/>
        </w:rPr>
        <w:t xml:space="preserve"> eskiçağ kültür dokusuna sahiptir. Anadolu kültürünün en çarpıcı yerlerinden birisi olan Karaman; Karaman Kalesi, </w:t>
      </w:r>
      <w:proofErr w:type="spellStart"/>
      <w:r w:rsidRPr="00A7548C">
        <w:rPr>
          <w:rFonts w:ascii="Calibri" w:eastAsia="Calibri" w:hAnsi="Calibri" w:cs="Times New Roman"/>
          <w:sz w:val="24"/>
          <w:szCs w:val="24"/>
        </w:rPr>
        <w:t>Maraspoli</w:t>
      </w:r>
      <w:proofErr w:type="spellEnd"/>
      <w:r w:rsidRPr="00A7548C">
        <w:rPr>
          <w:rFonts w:ascii="Calibri" w:eastAsia="Calibri" w:hAnsi="Calibri" w:cs="Times New Roman"/>
          <w:sz w:val="24"/>
          <w:szCs w:val="24"/>
        </w:rPr>
        <w:t xml:space="preserve"> Mağarası, </w:t>
      </w:r>
      <w:proofErr w:type="spellStart"/>
      <w:r w:rsidRPr="00A7548C">
        <w:rPr>
          <w:rFonts w:ascii="Calibri" w:eastAsia="Calibri" w:hAnsi="Calibri" w:cs="Times New Roman"/>
          <w:sz w:val="24"/>
          <w:szCs w:val="24"/>
        </w:rPr>
        <w:t>Manazan</w:t>
      </w:r>
      <w:proofErr w:type="spellEnd"/>
      <w:r w:rsidRPr="00A7548C">
        <w:rPr>
          <w:rFonts w:ascii="Calibri" w:eastAsia="Calibri" w:hAnsi="Calibri" w:cs="Times New Roman"/>
          <w:sz w:val="24"/>
          <w:szCs w:val="24"/>
        </w:rPr>
        <w:t xml:space="preserve"> Mağaraları, </w:t>
      </w:r>
      <w:proofErr w:type="spellStart"/>
      <w:r w:rsidRPr="00A7548C">
        <w:rPr>
          <w:rFonts w:ascii="Calibri" w:eastAsia="Calibri" w:hAnsi="Calibri" w:cs="Times New Roman"/>
          <w:sz w:val="24"/>
          <w:szCs w:val="24"/>
        </w:rPr>
        <w:t>Derbe</w:t>
      </w:r>
      <w:proofErr w:type="spellEnd"/>
      <w:r w:rsidRPr="00A7548C">
        <w:rPr>
          <w:rFonts w:ascii="Calibri" w:eastAsia="Calibri" w:hAnsi="Calibri" w:cs="Times New Roman"/>
          <w:sz w:val="24"/>
          <w:szCs w:val="24"/>
        </w:rPr>
        <w:t xml:space="preserve"> Kilisesi, Mader-</w:t>
      </w:r>
      <w:proofErr w:type="gramStart"/>
      <w:r w:rsidRPr="00A7548C">
        <w:rPr>
          <w:rFonts w:ascii="Calibri" w:eastAsia="Calibri" w:hAnsi="Calibri" w:cs="Times New Roman"/>
          <w:sz w:val="24"/>
          <w:szCs w:val="24"/>
        </w:rPr>
        <w:t>i  Mevlana</w:t>
      </w:r>
      <w:proofErr w:type="gramEnd"/>
      <w:r w:rsidRPr="00A7548C">
        <w:rPr>
          <w:rFonts w:ascii="Calibri" w:eastAsia="Calibri" w:hAnsi="Calibri" w:cs="Times New Roman"/>
          <w:sz w:val="24"/>
          <w:szCs w:val="24"/>
        </w:rPr>
        <w:t xml:space="preserve"> Cami  ve  </w:t>
      </w:r>
      <w:proofErr w:type="spellStart"/>
      <w:r w:rsidRPr="00A7548C">
        <w:rPr>
          <w:rFonts w:ascii="Calibri" w:eastAsia="Calibri" w:hAnsi="Calibri" w:cs="Times New Roman"/>
          <w:sz w:val="24"/>
          <w:szCs w:val="24"/>
        </w:rPr>
        <w:t>Taşkale</w:t>
      </w:r>
      <w:proofErr w:type="spellEnd"/>
      <w:r w:rsidRPr="00A7548C">
        <w:rPr>
          <w:rFonts w:ascii="Calibri" w:eastAsia="Calibri" w:hAnsi="Calibri" w:cs="Times New Roman"/>
          <w:sz w:val="24"/>
          <w:szCs w:val="24"/>
        </w:rPr>
        <w:t xml:space="preserve">  Tahıl  Ambarları  gibi  tarihi,  kültürel  taşınmazlar  açısından  önemli  bir konumdadır.</w:t>
      </w:r>
    </w:p>
    <w:p w:rsidR="005369FC" w:rsidRPr="00A7548C" w:rsidRDefault="005369FC" w:rsidP="00A7548C">
      <w:pPr>
        <w:pStyle w:val="ListeParagraf"/>
        <w:numPr>
          <w:ilvl w:val="0"/>
          <w:numId w:val="21"/>
        </w:numPr>
        <w:jc w:val="both"/>
        <w:rPr>
          <w:sz w:val="24"/>
          <w:szCs w:val="24"/>
        </w:rPr>
      </w:pPr>
      <w:r w:rsidRPr="00A7548C">
        <w:rPr>
          <w:sz w:val="24"/>
          <w:szCs w:val="24"/>
        </w:rPr>
        <w:t>Ayrıca Karaman’ın kuzeyindeki bulunan “</w:t>
      </w:r>
      <w:proofErr w:type="spellStart"/>
      <w:r w:rsidRPr="00A7548C">
        <w:rPr>
          <w:sz w:val="24"/>
          <w:szCs w:val="24"/>
        </w:rPr>
        <w:t>Binbir</w:t>
      </w:r>
      <w:proofErr w:type="spellEnd"/>
      <w:r w:rsidRPr="00A7548C">
        <w:rPr>
          <w:sz w:val="24"/>
          <w:szCs w:val="24"/>
        </w:rPr>
        <w:t xml:space="preserve"> Kilise”'de 4. ve 9. yüzyıllara ait pek çok kilise, manastır, konut, bazilika, şapel, mezar yapısı, sarnıç ve askeri yapı bulunmaktadır.</w:t>
      </w:r>
    </w:p>
    <w:p w:rsidR="005369FC" w:rsidRPr="00A7548C" w:rsidRDefault="005369FC" w:rsidP="00A7548C">
      <w:pPr>
        <w:pStyle w:val="ListeParagraf"/>
        <w:numPr>
          <w:ilvl w:val="0"/>
          <w:numId w:val="21"/>
        </w:numPr>
        <w:jc w:val="both"/>
        <w:rPr>
          <w:sz w:val="24"/>
          <w:szCs w:val="24"/>
        </w:rPr>
      </w:pPr>
      <w:proofErr w:type="spellStart"/>
      <w:r w:rsidRPr="00A7548C">
        <w:rPr>
          <w:sz w:val="24"/>
          <w:szCs w:val="24"/>
        </w:rPr>
        <w:t>Derbe</w:t>
      </w:r>
      <w:proofErr w:type="spellEnd"/>
      <w:r w:rsidRPr="00A7548C">
        <w:rPr>
          <w:sz w:val="24"/>
          <w:szCs w:val="24"/>
        </w:rPr>
        <w:t xml:space="preserve"> Kenti'nde </w:t>
      </w:r>
      <w:proofErr w:type="gramStart"/>
      <w:r w:rsidRPr="00A7548C">
        <w:rPr>
          <w:sz w:val="24"/>
          <w:szCs w:val="24"/>
        </w:rPr>
        <w:t>ise  Bronz</w:t>
      </w:r>
      <w:proofErr w:type="gramEnd"/>
      <w:r w:rsidRPr="00A7548C">
        <w:rPr>
          <w:sz w:val="24"/>
          <w:szCs w:val="24"/>
        </w:rPr>
        <w:t xml:space="preserve"> Çağı, </w:t>
      </w:r>
      <w:proofErr w:type="spellStart"/>
      <w:r w:rsidRPr="00A7548C">
        <w:rPr>
          <w:sz w:val="24"/>
          <w:szCs w:val="24"/>
        </w:rPr>
        <w:t>Hellenistik</w:t>
      </w:r>
      <w:proofErr w:type="spellEnd"/>
      <w:r w:rsidRPr="00A7548C">
        <w:rPr>
          <w:sz w:val="24"/>
          <w:szCs w:val="24"/>
        </w:rPr>
        <w:t xml:space="preserve">,  Roma  ve  Bizans  dönemlerine  ait  çanak  çömlek  parçaları  bulunmaktadır. Hıristiyanlığın ilk yıllarında önemli bir piskoposluk merkezi olan </w:t>
      </w:r>
      <w:proofErr w:type="spellStart"/>
      <w:r w:rsidRPr="00A7548C">
        <w:rPr>
          <w:sz w:val="24"/>
          <w:szCs w:val="24"/>
        </w:rPr>
        <w:t>Derbe’nin</w:t>
      </w:r>
      <w:proofErr w:type="spellEnd"/>
      <w:r w:rsidRPr="00A7548C">
        <w:rPr>
          <w:sz w:val="24"/>
          <w:szCs w:val="24"/>
        </w:rPr>
        <w:t xml:space="preserve"> adı İncil’de de geçmekte ve günümüzde Hıristiyanlar tarafından hac mekânı olarak kabul edilmektedir.</w:t>
      </w:r>
    </w:p>
    <w:p w:rsidR="005369FC" w:rsidRPr="00A7548C" w:rsidRDefault="005369FC" w:rsidP="00A7548C">
      <w:pPr>
        <w:pStyle w:val="ListeParagraf"/>
        <w:numPr>
          <w:ilvl w:val="0"/>
          <w:numId w:val="21"/>
        </w:numPr>
        <w:jc w:val="both"/>
        <w:rPr>
          <w:sz w:val="24"/>
          <w:szCs w:val="24"/>
        </w:rPr>
      </w:pPr>
      <w:r w:rsidRPr="00A7548C">
        <w:rPr>
          <w:sz w:val="24"/>
          <w:szCs w:val="24"/>
        </w:rPr>
        <w:t xml:space="preserve">Selçuklu döneminde Türklerin himayesi altına giren şehirde, Türk yaşam biçimine dair özellikler </w:t>
      </w:r>
      <w:proofErr w:type="gramStart"/>
      <w:r w:rsidRPr="00A7548C">
        <w:rPr>
          <w:sz w:val="24"/>
          <w:szCs w:val="24"/>
        </w:rPr>
        <w:t>de  yer</w:t>
      </w:r>
      <w:proofErr w:type="gramEnd"/>
      <w:r w:rsidRPr="00A7548C">
        <w:rPr>
          <w:sz w:val="24"/>
          <w:szCs w:val="24"/>
        </w:rPr>
        <w:t xml:space="preserve">  almaktadır. Bunlardan en önemlisi </w:t>
      </w:r>
      <w:proofErr w:type="spellStart"/>
      <w:r w:rsidRPr="00A7548C">
        <w:rPr>
          <w:sz w:val="24"/>
          <w:szCs w:val="24"/>
        </w:rPr>
        <w:t>Türkçe'yi</w:t>
      </w:r>
      <w:proofErr w:type="spellEnd"/>
      <w:r w:rsidRPr="00A7548C">
        <w:rPr>
          <w:sz w:val="24"/>
          <w:szCs w:val="24"/>
        </w:rPr>
        <w:t xml:space="preserve"> resmi dil olarak kabul eden ilk devletin başkenti olmasıdır. Bu </w:t>
      </w:r>
      <w:proofErr w:type="gramStart"/>
      <w:r w:rsidRPr="00A7548C">
        <w:rPr>
          <w:sz w:val="24"/>
          <w:szCs w:val="24"/>
        </w:rPr>
        <w:t>açıdan  kent</w:t>
      </w:r>
      <w:proofErr w:type="gramEnd"/>
      <w:r w:rsidRPr="00A7548C">
        <w:rPr>
          <w:sz w:val="24"/>
          <w:szCs w:val="24"/>
        </w:rPr>
        <w:t xml:space="preserve"> Türkçenin başkenti olarak  kabul  edilmektedir.  Ayrıca </w:t>
      </w:r>
      <w:proofErr w:type="gramStart"/>
      <w:r w:rsidRPr="00A7548C">
        <w:rPr>
          <w:sz w:val="24"/>
          <w:szCs w:val="24"/>
        </w:rPr>
        <w:t>Türki</w:t>
      </w:r>
      <w:proofErr w:type="gramEnd"/>
      <w:r w:rsidRPr="00A7548C">
        <w:rPr>
          <w:sz w:val="24"/>
          <w:szCs w:val="24"/>
        </w:rPr>
        <w:t xml:space="preserve"> Cumhuriyetler tarafından da Türk Kültür Başkenti olarak kabul edilmiştir. Karamanoğlu Mehmet Bey'in 13 Mart 1277 yılında </w:t>
      </w:r>
      <w:proofErr w:type="spellStart"/>
      <w:r w:rsidRPr="00A7548C">
        <w:rPr>
          <w:sz w:val="24"/>
          <w:szCs w:val="24"/>
        </w:rPr>
        <w:t>Türkçe'nin</w:t>
      </w:r>
      <w:proofErr w:type="spellEnd"/>
      <w:r w:rsidRPr="00A7548C">
        <w:rPr>
          <w:sz w:val="24"/>
          <w:szCs w:val="24"/>
        </w:rPr>
        <w:t xml:space="preserve"> yeniden resmi dil olarak kullanılması ile ilgili yayınladığı ferman nedeniyle Karaman'da her yıl devlet töreni niteliğinde "Türk Dili Bayramı" kutlanır.</w:t>
      </w:r>
    </w:p>
    <w:p w:rsidR="005369FC" w:rsidRPr="00A7548C" w:rsidRDefault="005369FC" w:rsidP="00A7548C">
      <w:pPr>
        <w:pStyle w:val="ListeParagraf"/>
        <w:numPr>
          <w:ilvl w:val="0"/>
          <w:numId w:val="21"/>
        </w:numPr>
        <w:jc w:val="both"/>
        <w:rPr>
          <w:sz w:val="24"/>
          <w:szCs w:val="24"/>
        </w:rPr>
      </w:pPr>
      <w:r w:rsidRPr="00A7548C">
        <w:rPr>
          <w:sz w:val="24"/>
          <w:szCs w:val="24"/>
        </w:rPr>
        <w:t xml:space="preserve">Ünlü mutasavvıf ve Türk düşünürü Yunus Emre'nin ailesinin ve kendisinin Karaman'da yaşamış olması ve Yunus Emre'nin mezarının Karaman'da bulunması sebebiyle her yıl Mayıs ayında anma törenleri yapılmaktadır. </w:t>
      </w:r>
    </w:p>
    <w:p w:rsidR="005369FC" w:rsidRPr="00A7548C" w:rsidRDefault="005369FC" w:rsidP="00A7548C">
      <w:pPr>
        <w:pStyle w:val="ListeParagraf"/>
        <w:numPr>
          <w:ilvl w:val="0"/>
          <w:numId w:val="21"/>
        </w:numPr>
        <w:jc w:val="both"/>
        <w:rPr>
          <w:sz w:val="24"/>
          <w:szCs w:val="24"/>
        </w:rPr>
      </w:pPr>
      <w:r w:rsidRPr="00A7548C">
        <w:rPr>
          <w:sz w:val="24"/>
          <w:szCs w:val="24"/>
        </w:rPr>
        <w:t xml:space="preserve">Tarihi dokusunun yanında doğal birçok güzelliklerin bulunduğu Karaman'da </w:t>
      </w:r>
      <w:proofErr w:type="spellStart"/>
      <w:r w:rsidRPr="00A7548C">
        <w:rPr>
          <w:sz w:val="24"/>
          <w:szCs w:val="24"/>
        </w:rPr>
        <w:t>Başharman</w:t>
      </w:r>
      <w:proofErr w:type="spellEnd"/>
      <w:r w:rsidRPr="00A7548C">
        <w:rPr>
          <w:sz w:val="24"/>
          <w:szCs w:val="24"/>
        </w:rPr>
        <w:t xml:space="preserve">, </w:t>
      </w:r>
      <w:proofErr w:type="spellStart"/>
      <w:r w:rsidRPr="00A7548C">
        <w:rPr>
          <w:sz w:val="24"/>
          <w:szCs w:val="24"/>
        </w:rPr>
        <w:t>Hışlayık</w:t>
      </w:r>
      <w:proofErr w:type="spellEnd"/>
      <w:r w:rsidRPr="00A7548C">
        <w:rPr>
          <w:sz w:val="24"/>
          <w:szCs w:val="24"/>
        </w:rPr>
        <w:t xml:space="preserve">, İncesu, İnciğin, </w:t>
      </w:r>
      <w:proofErr w:type="spellStart"/>
      <w:r w:rsidRPr="00A7548C">
        <w:rPr>
          <w:sz w:val="24"/>
          <w:szCs w:val="24"/>
        </w:rPr>
        <w:t>Meraspoli</w:t>
      </w:r>
      <w:proofErr w:type="spellEnd"/>
      <w:r w:rsidRPr="00A7548C">
        <w:rPr>
          <w:sz w:val="24"/>
          <w:szCs w:val="24"/>
        </w:rPr>
        <w:t xml:space="preserve"> ve </w:t>
      </w:r>
      <w:proofErr w:type="spellStart"/>
      <w:r w:rsidRPr="00A7548C">
        <w:rPr>
          <w:sz w:val="24"/>
          <w:szCs w:val="24"/>
        </w:rPr>
        <w:t>Yeşildirek</w:t>
      </w:r>
      <w:proofErr w:type="spellEnd"/>
      <w:r w:rsidRPr="00A7548C">
        <w:rPr>
          <w:sz w:val="24"/>
          <w:szCs w:val="24"/>
        </w:rPr>
        <w:t xml:space="preserve"> Mağaraları turistik açıdan öne çıkan mağaralardır.</w:t>
      </w:r>
    </w:p>
    <w:p w:rsidR="005369FC" w:rsidRPr="00A7548C" w:rsidRDefault="005369FC" w:rsidP="00A7548C">
      <w:pPr>
        <w:pStyle w:val="ListeParagraf"/>
        <w:numPr>
          <w:ilvl w:val="0"/>
          <w:numId w:val="21"/>
        </w:numPr>
        <w:jc w:val="both"/>
        <w:rPr>
          <w:sz w:val="24"/>
          <w:szCs w:val="24"/>
        </w:rPr>
      </w:pPr>
      <w:r w:rsidRPr="00A7548C">
        <w:rPr>
          <w:sz w:val="24"/>
          <w:szCs w:val="24"/>
        </w:rPr>
        <w:lastRenderedPageBreak/>
        <w:t xml:space="preserve">Mağaraların yanı sıra Karaman'da pek çok yayla bulunmaktadır. İlde 30'a yakın yayla bulunmaktadır. 2.271 metre yükseklikteki Karadağ </w:t>
      </w:r>
      <w:proofErr w:type="gramStart"/>
      <w:r w:rsidRPr="00A7548C">
        <w:rPr>
          <w:sz w:val="24"/>
          <w:szCs w:val="24"/>
        </w:rPr>
        <w:t>Yaylası  Yamaç</w:t>
      </w:r>
      <w:proofErr w:type="gramEnd"/>
      <w:r w:rsidRPr="00A7548C">
        <w:rPr>
          <w:sz w:val="24"/>
          <w:szCs w:val="24"/>
        </w:rPr>
        <w:t xml:space="preserve"> Paraşütü Dünya  Şampiyonası’na  ev  sahipliği  yapmıştır. </w:t>
      </w:r>
    </w:p>
    <w:p w:rsidR="00A7548C" w:rsidRPr="00A7548C" w:rsidRDefault="00A7548C" w:rsidP="00A7548C">
      <w:pPr>
        <w:pStyle w:val="ListeParagraf"/>
        <w:numPr>
          <w:ilvl w:val="0"/>
          <w:numId w:val="21"/>
        </w:numPr>
        <w:jc w:val="both"/>
        <w:rPr>
          <w:sz w:val="24"/>
          <w:szCs w:val="24"/>
        </w:rPr>
      </w:pPr>
      <w:r w:rsidRPr="00A7548C">
        <w:rPr>
          <w:sz w:val="24"/>
          <w:szCs w:val="24"/>
        </w:rPr>
        <w:t>Karaman ilinde “Turizm” sektöründe sınırlı sayıda faaliyet gösteren toplam 93 firma bulunmaktadır. Bu faaliyetlerin neredeyse tamamı Karaman merkez ilçede yer almakta ve kiralama hizmetleri, yiyecek-içecek hizmetleri ve konaklama hizmetleri alanında faaliyet gösterilmektedir. Diğer konularda ve özellikle eğlence/dinlenme konusundaki faaliyetler yetersiz görülmektedir.</w:t>
      </w:r>
    </w:p>
    <w:p w:rsidR="00345BA3" w:rsidRDefault="00345BA3" w:rsidP="00345BA3">
      <w:pPr>
        <w:pStyle w:val="ResimYazs"/>
        <w:keepNext/>
      </w:pPr>
      <w:bookmarkStart w:id="37" w:name="_Toc331673567"/>
      <w:r>
        <w:t xml:space="preserve">Tablo </w:t>
      </w:r>
      <w:fldSimple w:instr=" SEQ Tablo \* ARABIC ">
        <w:r w:rsidR="000906B1">
          <w:rPr>
            <w:noProof/>
          </w:rPr>
          <w:t>12</w:t>
        </w:r>
      </w:fldSimple>
      <w:r>
        <w:t xml:space="preserve"> </w:t>
      </w:r>
      <w:r w:rsidRPr="00EE076A">
        <w:t>Karaman İli Turizm Sektöründe Faaliyet Gösteren Kuruluş Durum Tablosu</w:t>
      </w:r>
      <w:bookmarkEnd w:id="37"/>
    </w:p>
    <w:tbl>
      <w:tblPr>
        <w:tblW w:w="9072" w:type="dxa"/>
        <w:jc w:val="center"/>
        <w:tblInd w:w="70" w:type="dxa"/>
        <w:tblCellMar>
          <w:left w:w="70" w:type="dxa"/>
          <w:right w:w="70" w:type="dxa"/>
        </w:tblCellMar>
        <w:tblLook w:val="04A0"/>
      </w:tblPr>
      <w:tblGrid>
        <w:gridCol w:w="1149"/>
        <w:gridCol w:w="4962"/>
        <w:gridCol w:w="987"/>
        <w:gridCol w:w="987"/>
        <w:gridCol w:w="987"/>
      </w:tblGrid>
      <w:tr w:rsidR="00A7548C" w:rsidRPr="006613CB" w:rsidTr="006009B8">
        <w:trPr>
          <w:tblHeader/>
          <w:jc w:val="center"/>
        </w:trPr>
        <w:tc>
          <w:tcPr>
            <w:tcW w:w="1149"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A7548C" w:rsidRPr="006613CB" w:rsidRDefault="00A7548C" w:rsidP="006E1820">
            <w:pPr>
              <w:spacing w:after="0"/>
              <w:jc w:val="center"/>
              <w:rPr>
                <w:rFonts w:eastAsia="Times New Roman" w:cs="Calibri"/>
                <w:b/>
                <w:bCs/>
                <w:sz w:val="20"/>
                <w:szCs w:val="20"/>
                <w:lang w:eastAsia="tr-TR"/>
              </w:rPr>
            </w:pPr>
            <w:r w:rsidRPr="006613CB">
              <w:rPr>
                <w:rFonts w:eastAsia="Times New Roman" w:cs="Calibri"/>
                <w:b/>
                <w:bCs/>
                <w:sz w:val="20"/>
                <w:szCs w:val="20"/>
                <w:lang w:eastAsia="tr-TR"/>
              </w:rPr>
              <w:t xml:space="preserve">NACE </w:t>
            </w:r>
            <w:proofErr w:type="spellStart"/>
            <w:r w:rsidRPr="006613CB">
              <w:rPr>
                <w:rFonts w:eastAsia="Times New Roman" w:cs="Calibri"/>
                <w:b/>
                <w:bCs/>
                <w:sz w:val="20"/>
                <w:szCs w:val="20"/>
                <w:lang w:eastAsia="tr-TR"/>
              </w:rPr>
              <w:t>Rev</w:t>
            </w:r>
            <w:proofErr w:type="spellEnd"/>
            <w:r w:rsidRPr="006613CB">
              <w:rPr>
                <w:rFonts w:eastAsia="Times New Roman" w:cs="Calibri"/>
                <w:b/>
                <w:bCs/>
                <w:sz w:val="20"/>
                <w:szCs w:val="20"/>
                <w:lang w:eastAsia="tr-TR"/>
              </w:rPr>
              <w:t>.2-TR*</w:t>
            </w:r>
          </w:p>
        </w:tc>
        <w:tc>
          <w:tcPr>
            <w:tcW w:w="4962"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rsidR="00A7548C" w:rsidRPr="006613CB" w:rsidRDefault="00A7548C" w:rsidP="006E1820">
            <w:pPr>
              <w:spacing w:after="0"/>
              <w:jc w:val="center"/>
              <w:rPr>
                <w:rFonts w:eastAsia="Times New Roman" w:cs="Calibri"/>
                <w:b/>
                <w:bCs/>
                <w:sz w:val="20"/>
                <w:szCs w:val="20"/>
                <w:lang w:eastAsia="tr-TR"/>
              </w:rPr>
            </w:pPr>
            <w:r w:rsidRPr="006613CB">
              <w:rPr>
                <w:rFonts w:eastAsia="Times New Roman" w:cs="Calibri"/>
                <w:b/>
                <w:bCs/>
                <w:sz w:val="20"/>
                <w:szCs w:val="20"/>
                <w:lang w:eastAsia="tr-TR"/>
              </w:rPr>
              <w:t>Turizm</w:t>
            </w:r>
          </w:p>
        </w:tc>
        <w:tc>
          <w:tcPr>
            <w:tcW w:w="2961" w:type="dxa"/>
            <w:gridSpan w:val="3"/>
            <w:tcBorders>
              <w:top w:val="single" w:sz="4" w:space="0" w:color="auto"/>
              <w:left w:val="nil"/>
              <w:bottom w:val="single" w:sz="4" w:space="0" w:color="auto"/>
              <w:right w:val="single" w:sz="4" w:space="0" w:color="auto"/>
            </w:tcBorders>
            <w:shd w:val="clear" w:color="000000" w:fill="DAEEF3"/>
            <w:vAlign w:val="center"/>
            <w:hideMark/>
          </w:tcPr>
          <w:p w:rsidR="00A7548C" w:rsidRPr="006613CB" w:rsidRDefault="00A7548C" w:rsidP="006E1820">
            <w:pPr>
              <w:spacing w:after="0"/>
              <w:jc w:val="center"/>
              <w:rPr>
                <w:rFonts w:eastAsia="Times New Roman" w:cs="Calibri"/>
                <w:b/>
                <w:bCs/>
                <w:sz w:val="20"/>
                <w:szCs w:val="20"/>
                <w:lang w:eastAsia="tr-TR"/>
              </w:rPr>
            </w:pPr>
            <w:r w:rsidRPr="006613CB">
              <w:rPr>
                <w:rFonts w:eastAsia="Times New Roman" w:cs="Calibri"/>
                <w:b/>
                <w:bCs/>
                <w:sz w:val="20"/>
                <w:szCs w:val="20"/>
                <w:lang w:eastAsia="tr-TR"/>
              </w:rPr>
              <w:t>Firma Sayısı</w:t>
            </w:r>
          </w:p>
        </w:tc>
      </w:tr>
      <w:tr w:rsidR="00A7548C" w:rsidRPr="006613CB" w:rsidTr="006009B8">
        <w:trPr>
          <w:tblHeader/>
          <w:jc w:val="center"/>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A7548C" w:rsidRPr="006613CB" w:rsidRDefault="00A7548C" w:rsidP="006E1820">
            <w:pPr>
              <w:spacing w:after="0"/>
              <w:rPr>
                <w:rFonts w:eastAsia="Times New Roman" w:cs="Calibri"/>
                <w:b/>
                <w:bCs/>
                <w:sz w:val="20"/>
                <w:szCs w:val="20"/>
                <w:lang w:eastAsia="tr-TR"/>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A7548C" w:rsidRPr="006613CB" w:rsidRDefault="00A7548C" w:rsidP="006E1820">
            <w:pPr>
              <w:spacing w:after="0"/>
              <w:rPr>
                <w:rFonts w:eastAsia="Times New Roman" w:cs="Calibri"/>
                <w:b/>
                <w:bCs/>
                <w:sz w:val="20"/>
                <w:szCs w:val="20"/>
                <w:lang w:eastAsia="tr-TR"/>
              </w:rPr>
            </w:pPr>
          </w:p>
        </w:tc>
        <w:tc>
          <w:tcPr>
            <w:tcW w:w="987" w:type="dxa"/>
            <w:tcBorders>
              <w:top w:val="nil"/>
              <w:left w:val="nil"/>
              <w:bottom w:val="single" w:sz="4" w:space="0" w:color="auto"/>
              <w:right w:val="single" w:sz="4" w:space="0" w:color="auto"/>
            </w:tcBorders>
            <w:shd w:val="clear" w:color="000000" w:fill="DAEEF3"/>
            <w:vAlign w:val="center"/>
            <w:hideMark/>
          </w:tcPr>
          <w:p w:rsidR="00A7548C" w:rsidRPr="006613CB" w:rsidRDefault="00A7548C" w:rsidP="006E1820">
            <w:pPr>
              <w:spacing w:after="0"/>
              <w:jc w:val="center"/>
              <w:rPr>
                <w:rFonts w:eastAsia="Times New Roman" w:cs="Calibri"/>
                <w:b/>
                <w:bCs/>
                <w:sz w:val="20"/>
                <w:szCs w:val="20"/>
                <w:lang w:eastAsia="tr-TR"/>
              </w:rPr>
            </w:pPr>
            <w:r w:rsidRPr="006613CB">
              <w:rPr>
                <w:rFonts w:eastAsia="Times New Roman" w:cs="Calibri"/>
                <w:b/>
                <w:bCs/>
                <w:sz w:val="20"/>
                <w:szCs w:val="20"/>
                <w:lang w:eastAsia="tr-TR"/>
              </w:rPr>
              <w:t>İlçeler</w:t>
            </w:r>
          </w:p>
        </w:tc>
        <w:tc>
          <w:tcPr>
            <w:tcW w:w="987" w:type="dxa"/>
            <w:tcBorders>
              <w:top w:val="nil"/>
              <w:left w:val="nil"/>
              <w:bottom w:val="single" w:sz="4" w:space="0" w:color="auto"/>
              <w:right w:val="single" w:sz="4" w:space="0" w:color="auto"/>
            </w:tcBorders>
            <w:shd w:val="clear" w:color="000000" w:fill="DAEEF3"/>
            <w:vAlign w:val="center"/>
            <w:hideMark/>
          </w:tcPr>
          <w:p w:rsidR="00A7548C" w:rsidRPr="006613CB" w:rsidRDefault="00A7548C" w:rsidP="006E1820">
            <w:pPr>
              <w:spacing w:after="0"/>
              <w:jc w:val="center"/>
              <w:rPr>
                <w:rFonts w:eastAsia="Times New Roman" w:cs="Calibri"/>
                <w:b/>
                <w:bCs/>
                <w:sz w:val="20"/>
                <w:szCs w:val="20"/>
                <w:lang w:eastAsia="tr-TR"/>
              </w:rPr>
            </w:pPr>
            <w:r w:rsidRPr="006613CB">
              <w:rPr>
                <w:rFonts w:eastAsia="Times New Roman" w:cs="Calibri"/>
                <w:b/>
                <w:bCs/>
                <w:sz w:val="20"/>
                <w:szCs w:val="20"/>
                <w:lang w:eastAsia="tr-TR"/>
              </w:rPr>
              <w:t>Merkez</w:t>
            </w:r>
          </w:p>
        </w:tc>
        <w:tc>
          <w:tcPr>
            <w:tcW w:w="987" w:type="dxa"/>
            <w:tcBorders>
              <w:top w:val="nil"/>
              <w:left w:val="nil"/>
              <w:bottom w:val="single" w:sz="4" w:space="0" w:color="auto"/>
              <w:right w:val="single" w:sz="4" w:space="0" w:color="auto"/>
            </w:tcBorders>
            <w:shd w:val="clear" w:color="000000" w:fill="DAEEF3"/>
            <w:vAlign w:val="center"/>
            <w:hideMark/>
          </w:tcPr>
          <w:p w:rsidR="00A7548C" w:rsidRPr="006613CB" w:rsidRDefault="00A7548C" w:rsidP="006E1820">
            <w:pPr>
              <w:spacing w:after="0"/>
              <w:jc w:val="center"/>
              <w:rPr>
                <w:rFonts w:eastAsia="Times New Roman" w:cs="Calibri"/>
                <w:b/>
                <w:bCs/>
                <w:sz w:val="20"/>
                <w:szCs w:val="20"/>
                <w:lang w:eastAsia="tr-TR"/>
              </w:rPr>
            </w:pPr>
            <w:r w:rsidRPr="006613CB">
              <w:rPr>
                <w:rFonts w:eastAsia="Times New Roman" w:cs="Calibri"/>
                <w:b/>
                <w:bCs/>
                <w:sz w:val="20"/>
                <w:szCs w:val="20"/>
                <w:lang w:eastAsia="tr-TR"/>
              </w:rPr>
              <w:t>Toplam</w:t>
            </w:r>
          </w:p>
        </w:tc>
      </w:tr>
      <w:tr w:rsidR="00A7548C" w:rsidRPr="006613CB" w:rsidTr="006009B8">
        <w:trPr>
          <w:jc w:val="center"/>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A7548C" w:rsidRPr="006613CB" w:rsidRDefault="00A7548C" w:rsidP="006E1820">
            <w:pPr>
              <w:spacing w:after="0"/>
              <w:jc w:val="center"/>
              <w:rPr>
                <w:rFonts w:eastAsia="Times New Roman" w:cs="Calibri"/>
                <w:sz w:val="20"/>
                <w:szCs w:val="20"/>
                <w:lang w:eastAsia="tr-TR"/>
              </w:rPr>
            </w:pPr>
            <w:r w:rsidRPr="006613CB">
              <w:rPr>
                <w:rFonts w:eastAsia="Times New Roman" w:cs="Calibri"/>
                <w:sz w:val="20"/>
                <w:szCs w:val="20"/>
                <w:lang w:eastAsia="tr-TR"/>
              </w:rPr>
              <w:t>55</w:t>
            </w:r>
          </w:p>
        </w:tc>
        <w:tc>
          <w:tcPr>
            <w:tcW w:w="4962" w:type="dxa"/>
            <w:tcBorders>
              <w:top w:val="nil"/>
              <w:left w:val="nil"/>
              <w:bottom w:val="single" w:sz="4" w:space="0" w:color="auto"/>
              <w:right w:val="single" w:sz="4" w:space="0" w:color="auto"/>
            </w:tcBorders>
            <w:shd w:val="clear" w:color="auto" w:fill="auto"/>
            <w:vAlign w:val="center"/>
            <w:hideMark/>
          </w:tcPr>
          <w:p w:rsidR="00A7548C" w:rsidRPr="006613CB" w:rsidRDefault="00A7548C" w:rsidP="006E1820">
            <w:pPr>
              <w:spacing w:after="0"/>
              <w:rPr>
                <w:rFonts w:eastAsia="Times New Roman" w:cs="Calibri"/>
                <w:sz w:val="20"/>
                <w:szCs w:val="20"/>
                <w:lang w:eastAsia="tr-TR"/>
              </w:rPr>
            </w:pPr>
            <w:r w:rsidRPr="006613CB">
              <w:rPr>
                <w:rFonts w:eastAsia="Times New Roman" w:cs="Calibri"/>
                <w:sz w:val="20"/>
                <w:szCs w:val="20"/>
                <w:lang w:eastAsia="tr-TR"/>
              </w:rPr>
              <w:t>Konaklama</w:t>
            </w:r>
          </w:p>
        </w:tc>
        <w:tc>
          <w:tcPr>
            <w:tcW w:w="987" w:type="dxa"/>
            <w:tcBorders>
              <w:top w:val="nil"/>
              <w:left w:val="nil"/>
              <w:bottom w:val="single" w:sz="4" w:space="0" w:color="auto"/>
              <w:right w:val="single" w:sz="4" w:space="0" w:color="auto"/>
            </w:tcBorders>
            <w:shd w:val="clear" w:color="auto" w:fill="auto"/>
            <w:vAlign w:val="center"/>
            <w:hideMark/>
          </w:tcPr>
          <w:p w:rsidR="00A7548C" w:rsidRDefault="00A7548C" w:rsidP="006E1820">
            <w:pPr>
              <w:spacing w:after="0"/>
              <w:jc w:val="center"/>
              <w:rPr>
                <w:rFonts w:cs="Calibri"/>
                <w:color w:val="000000"/>
                <w:sz w:val="20"/>
                <w:szCs w:val="20"/>
              </w:rPr>
            </w:pPr>
            <w:r>
              <w:rPr>
                <w:rFonts w:cs="Calibri"/>
                <w:color w:val="000000"/>
                <w:sz w:val="20"/>
                <w:szCs w:val="20"/>
              </w:rPr>
              <w:t>2</w:t>
            </w:r>
          </w:p>
        </w:tc>
        <w:tc>
          <w:tcPr>
            <w:tcW w:w="987" w:type="dxa"/>
            <w:tcBorders>
              <w:top w:val="nil"/>
              <w:left w:val="nil"/>
              <w:bottom w:val="single" w:sz="4" w:space="0" w:color="auto"/>
              <w:right w:val="single" w:sz="4" w:space="0" w:color="auto"/>
            </w:tcBorders>
            <w:shd w:val="clear" w:color="auto" w:fill="auto"/>
            <w:vAlign w:val="center"/>
            <w:hideMark/>
          </w:tcPr>
          <w:p w:rsidR="00A7548C" w:rsidRDefault="00A7548C" w:rsidP="006E1820">
            <w:pPr>
              <w:spacing w:after="0"/>
              <w:jc w:val="center"/>
              <w:rPr>
                <w:rFonts w:cs="Calibri"/>
                <w:color w:val="000000"/>
                <w:sz w:val="20"/>
                <w:szCs w:val="20"/>
              </w:rPr>
            </w:pPr>
            <w:r>
              <w:rPr>
                <w:rFonts w:cs="Calibri"/>
                <w:color w:val="000000"/>
                <w:sz w:val="20"/>
                <w:szCs w:val="20"/>
              </w:rPr>
              <w:t>11</w:t>
            </w:r>
          </w:p>
        </w:tc>
        <w:tc>
          <w:tcPr>
            <w:tcW w:w="987" w:type="dxa"/>
            <w:tcBorders>
              <w:top w:val="nil"/>
              <w:left w:val="nil"/>
              <w:bottom w:val="single" w:sz="4" w:space="0" w:color="auto"/>
              <w:right w:val="single" w:sz="4" w:space="0" w:color="auto"/>
            </w:tcBorders>
            <w:shd w:val="clear" w:color="auto" w:fill="auto"/>
            <w:vAlign w:val="center"/>
            <w:hideMark/>
          </w:tcPr>
          <w:p w:rsidR="00A7548C" w:rsidRDefault="00A7548C" w:rsidP="006E1820">
            <w:pPr>
              <w:spacing w:after="0"/>
              <w:jc w:val="center"/>
              <w:rPr>
                <w:rFonts w:cs="Calibri"/>
                <w:color w:val="000000"/>
                <w:sz w:val="20"/>
                <w:szCs w:val="20"/>
              </w:rPr>
            </w:pPr>
            <w:r>
              <w:rPr>
                <w:rFonts w:cs="Calibri"/>
                <w:color w:val="000000"/>
                <w:sz w:val="20"/>
                <w:szCs w:val="20"/>
              </w:rPr>
              <w:t>13</w:t>
            </w:r>
          </w:p>
        </w:tc>
      </w:tr>
      <w:tr w:rsidR="00A7548C" w:rsidRPr="006613CB" w:rsidTr="006009B8">
        <w:trPr>
          <w:jc w:val="center"/>
        </w:trPr>
        <w:tc>
          <w:tcPr>
            <w:tcW w:w="114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A7548C" w:rsidRPr="006613CB" w:rsidRDefault="00A7548C" w:rsidP="006E1820">
            <w:pPr>
              <w:spacing w:after="0"/>
              <w:jc w:val="center"/>
              <w:rPr>
                <w:rFonts w:eastAsia="Times New Roman" w:cs="Calibri"/>
                <w:sz w:val="20"/>
                <w:szCs w:val="20"/>
                <w:lang w:eastAsia="tr-TR"/>
              </w:rPr>
            </w:pPr>
            <w:r w:rsidRPr="006613CB">
              <w:rPr>
                <w:rFonts w:eastAsia="Times New Roman" w:cs="Calibri"/>
                <w:sz w:val="20"/>
                <w:szCs w:val="20"/>
                <w:lang w:eastAsia="tr-TR"/>
              </w:rPr>
              <w:t>56</w:t>
            </w:r>
          </w:p>
        </w:tc>
        <w:tc>
          <w:tcPr>
            <w:tcW w:w="4962" w:type="dxa"/>
            <w:tcBorders>
              <w:top w:val="nil"/>
              <w:left w:val="nil"/>
              <w:bottom w:val="single" w:sz="4" w:space="0" w:color="auto"/>
              <w:right w:val="single" w:sz="4" w:space="0" w:color="auto"/>
            </w:tcBorders>
            <w:shd w:val="clear" w:color="auto" w:fill="F2F2F2" w:themeFill="background1" w:themeFillShade="F2"/>
            <w:vAlign w:val="center"/>
            <w:hideMark/>
          </w:tcPr>
          <w:p w:rsidR="00A7548C" w:rsidRPr="006613CB" w:rsidRDefault="00A7548C" w:rsidP="006E1820">
            <w:pPr>
              <w:spacing w:after="0"/>
              <w:rPr>
                <w:rFonts w:eastAsia="Times New Roman" w:cs="Calibri"/>
                <w:sz w:val="20"/>
                <w:szCs w:val="20"/>
                <w:lang w:eastAsia="tr-TR"/>
              </w:rPr>
            </w:pPr>
            <w:r w:rsidRPr="006613CB">
              <w:rPr>
                <w:rFonts w:eastAsia="Times New Roman" w:cs="Calibri"/>
                <w:sz w:val="20"/>
                <w:szCs w:val="20"/>
                <w:lang w:eastAsia="tr-TR"/>
              </w:rPr>
              <w:t>Yiyecek ve içecek hizmeti faaliyetleri</w:t>
            </w:r>
          </w:p>
        </w:tc>
        <w:tc>
          <w:tcPr>
            <w:tcW w:w="987" w:type="dxa"/>
            <w:tcBorders>
              <w:top w:val="nil"/>
              <w:left w:val="nil"/>
              <w:bottom w:val="single" w:sz="4" w:space="0" w:color="auto"/>
              <w:right w:val="single" w:sz="4" w:space="0" w:color="auto"/>
            </w:tcBorders>
            <w:shd w:val="clear" w:color="auto" w:fill="F2F2F2" w:themeFill="background1" w:themeFillShade="F2"/>
            <w:vAlign w:val="center"/>
            <w:hideMark/>
          </w:tcPr>
          <w:p w:rsidR="00A7548C" w:rsidRDefault="00A7548C" w:rsidP="006E1820">
            <w:pPr>
              <w:spacing w:after="0"/>
              <w:jc w:val="center"/>
              <w:rPr>
                <w:rFonts w:cs="Calibri"/>
                <w:color w:val="000000"/>
                <w:sz w:val="20"/>
                <w:szCs w:val="20"/>
              </w:rPr>
            </w:pPr>
            <w:r>
              <w:rPr>
                <w:rFonts w:cs="Calibri"/>
                <w:color w:val="000000"/>
                <w:sz w:val="20"/>
                <w:szCs w:val="20"/>
              </w:rPr>
              <w:t>1</w:t>
            </w:r>
          </w:p>
        </w:tc>
        <w:tc>
          <w:tcPr>
            <w:tcW w:w="987" w:type="dxa"/>
            <w:tcBorders>
              <w:top w:val="nil"/>
              <w:left w:val="nil"/>
              <w:bottom w:val="single" w:sz="4" w:space="0" w:color="auto"/>
              <w:right w:val="single" w:sz="4" w:space="0" w:color="auto"/>
            </w:tcBorders>
            <w:shd w:val="clear" w:color="auto" w:fill="F2F2F2" w:themeFill="background1" w:themeFillShade="F2"/>
            <w:vAlign w:val="center"/>
            <w:hideMark/>
          </w:tcPr>
          <w:p w:rsidR="00A7548C" w:rsidRDefault="00A7548C" w:rsidP="006E1820">
            <w:pPr>
              <w:spacing w:after="0"/>
              <w:jc w:val="center"/>
              <w:rPr>
                <w:rFonts w:cs="Calibri"/>
                <w:color w:val="000000"/>
                <w:sz w:val="20"/>
                <w:szCs w:val="20"/>
              </w:rPr>
            </w:pPr>
            <w:r>
              <w:rPr>
                <w:rFonts w:cs="Calibri"/>
                <w:color w:val="000000"/>
                <w:sz w:val="20"/>
                <w:szCs w:val="20"/>
              </w:rPr>
              <w:t>27</w:t>
            </w:r>
          </w:p>
        </w:tc>
        <w:tc>
          <w:tcPr>
            <w:tcW w:w="987" w:type="dxa"/>
            <w:tcBorders>
              <w:top w:val="nil"/>
              <w:left w:val="nil"/>
              <w:bottom w:val="single" w:sz="4" w:space="0" w:color="auto"/>
              <w:right w:val="single" w:sz="4" w:space="0" w:color="auto"/>
            </w:tcBorders>
            <w:shd w:val="clear" w:color="auto" w:fill="F2F2F2" w:themeFill="background1" w:themeFillShade="F2"/>
            <w:vAlign w:val="center"/>
            <w:hideMark/>
          </w:tcPr>
          <w:p w:rsidR="00A7548C" w:rsidRDefault="00A7548C" w:rsidP="006E1820">
            <w:pPr>
              <w:spacing w:after="0"/>
              <w:jc w:val="center"/>
              <w:rPr>
                <w:rFonts w:cs="Calibri"/>
                <w:color w:val="000000"/>
                <w:sz w:val="20"/>
                <w:szCs w:val="20"/>
              </w:rPr>
            </w:pPr>
            <w:r>
              <w:rPr>
                <w:rFonts w:cs="Calibri"/>
                <w:color w:val="000000"/>
                <w:sz w:val="20"/>
                <w:szCs w:val="20"/>
              </w:rPr>
              <w:t>28</w:t>
            </w:r>
          </w:p>
        </w:tc>
      </w:tr>
      <w:tr w:rsidR="00A7548C" w:rsidRPr="006613CB" w:rsidTr="006009B8">
        <w:trPr>
          <w:jc w:val="center"/>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A7548C" w:rsidRPr="006613CB" w:rsidRDefault="00A7548C" w:rsidP="006E1820">
            <w:pPr>
              <w:spacing w:after="0"/>
              <w:jc w:val="center"/>
              <w:rPr>
                <w:rFonts w:eastAsia="Times New Roman" w:cs="Calibri"/>
                <w:sz w:val="20"/>
                <w:szCs w:val="20"/>
                <w:lang w:eastAsia="tr-TR"/>
              </w:rPr>
            </w:pPr>
            <w:r w:rsidRPr="006613CB">
              <w:rPr>
                <w:rFonts w:eastAsia="Times New Roman" w:cs="Calibri"/>
                <w:sz w:val="20"/>
                <w:szCs w:val="20"/>
                <w:lang w:eastAsia="tr-TR"/>
              </w:rPr>
              <w:t>68</w:t>
            </w:r>
          </w:p>
        </w:tc>
        <w:tc>
          <w:tcPr>
            <w:tcW w:w="4962" w:type="dxa"/>
            <w:tcBorders>
              <w:top w:val="nil"/>
              <w:left w:val="nil"/>
              <w:bottom w:val="single" w:sz="4" w:space="0" w:color="auto"/>
              <w:right w:val="single" w:sz="4" w:space="0" w:color="auto"/>
            </w:tcBorders>
            <w:shd w:val="clear" w:color="auto" w:fill="auto"/>
            <w:vAlign w:val="center"/>
            <w:hideMark/>
          </w:tcPr>
          <w:p w:rsidR="00A7548C" w:rsidRPr="006613CB" w:rsidRDefault="00A7548C" w:rsidP="006E1820">
            <w:pPr>
              <w:spacing w:after="0"/>
              <w:rPr>
                <w:rFonts w:eastAsia="Times New Roman" w:cs="Calibri"/>
                <w:sz w:val="20"/>
                <w:szCs w:val="20"/>
                <w:lang w:eastAsia="tr-TR"/>
              </w:rPr>
            </w:pPr>
            <w:r w:rsidRPr="006613CB">
              <w:rPr>
                <w:rFonts w:eastAsia="Times New Roman" w:cs="Calibri"/>
                <w:sz w:val="20"/>
                <w:szCs w:val="20"/>
                <w:lang w:eastAsia="tr-TR"/>
              </w:rPr>
              <w:t>Gayrimenkul faaliyetleri</w:t>
            </w:r>
          </w:p>
        </w:tc>
        <w:tc>
          <w:tcPr>
            <w:tcW w:w="987" w:type="dxa"/>
            <w:tcBorders>
              <w:top w:val="nil"/>
              <w:left w:val="nil"/>
              <w:bottom w:val="single" w:sz="4" w:space="0" w:color="auto"/>
              <w:right w:val="single" w:sz="4" w:space="0" w:color="auto"/>
            </w:tcBorders>
            <w:shd w:val="clear" w:color="auto" w:fill="auto"/>
            <w:vAlign w:val="center"/>
            <w:hideMark/>
          </w:tcPr>
          <w:p w:rsidR="00A7548C" w:rsidRDefault="00A7548C" w:rsidP="006E1820">
            <w:pPr>
              <w:spacing w:after="0"/>
              <w:jc w:val="center"/>
              <w:rPr>
                <w:rFonts w:cs="Calibri"/>
                <w:color w:val="000000"/>
                <w:sz w:val="20"/>
                <w:szCs w:val="20"/>
              </w:rPr>
            </w:pPr>
            <w:r>
              <w:rPr>
                <w:rFonts w:cs="Calibri"/>
                <w:color w:val="000000"/>
                <w:sz w:val="20"/>
                <w:szCs w:val="20"/>
              </w:rPr>
              <w:t>2</w:t>
            </w:r>
          </w:p>
        </w:tc>
        <w:tc>
          <w:tcPr>
            <w:tcW w:w="987" w:type="dxa"/>
            <w:tcBorders>
              <w:top w:val="nil"/>
              <w:left w:val="nil"/>
              <w:bottom w:val="single" w:sz="4" w:space="0" w:color="auto"/>
              <w:right w:val="single" w:sz="4" w:space="0" w:color="auto"/>
            </w:tcBorders>
            <w:shd w:val="clear" w:color="auto" w:fill="auto"/>
            <w:vAlign w:val="center"/>
            <w:hideMark/>
          </w:tcPr>
          <w:p w:rsidR="00A7548C" w:rsidRDefault="00A7548C" w:rsidP="006E1820">
            <w:pPr>
              <w:spacing w:after="0"/>
              <w:jc w:val="center"/>
              <w:rPr>
                <w:rFonts w:cs="Calibri"/>
                <w:color w:val="000000"/>
                <w:sz w:val="20"/>
                <w:szCs w:val="20"/>
              </w:rPr>
            </w:pPr>
            <w:r>
              <w:rPr>
                <w:rFonts w:cs="Calibri"/>
                <w:color w:val="000000"/>
                <w:sz w:val="20"/>
                <w:szCs w:val="20"/>
              </w:rPr>
              <w:t>30</w:t>
            </w:r>
          </w:p>
        </w:tc>
        <w:tc>
          <w:tcPr>
            <w:tcW w:w="987" w:type="dxa"/>
            <w:tcBorders>
              <w:top w:val="nil"/>
              <w:left w:val="nil"/>
              <w:bottom w:val="single" w:sz="4" w:space="0" w:color="auto"/>
              <w:right w:val="single" w:sz="4" w:space="0" w:color="auto"/>
            </w:tcBorders>
            <w:shd w:val="clear" w:color="auto" w:fill="auto"/>
            <w:vAlign w:val="center"/>
            <w:hideMark/>
          </w:tcPr>
          <w:p w:rsidR="00A7548C" w:rsidRDefault="00A7548C" w:rsidP="006E1820">
            <w:pPr>
              <w:spacing w:after="0"/>
              <w:jc w:val="center"/>
              <w:rPr>
                <w:rFonts w:cs="Calibri"/>
                <w:color w:val="000000"/>
                <w:sz w:val="20"/>
                <w:szCs w:val="20"/>
              </w:rPr>
            </w:pPr>
            <w:r>
              <w:rPr>
                <w:rFonts w:cs="Calibri"/>
                <w:color w:val="000000"/>
                <w:sz w:val="20"/>
                <w:szCs w:val="20"/>
              </w:rPr>
              <w:t>32</w:t>
            </w:r>
          </w:p>
        </w:tc>
      </w:tr>
      <w:tr w:rsidR="00A7548C" w:rsidRPr="006613CB" w:rsidTr="006009B8">
        <w:trPr>
          <w:jc w:val="center"/>
        </w:trPr>
        <w:tc>
          <w:tcPr>
            <w:tcW w:w="114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A7548C" w:rsidRPr="006613CB" w:rsidRDefault="00A7548C" w:rsidP="006E1820">
            <w:pPr>
              <w:spacing w:after="0"/>
              <w:jc w:val="center"/>
              <w:rPr>
                <w:rFonts w:eastAsia="Times New Roman" w:cs="Calibri"/>
                <w:sz w:val="20"/>
                <w:szCs w:val="20"/>
                <w:lang w:eastAsia="tr-TR"/>
              </w:rPr>
            </w:pPr>
            <w:r w:rsidRPr="006613CB">
              <w:rPr>
                <w:rFonts w:eastAsia="Times New Roman" w:cs="Calibri"/>
                <w:sz w:val="20"/>
                <w:szCs w:val="20"/>
                <w:lang w:eastAsia="tr-TR"/>
              </w:rPr>
              <w:t>74</w:t>
            </w:r>
          </w:p>
        </w:tc>
        <w:tc>
          <w:tcPr>
            <w:tcW w:w="4962" w:type="dxa"/>
            <w:tcBorders>
              <w:top w:val="nil"/>
              <w:left w:val="nil"/>
              <w:bottom w:val="single" w:sz="4" w:space="0" w:color="auto"/>
              <w:right w:val="single" w:sz="4" w:space="0" w:color="auto"/>
            </w:tcBorders>
            <w:shd w:val="clear" w:color="auto" w:fill="F2F2F2" w:themeFill="background1" w:themeFillShade="F2"/>
            <w:vAlign w:val="center"/>
            <w:hideMark/>
          </w:tcPr>
          <w:p w:rsidR="00A7548C" w:rsidRPr="006613CB" w:rsidRDefault="00A7548C" w:rsidP="006E1820">
            <w:pPr>
              <w:spacing w:after="0"/>
              <w:rPr>
                <w:rFonts w:eastAsia="Times New Roman" w:cs="Calibri"/>
                <w:sz w:val="20"/>
                <w:szCs w:val="20"/>
                <w:lang w:eastAsia="tr-TR"/>
              </w:rPr>
            </w:pPr>
            <w:r w:rsidRPr="006613CB">
              <w:rPr>
                <w:rFonts w:eastAsia="Times New Roman" w:cs="Calibri"/>
                <w:sz w:val="20"/>
                <w:szCs w:val="20"/>
                <w:lang w:eastAsia="tr-TR"/>
              </w:rPr>
              <w:t>Diğer mesleki, bilimsel ve teknik faaliyetler</w:t>
            </w:r>
          </w:p>
        </w:tc>
        <w:tc>
          <w:tcPr>
            <w:tcW w:w="987" w:type="dxa"/>
            <w:tcBorders>
              <w:top w:val="nil"/>
              <w:left w:val="nil"/>
              <w:bottom w:val="single" w:sz="4" w:space="0" w:color="auto"/>
              <w:right w:val="single" w:sz="4" w:space="0" w:color="auto"/>
            </w:tcBorders>
            <w:shd w:val="clear" w:color="auto" w:fill="F2F2F2" w:themeFill="background1" w:themeFillShade="F2"/>
            <w:vAlign w:val="center"/>
            <w:hideMark/>
          </w:tcPr>
          <w:p w:rsidR="00A7548C" w:rsidRDefault="00A7548C" w:rsidP="006E1820">
            <w:pPr>
              <w:spacing w:after="0"/>
              <w:jc w:val="center"/>
              <w:rPr>
                <w:rFonts w:cs="Calibri"/>
                <w:color w:val="000000"/>
                <w:sz w:val="20"/>
                <w:szCs w:val="20"/>
              </w:rPr>
            </w:pPr>
            <w:r>
              <w:rPr>
                <w:rFonts w:cs="Calibri"/>
                <w:color w:val="000000"/>
                <w:sz w:val="20"/>
                <w:szCs w:val="20"/>
              </w:rPr>
              <w:t>0</w:t>
            </w:r>
          </w:p>
        </w:tc>
        <w:tc>
          <w:tcPr>
            <w:tcW w:w="987" w:type="dxa"/>
            <w:tcBorders>
              <w:top w:val="nil"/>
              <w:left w:val="nil"/>
              <w:bottom w:val="single" w:sz="4" w:space="0" w:color="auto"/>
              <w:right w:val="single" w:sz="4" w:space="0" w:color="auto"/>
            </w:tcBorders>
            <w:shd w:val="clear" w:color="auto" w:fill="F2F2F2" w:themeFill="background1" w:themeFillShade="F2"/>
            <w:vAlign w:val="center"/>
            <w:hideMark/>
          </w:tcPr>
          <w:p w:rsidR="00A7548C" w:rsidRDefault="00A7548C" w:rsidP="006E1820">
            <w:pPr>
              <w:spacing w:after="0"/>
              <w:jc w:val="center"/>
              <w:rPr>
                <w:rFonts w:cs="Calibri"/>
                <w:color w:val="000000"/>
                <w:sz w:val="20"/>
                <w:szCs w:val="20"/>
              </w:rPr>
            </w:pPr>
            <w:r>
              <w:rPr>
                <w:rFonts w:cs="Calibri"/>
                <w:color w:val="000000"/>
                <w:sz w:val="20"/>
                <w:szCs w:val="20"/>
              </w:rPr>
              <w:t>1</w:t>
            </w:r>
          </w:p>
        </w:tc>
        <w:tc>
          <w:tcPr>
            <w:tcW w:w="987" w:type="dxa"/>
            <w:tcBorders>
              <w:top w:val="nil"/>
              <w:left w:val="nil"/>
              <w:bottom w:val="single" w:sz="4" w:space="0" w:color="auto"/>
              <w:right w:val="single" w:sz="4" w:space="0" w:color="auto"/>
            </w:tcBorders>
            <w:shd w:val="clear" w:color="auto" w:fill="F2F2F2" w:themeFill="background1" w:themeFillShade="F2"/>
            <w:vAlign w:val="center"/>
            <w:hideMark/>
          </w:tcPr>
          <w:p w:rsidR="00A7548C" w:rsidRDefault="00A7548C" w:rsidP="006E1820">
            <w:pPr>
              <w:spacing w:after="0"/>
              <w:jc w:val="center"/>
              <w:rPr>
                <w:rFonts w:cs="Calibri"/>
                <w:color w:val="000000"/>
                <w:sz w:val="20"/>
                <w:szCs w:val="20"/>
              </w:rPr>
            </w:pPr>
            <w:r>
              <w:rPr>
                <w:rFonts w:cs="Calibri"/>
                <w:color w:val="000000"/>
                <w:sz w:val="20"/>
                <w:szCs w:val="20"/>
              </w:rPr>
              <w:t>1</w:t>
            </w:r>
          </w:p>
        </w:tc>
      </w:tr>
      <w:tr w:rsidR="00A7548C" w:rsidRPr="006613CB" w:rsidTr="006009B8">
        <w:trPr>
          <w:jc w:val="center"/>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A7548C" w:rsidRPr="006613CB" w:rsidRDefault="00A7548C" w:rsidP="006E1820">
            <w:pPr>
              <w:spacing w:after="0"/>
              <w:jc w:val="center"/>
              <w:rPr>
                <w:rFonts w:eastAsia="Times New Roman" w:cs="Calibri"/>
                <w:sz w:val="20"/>
                <w:szCs w:val="20"/>
                <w:lang w:eastAsia="tr-TR"/>
              </w:rPr>
            </w:pPr>
            <w:r w:rsidRPr="006613CB">
              <w:rPr>
                <w:rFonts w:eastAsia="Times New Roman" w:cs="Calibri"/>
                <w:sz w:val="20"/>
                <w:szCs w:val="20"/>
                <w:lang w:eastAsia="tr-TR"/>
              </w:rPr>
              <w:t>77</w:t>
            </w:r>
          </w:p>
        </w:tc>
        <w:tc>
          <w:tcPr>
            <w:tcW w:w="4962" w:type="dxa"/>
            <w:tcBorders>
              <w:top w:val="nil"/>
              <w:left w:val="nil"/>
              <w:bottom w:val="single" w:sz="4" w:space="0" w:color="auto"/>
              <w:right w:val="single" w:sz="4" w:space="0" w:color="auto"/>
            </w:tcBorders>
            <w:shd w:val="clear" w:color="auto" w:fill="auto"/>
            <w:vAlign w:val="center"/>
            <w:hideMark/>
          </w:tcPr>
          <w:p w:rsidR="00A7548C" w:rsidRPr="006613CB" w:rsidRDefault="00A7548C" w:rsidP="006E1820">
            <w:pPr>
              <w:spacing w:after="0"/>
              <w:rPr>
                <w:rFonts w:eastAsia="Times New Roman" w:cs="Calibri"/>
                <w:sz w:val="20"/>
                <w:szCs w:val="20"/>
                <w:lang w:eastAsia="tr-TR"/>
              </w:rPr>
            </w:pPr>
            <w:r w:rsidRPr="006613CB">
              <w:rPr>
                <w:rFonts w:eastAsia="Times New Roman" w:cs="Calibri"/>
                <w:sz w:val="20"/>
                <w:szCs w:val="20"/>
                <w:lang w:eastAsia="tr-TR"/>
              </w:rPr>
              <w:t>Kiralama ve leasing faaliyetleri</w:t>
            </w:r>
          </w:p>
        </w:tc>
        <w:tc>
          <w:tcPr>
            <w:tcW w:w="987" w:type="dxa"/>
            <w:tcBorders>
              <w:top w:val="nil"/>
              <w:left w:val="nil"/>
              <w:bottom w:val="single" w:sz="4" w:space="0" w:color="auto"/>
              <w:right w:val="single" w:sz="4" w:space="0" w:color="auto"/>
            </w:tcBorders>
            <w:shd w:val="clear" w:color="auto" w:fill="auto"/>
            <w:vAlign w:val="center"/>
            <w:hideMark/>
          </w:tcPr>
          <w:p w:rsidR="00A7548C" w:rsidRDefault="00A7548C" w:rsidP="006E1820">
            <w:pPr>
              <w:spacing w:after="0"/>
              <w:jc w:val="center"/>
              <w:rPr>
                <w:rFonts w:cs="Calibri"/>
                <w:color w:val="000000"/>
                <w:sz w:val="20"/>
                <w:szCs w:val="20"/>
              </w:rPr>
            </w:pPr>
            <w:r>
              <w:rPr>
                <w:rFonts w:cs="Calibri"/>
                <w:color w:val="000000"/>
                <w:sz w:val="20"/>
                <w:szCs w:val="20"/>
              </w:rPr>
              <w:t>0</w:t>
            </w:r>
          </w:p>
        </w:tc>
        <w:tc>
          <w:tcPr>
            <w:tcW w:w="987" w:type="dxa"/>
            <w:tcBorders>
              <w:top w:val="nil"/>
              <w:left w:val="nil"/>
              <w:bottom w:val="single" w:sz="4" w:space="0" w:color="auto"/>
              <w:right w:val="single" w:sz="4" w:space="0" w:color="auto"/>
            </w:tcBorders>
            <w:shd w:val="clear" w:color="auto" w:fill="auto"/>
            <w:vAlign w:val="center"/>
            <w:hideMark/>
          </w:tcPr>
          <w:p w:rsidR="00A7548C" w:rsidRDefault="00A7548C" w:rsidP="006E1820">
            <w:pPr>
              <w:spacing w:after="0"/>
              <w:jc w:val="center"/>
              <w:rPr>
                <w:rFonts w:cs="Calibri"/>
                <w:color w:val="000000"/>
                <w:sz w:val="20"/>
                <w:szCs w:val="20"/>
              </w:rPr>
            </w:pPr>
            <w:r>
              <w:rPr>
                <w:rFonts w:cs="Calibri"/>
                <w:color w:val="000000"/>
                <w:sz w:val="20"/>
                <w:szCs w:val="20"/>
              </w:rPr>
              <w:t>1</w:t>
            </w:r>
          </w:p>
        </w:tc>
        <w:tc>
          <w:tcPr>
            <w:tcW w:w="987" w:type="dxa"/>
            <w:tcBorders>
              <w:top w:val="nil"/>
              <w:left w:val="nil"/>
              <w:bottom w:val="single" w:sz="4" w:space="0" w:color="auto"/>
              <w:right w:val="single" w:sz="4" w:space="0" w:color="auto"/>
            </w:tcBorders>
            <w:shd w:val="clear" w:color="auto" w:fill="auto"/>
            <w:vAlign w:val="center"/>
            <w:hideMark/>
          </w:tcPr>
          <w:p w:rsidR="00A7548C" w:rsidRDefault="00A7548C" w:rsidP="006E1820">
            <w:pPr>
              <w:spacing w:after="0"/>
              <w:jc w:val="center"/>
              <w:rPr>
                <w:rFonts w:cs="Calibri"/>
                <w:color w:val="000000"/>
                <w:sz w:val="20"/>
                <w:szCs w:val="20"/>
              </w:rPr>
            </w:pPr>
            <w:r>
              <w:rPr>
                <w:rFonts w:cs="Calibri"/>
                <w:color w:val="000000"/>
                <w:sz w:val="20"/>
                <w:szCs w:val="20"/>
              </w:rPr>
              <w:t>1</w:t>
            </w:r>
          </w:p>
        </w:tc>
      </w:tr>
      <w:tr w:rsidR="00A7548C" w:rsidRPr="002B522D" w:rsidTr="006009B8">
        <w:trPr>
          <w:jc w:val="center"/>
        </w:trPr>
        <w:tc>
          <w:tcPr>
            <w:tcW w:w="114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A7548C" w:rsidRPr="002B522D" w:rsidRDefault="00A7548C" w:rsidP="006E1820">
            <w:pPr>
              <w:spacing w:after="0"/>
              <w:jc w:val="center"/>
              <w:rPr>
                <w:rFonts w:eastAsia="Times New Roman" w:cs="Calibri"/>
                <w:color w:val="000000"/>
                <w:sz w:val="20"/>
                <w:szCs w:val="20"/>
                <w:lang w:eastAsia="tr-TR"/>
              </w:rPr>
            </w:pPr>
            <w:r w:rsidRPr="002B522D">
              <w:rPr>
                <w:rFonts w:eastAsia="Times New Roman" w:cs="Calibri"/>
                <w:color w:val="000000"/>
                <w:sz w:val="20"/>
                <w:szCs w:val="20"/>
                <w:lang w:eastAsia="tr-TR"/>
              </w:rPr>
              <w:t>79</w:t>
            </w:r>
          </w:p>
        </w:tc>
        <w:tc>
          <w:tcPr>
            <w:tcW w:w="4962" w:type="dxa"/>
            <w:tcBorders>
              <w:top w:val="nil"/>
              <w:left w:val="nil"/>
              <w:bottom w:val="single" w:sz="4" w:space="0" w:color="auto"/>
              <w:right w:val="single" w:sz="4" w:space="0" w:color="auto"/>
            </w:tcBorders>
            <w:shd w:val="clear" w:color="auto" w:fill="F2F2F2" w:themeFill="background1" w:themeFillShade="F2"/>
            <w:vAlign w:val="center"/>
            <w:hideMark/>
          </w:tcPr>
          <w:p w:rsidR="00A7548C" w:rsidRPr="002B522D" w:rsidRDefault="00A7548C" w:rsidP="006E1820">
            <w:pPr>
              <w:spacing w:after="0"/>
              <w:rPr>
                <w:rFonts w:eastAsia="Times New Roman" w:cs="Calibri"/>
                <w:color w:val="000000"/>
                <w:sz w:val="20"/>
                <w:szCs w:val="20"/>
                <w:lang w:eastAsia="tr-TR"/>
              </w:rPr>
            </w:pPr>
            <w:r w:rsidRPr="002B522D">
              <w:rPr>
                <w:rFonts w:eastAsia="Times New Roman" w:cs="Calibri"/>
                <w:color w:val="000000"/>
                <w:sz w:val="20"/>
                <w:szCs w:val="20"/>
                <w:lang w:eastAsia="tr-TR"/>
              </w:rPr>
              <w:t>Seyahat acentesi, tur operatörü ve diğer rezervasyon hizmetleri ve ilgili faaliyetler</w:t>
            </w:r>
          </w:p>
        </w:tc>
        <w:tc>
          <w:tcPr>
            <w:tcW w:w="987" w:type="dxa"/>
            <w:tcBorders>
              <w:top w:val="nil"/>
              <w:left w:val="nil"/>
              <w:bottom w:val="single" w:sz="4" w:space="0" w:color="auto"/>
              <w:right w:val="single" w:sz="4" w:space="0" w:color="auto"/>
            </w:tcBorders>
            <w:shd w:val="clear" w:color="auto" w:fill="F2F2F2" w:themeFill="background1" w:themeFillShade="F2"/>
            <w:vAlign w:val="center"/>
            <w:hideMark/>
          </w:tcPr>
          <w:p w:rsidR="00A7548C" w:rsidRDefault="00A7548C" w:rsidP="006E1820">
            <w:pPr>
              <w:spacing w:after="0"/>
              <w:jc w:val="center"/>
              <w:rPr>
                <w:rFonts w:cs="Calibri"/>
                <w:color w:val="000000"/>
                <w:sz w:val="20"/>
                <w:szCs w:val="20"/>
              </w:rPr>
            </w:pPr>
            <w:r>
              <w:rPr>
                <w:rFonts w:cs="Calibri"/>
                <w:color w:val="000000"/>
                <w:sz w:val="20"/>
                <w:szCs w:val="20"/>
              </w:rPr>
              <w:t>1</w:t>
            </w:r>
          </w:p>
        </w:tc>
        <w:tc>
          <w:tcPr>
            <w:tcW w:w="987" w:type="dxa"/>
            <w:tcBorders>
              <w:top w:val="nil"/>
              <w:left w:val="nil"/>
              <w:bottom w:val="single" w:sz="4" w:space="0" w:color="auto"/>
              <w:right w:val="single" w:sz="4" w:space="0" w:color="auto"/>
            </w:tcBorders>
            <w:shd w:val="clear" w:color="auto" w:fill="F2F2F2" w:themeFill="background1" w:themeFillShade="F2"/>
            <w:vAlign w:val="center"/>
            <w:hideMark/>
          </w:tcPr>
          <w:p w:rsidR="00A7548C" w:rsidRDefault="00A7548C" w:rsidP="006E1820">
            <w:pPr>
              <w:spacing w:after="0"/>
              <w:jc w:val="center"/>
              <w:rPr>
                <w:rFonts w:cs="Calibri"/>
                <w:color w:val="000000"/>
                <w:sz w:val="20"/>
                <w:szCs w:val="20"/>
              </w:rPr>
            </w:pPr>
            <w:r>
              <w:rPr>
                <w:rFonts w:cs="Calibri"/>
                <w:color w:val="000000"/>
                <w:sz w:val="20"/>
                <w:szCs w:val="20"/>
              </w:rPr>
              <w:t>4</w:t>
            </w:r>
          </w:p>
        </w:tc>
        <w:tc>
          <w:tcPr>
            <w:tcW w:w="987" w:type="dxa"/>
            <w:tcBorders>
              <w:top w:val="nil"/>
              <w:left w:val="nil"/>
              <w:bottom w:val="single" w:sz="4" w:space="0" w:color="auto"/>
              <w:right w:val="single" w:sz="4" w:space="0" w:color="auto"/>
            </w:tcBorders>
            <w:shd w:val="clear" w:color="auto" w:fill="F2F2F2" w:themeFill="background1" w:themeFillShade="F2"/>
            <w:vAlign w:val="center"/>
            <w:hideMark/>
          </w:tcPr>
          <w:p w:rsidR="00A7548C" w:rsidRDefault="00A7548C" w:rsidP="006E1820">
            <w:pPr>
              <w:spacing w:after="0"/>
              <w:jc w:val="center"/>
              <w:rPr>
                <w:rFonts w:cs="Calibri"/>
                <w:color w:val="000000"/>
                <w:sz w:val="20"/>
                <w:szCs w:val="20"/>
              </w:rPr>
            </w:pPr>
            <w:r>
              <w:rPr>
                <w:rFonts w:cs="Calibri"/>
                <w:color w:val="000000"/>
                <w:sz w:val="20"/>
                <w:szCs w:val="20"/>
              </w:rPr>
              <w:t>5</w:t>
            </w:r>
          </w:p>
        </w:tc>
      </w:tr>
      <w:tr w:rsidR="00A7548C" w:rsidRPr="002B522D" w:rsidTr="006009B8">
        <w:trPr>
          <w:jc w:val="center"/>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A7548C" w:rsidRPr="002B522D" w:rsidRDefault="00A7548C" w:rsidP="006E1820">
            <w:pPr>
              <w:spacing w:after="0"/>
              <w:jc w:val="center"/>
              <w:rPr>
                <w:rFonts w:eastAsia="Times New Roman" w:cs="Calibri"/>
                <w:color w:val="000000"/>
                <w:sz w:val="20"/>
                <w:szCs w:val="20"/>
                <w:lang w:eastAsia="tr-TR"/>
              </w:rPr>
            </w:pPr>
            <w:r w:rsidRPr="002B522D">
              <w:rPr>
                <w:rFonts w:eastAsia="Times New Roman" w:cs="Calibri"/>
                <w:color w:val="000000"/>
                <w:sz w:val="20"/>
                <w:szCs w:val="20"/>
                <w:lang w:eastAsia="tr-TR"/>
              </w:rPr>
              <w:t>90</w:t>
            </w:r>
          </w:p>
        </w:tc>
        <w:tc>
          <w:tcPr>
            <w:tcW w:w="4962" w:type="dxa"/>
            <w:tcBorders>
              <w:top w:val="nil"/>
              <w:left w:val="nil"/>
              <w:bottom w:val="single" w:sz="4" w:space="0" w:color="auto"/>
              <w:right w:val="single" w:sz="4" w:space="0" w:color="auto"/>
            </w:tcBorders>
            <w:shd w:val="clear" w:color="auto" w:fill="auto"/>
            <w:vAlign w:val="center"/>
            <w:hideMark/>
          </w:tcPr>
          <w:p w:rsidR="00A7548C" w:rsidRPr="002B522D" w:rsidRDefault="00A7548C" w:rsidP="006E1820">
            <w:pPr>
              <w:spacing w:after="0"/>
              <w:rPr>
                <w:rFonts w:eastAsia="Times New Roman" w:cs="Calibri"/>
                <w:color w:val="000000"/>
                <w:sz w:val="20"/>
                <w:szCs w:val="20"/>
                <w:lang w:eastAsia="tr-TR"/>
              </w:rPr>
            </w:pPr>
            <w:r w:rsidRPr="002B522D">
              <w:rPr>
                <w:rFonts w:eastAsia="Times New Roman" w:cs="Calibri"/>
                <w:color w:val="000000"/>
                <w:sz w:val="20"/>
                <w:szCs w:val="20"/>
                <w:lang w:eastAsia="tr-TR"/>
              </w:rPr>
              <w:t>Yaratıcı sanatlar, gösteri sanatları ve eğlence faaliyetleri</w:t>
            </w:r>
          </w:p>
        </w:tc>
        <w:tc>
          <w:tcPr>
            <w:tcW w:w="987" w:type="dxa"/>
            <w:tcBorders>
              <w:top w:val="nil"/>
              <w:left w:val="nil"/>
              <w:bottom w:val="single" w:sz="4" w:space="0" w:color="auto"/>
              <w:right w:val="single" w:sz="4" w:space="0" w:color="auto"/>
            </w:tcBorders>
            <w:shd w:val="clear" w:color="auto" w:fill="auto"/>
            <w:vAlign w:val="center"/>
            <w:hideMark/>
          </w:tcPr>
          <w:p w:rsidR="00A7548C" w:rsidRDefault="00A7548C" w:rsidP="006E1820">
            <w:pPr>
              <w:spacing w:after="0"/>
              <w:jc w:val="center"/>
              <w:rPr>
                <w:rFonts w:cs="Calibri"/>
                <w:color w:val="000000"/>
                <w:sz w:val="20"/>
                <w:szCs w:val="20"/>
              </w:rPr>
            </w:pPr>
            <w:r>
              <w:rPr>
                <w:rFonts w:cs="Calibri"/>
                <w:color w:val="000000"/>
                <w:sz w:val="20"/>
                <w:szCs w:val="20"/>
              </w:rPr>
              <w:t>2</w:t>
            </w:r>
          </w:p>
        </w:tc>
        <w:tc>
          <w:tcPr>
            <w:tcW w:w="987" w:type="dxa"/>
            <w:tcBorders>
              <w:top w:val="nil"/>
              <w:left w:val="nil"/>
              <w:bottom w:val="single" w:sz="4" w:space="0" w:color="auto"/>
              <w:right w:val="single" w:sz="4" w:space="0" w:color="auto"/>
            </w:tcBorders>
            <w:shd w:val="clear" w:color="auto" w:fill="auto"/>
            <w:vAlign w:val="center"/>
            <w:hideMark/>
          </w:tcPr>
          <w:p w:rsidR="00A7548C" w:rsidRDefault="00A7548C" w:rsidP="006E1820">
            <w:pPr>
              <w:spacing w:after="0"/>
              <w:jc w:val="center"/>
              <w:rPr>
                <w:rFonts w:cs="Calibri"/>
                <w:color w:val="000000"/>
                <w:sz w:val="20"/>
                <w:szCs w:val="20"/>
              </w:rPr>
            </w:pPr>
            <w:r>
              <w:rPr>
                <w:rFonts w:cs="Calibri"/>
                <w:color w:val="000000"/>
                <w:sz w:val="20"/>
                <w:szCs w:val="20"/>
              </w:rPr>
              <w:t>0</w:t>
            </w:r>
          </w:p>
        </w:tc>
        <w:tc>
          <w:tcPr>
            <w:tcW w:w="987" w:type="dxa"/>
            <w:tcBorders>
              <w:top w:val="nil"/>
              <w:left w:val="nil"/>
              <w:bottom w:val="single" w:sz="4" w:space="0" w:color="auto"/>
              <w:right w:val="single" w:sz="4" w:space="0" w:color="auto"/>
            </w:tcBorders>
            <w:shd w:val="clear" w:color="auto" w:fill="auto"/>
            <w:vAlign w:val="center"/>
            <w:hideMark/>
          </w:tcPr>
          <w:p w:rsidR="00A7548C" w:rsidRDefault="00A7548C" w:rsidP="006E1820">
            <w:pPr>
              <w:spacing w:after="0"/>
              <w:jc w:val="center"/>
              <w:rPr>
                <w:rFonts w:cs="Calibri"/>
                <w:color w:val="000000"/>
                <w:sz w:val="20"/>
                <w:szCs w:val="20"/>
              </w:rPr>
            </w:pPr>
            <w:r>
              <w:rPr>
                <w:rFonts w:cs="Calibri"/>
                <w:color w:val="000000"/>
                <w:sz w:val="20"/>
                <w:szCs w:val="20"/>
              </w:rPr>
              <w:t>2</w:t>
            </w:r>
          </w:p>
        </w:tc>
      </w:tr>
      <w:tr w:rsidR="00A7548C" w:rsidRPr="002B522D" w:rsidTr="006009B8">
        <w:trPr>
          <w:jc w:val="center"/>
        </w:trPr>
        <w:tc>
          <w:tcPr>
            <w:tcW w:w="114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A7548C" w:rsidRPr="002B522D" w:rsidRDefault="00A7548C" w:rsidP="006E1820">
            <w:pPr>
              <w:spacing w:after="0"/>
              <w:jc w:val="center"/>
              <w:rPr>
                <w:rFonts w:eastAsia="Times New Roman" w:cs="Calibri"/>
                <w:color w:val="000000"/>
                <w:sz w:val="20"/>
                <w:szCs w:val="20"/>
                <w:lang w:eastAsia="tr-TR"/>
              </w:rPr>
            </w:pPr>
            <w:r w:rsidRPr="002B522D">
              <w:rPr>
                <w:rFonts w:eastAsia="Times New Roman" w:cs="Calibri"/>
                <w:color w:val="000000"/>
                <w:sz w:val="20"/>
                <w:szCs w:val="20"/>
                <w:lang w:eastAsia="tr-TR"/>
              </w:rPr>
              <w:t>91</w:t>
            </w:r>
          </w:p>
        </w:tc>
        <w:tc>
          <w:tcPr>
            <w:tcW w:w="4962" w:type="dxa"/>
            <w:tcBorders>
              <w:top w:val="nil"/>
              <w:left w:val="nil"/>
              <w:bottom w:val="single" w:sz="4" w:space="0" w:color="auto"/>
              <w:right w:val="single" w:sz="4" w:space="0" w:color="auto"/>
            </w:tcBorders>
            <w:shd w:val="clear" w:color="auto" w:fill="F2F2F2" w:themeFill="background1" w:themeFillShade="F2"/>
            <w:vAlign w:val="center"/>
            <w:hideMark/>
          </w:tcPr>
          <w:p w:rsidR="00A7548C" w:rsidRPr="002B522D" w:rsidRDefault="00A7548C" w:rsidP="006E1820">
            <w:pPr>
              <w:spacing w:after="0"/>
              <w:rPr>
                <w:rFonts w:eastAsia="Times New Roman" w:cs="Calibri"/>
                <w:color w:val="000000"/>
                <w:sz w:val="20"/>
                <w:szCs w:val="20"/>
                <w:lang w:eastAsia="tr-TR"/>
              </w:rPr>
            </w:pPr>
            <w:r w:rsidRPr="002B522D">
              <w:rPr>
                <w:rFonts w:eastAsia="Times New Roman" w:cs="Calibri"/>
                <w:color w:val="000000"/>
                <w:sz w:val="20"/>
                <w:szCs w:val="20"/>
                <w:lang w:eastAsia="tr-TR"/>
              </w:rPr>
              <w:t>Kütüphaneler, arşivler, müzeler ve diğer kültürel faaliyetler</w:t>
            </w:r>
          </w:p>
        </w:tc>
        <w:tc>
          <w:tcPr>
            <w:tcW w:w="987" w:type="dxa"/>
            <w:tcBorders>
              <w:top w:val="nil"/>
              <w:left w:val="nil"/>
              <w:bottom w:val="single" w:sz="4" w:space="0" w:color="auto"/>
              <w:right w:val="single" w:sz="4" w:space="0" w:color="auto"/>
            </w:tcBorders>
            <w:shd w:val="clear" w:color="auto" w:fill="F2F2F2" w:themeFill="background1" w:themeFillShade="F2"/>
            <w:vAlign w:val="center"/>
            <w:hideMark/>
          </w:tcPr>
          <w:p w:rsidR="00A7548C" w:rsidRDefault="00A7548C" w:rsidP="006E1820">
            <w:pPr>
              <w:spacing w:after="0"/>
              <w:jc w:val="center"/>
              <w:rPr>
                <w:rFonts w:cs="Calibri"/>
                <w:color w:val="000000"/>
                <w:sz w:val="20"/>
                <w:szCs w:val="20"/>
              </w:rPr>
            </w:pPr>
            <w:r>
              <w:rPr>
                <w:rFonts w:cs="Calibri"/>
                <w:color w:val="000000"/>
                <w:sz w:val="20"/>
                <w:szCs w:val="20"/>
              </w:rPr>
              <w:t>0</w:t>
            </w:r>
          </w:p>
        </w:tc>
        <w:tc>
          <w:tcPr>
            <w:tcW w:w="987" w:type="dxa"/>
            <w:tcBorders>
              <w:top w:val="nil"/>
              <w:left w:val="nil"/>
              <w:bottom w:val="single" w:sz="4" w:space="0" w:color="auto"/>
              <w:right w:val="single" w:sz="4" w:space="0" w:color="auto"/>
            </w:tcBorders>
            <w:shd w:val="clear" w:color="auto" w:fill="F2F2F2" w:themeFill="background1" w:themeFillShade="F2"/>
            <w:vAlign w:val="center"/>
            <w:hideMark/>
          </w:tcPr>
          <w:p w:rsidR="00A7548C" w:rsidRDefault="00A7548C" w:rsidP="006E1820">
            <w:pPr>
              <w:spacing w:after="0"/>
              <w:jc w:val="center"/>
              <w:rPr>
                <w:rFonts w:cs="Calibri"/>
                <w:color w:val="000000"/>
                <w:sz w:val="20"/>
                <w:szCs w:val="20"/>
              </w:rPr>
            </w:pPr>
            <w:r>
              <w:rPr>
                <w:rFonts w:cs="Calibri"/>
                <w:color w:val="000000"/>
                <w:sz w:val="20"/>
                <w:szCs w:val="20"/>
              </w:rPr>
              <w:t>0</w:t>
            </w:r>
          </w:p>
        </w:tc>
        <w:tc>
          <w:tcPr>
            <w:tcW w:w="987" w:type="dxa"/>
            <w:tcBorders>
              <w:top w:val="nil"/>
              <w:left w:val="nil"/>
              <w:bottom w:val="single" w:sz="4" w:space="0" w:color="auto"/>
              <w:right w:val="single" w:sz="4" w:space="0" w:color="auto"/>
            </w:tcBorders>
            <w:shd w:val="clear" w:color="auto" w:fill="F2F2F2" w:themeFill="background1" w:themeFillShade="F2"/>
            <w:vAlign w:val="center"/>
            <w:hideMark/>
          </w:tcPr>
          <w:p w:rsidR="00A7548C" w:rsidRDefault="00A7548C" w:rsidP="006E1820">
            <w:pPr>
              <w:spacing w:after="0"/>
              <w:jc w:val="center"/>
              <w:rPr>
                <w:rFonts w:cs="Calibri"/>
                <w:color w:val="000000"/>
                <w:sz w:val="20"/>
                <w:szCs w:val="20"/>
              </w:rPr>
            </w:pPr>
            <w:r>
              <w:rPr>
                <w:rFonts w:cs="Calibri"/>
                <w:color w:val="000000"/>
                <w:sz w:val="20"/>
                <w:szCs w:val="20"/>
              </w:rPr>
              <w:t>0</w:t>
            </w:r>
          </w:p>
        </w:tc>
      </w:tr>
      <w:tr w:rsidR="00A7548C" w:rsidRPr="002B522D" w:rsidTr="006009B8">
        <w:trPr>
          <w:jc w:val="center"/>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A7548C" w:rsidRPr="002B522D" w:rsidRDefault="00A7548C" w:rsidP="006E1820">
            <w:pPr>
              <w:spacing w:after="0"/>
              <w:jc w:val="center"/>
              <w:rPr>
                <w:rFonts w:eastAsia="Times New Roman" w:cs="Calibri"/>
                <w:color w:val="000000"/>
                <w:sz w:val="20"/>
                <w:szCs w:val="20"/>
                <w:lang w:eastAsia="tr-TR"/>
              </w:rPr>
            </w:pPr>
            <w:r w:rsidRPr="002B522D">
              <w:rPr>
                <w:rFonts w:eastAsia="Times New Roman" w:cs="Calibri"/>
                <w:color w:val="000000"/>
                <w:sz w:val="20"/>
                <w:szCs w:val="20"/>
                <w:lang w:eastAsia="tr-TR"/>
              </w:rPr>
              <w:t>92</w:t>
            </w:r>
          </w:p>
        </w:tc>
        <w:tc>
          <w:tcPr>
            <w:tcW w:w="4962" w:type="dxa"/>
            <w:tcBorders>
              <w:top w:val="nil"/>
              <w:left w:val="nil"/>
              <w:bottom w:val="single" w:sz="4" w:space="0" w:color="auto"/>
              <w:right w:val="single" w:sz="4" w:space="0" w:color="auto"/>
            </w:tcBorders>
            <w:shd w:val="clear" w:color="auto" w:fill="auto"/>
            <w:vAlign w:val="center"/>
            <w:hideMark/>
          </w:tcPr>
          <w:p w:rsidR="00A7548C" w:rsidRPr="002B522D" w:rsidRDefault="00A7548C" w:rsidP="006E1820">
            <w:pPr>
              <w:spacing w:after="0"/>
              <w:rPr>
                <w:rFonts w:eastAsia="Times New Roman" w:cs="Calibri"/>
                <w:color w:val="000000"/>
                <w:sz w:val="20"/>
                <w:szCs w:val="20"/>
                <w:lang w:eastAsia="tr-TR"/>
              </w:rPr>
            </w:pPr>
            <w:r w:rsidRPr="002B522D">
              <w:rPr>
                <w:rFonts w:eastAsia="Times New Roman" w:cs="Calibri"/>
                <w:color w:val="000000"/>
                <w:sz w:val="20"/>
                <w:szCs w:val="20"/>
                <w:lang w:eastAsia="tr-TR"/>
              </w:rPr>
              <w:t>Kumar ve müşterek bahis faaliyetleri</w:t>
            </w:r>
          </w:p>
        </w:tc>
        <w:tc>
          <w:tcPr>
            <w:tcW w:w="987" w:type="dxa"/>
            <w:tcBorders>
              <w:top w:val="nil"/>
              <w:left w:val="nil"/>
              <w:bottom w:val="single" w:sz="4" w:space="0" w:color="auto"/>
              <w:right w:val="single" w:sz="4" w:space="0" w:color="auto"/>
            </w:tcBorders>
            <w:shd w:val="clear" w:color="auto" w:fill="auto"/>
            <w:vAlign w:val="center"/>
            <w:hideMark/>
          </w:tcPr>
          <w:p w:rsidR="00A7548C" w:rsidRDefault="00A7548C" w:rsidP="006E1820">
            <w:pPr>
              <w:spacing w:after="0"/>
              <w:jc w:val="center"/>
              <w:rPr>
                <w:rFonts w:cs="Calibri"/>
                <w:color w:val="000000"/>
                <w:sz w:val="20"/>
                <w:szCs w:val="20"/>
              </w:rPr>
            </w:pPr>
            <w:r>
              <w:rPr>
                <w:rFonts w:cs="Calibri"/>
                <w:color w:val="000000"/>
                <w:sz w:val="20"/>
                <w:szCs w:val="20"/>
              </w:rPr>
              <w:t>0</w:t>
            </w:r>
          </w:p>
        </w:tc>
        <w:tc>
          <w:tcPr>
            <w:tcW w:w="987" w:type="dxa"/>
            <w:tcBorders>
              <w:top w:val="nil"/>
              <w:left w:val="nil"/>
              <w:bottom w:val="single" w:sz="4" w:space="0" w:color="auto"/>
              <w:right w:val="single" w:sz="4" w:space="0" w:color="auto"/>
            </w:tcBorders>
            <w:shd w:val="clear" w:color="auto" w:fill="auto"/>
            <w:vAlign w:val="center"/>
            <w:hideMark/>
          </w:tcPr>
          <w:p w:rsidR="00A7548C" w:rsidRDefault="00A7548C" w:rsidP="006E1820">
            <w:pPr>
              <w:spacing w:after="0"/>
              <w:jc w:val="center"/>
              <w:rPr>
                <w:rFonts w:cs="Calibri"/>
                <w:color w:val="000000"/>
                <w:sz w:val="20"/>
                <w:szCs w:val="20"/>
              </w:rPr>
            </w:pPr>
            <w:r>
              <w:rPr>
                <w:rFonts w:cs="Calibri"/>
                <w:color w:val="000000"/>
                <w:sz w:val="20"/>
                <w:szCs w:val="20"/>
              </w:rPr>
              <w:t>0</w:t>
            </w:r>
          </w:p>
        </w:tc>
        <w:tc>
          <w:tcPr>
            <w:tcW w:w="987" w:type="dxa"/>
            <w:tcBorders>
              <w:top w:val="nil"/>
              <w:left w:val="nil"/>
              <w:bottom w:val="single" w:sz="4" w:space="0" w:color="auto"/>
              <w:right w:val="single" w:sz="4" w:space="0" w:color="auto"/>
            </w:tcBorders>
            <w:shd w:val="clear" w:color="auto" w:fill="auto"/>
            <w:vAlign w:val="center"/>
            <w:hideMark/>
          </w:tcPr>
          <w:p w:rsidR="00A7548C" w:rsidRDefault="00A7548C" w:rsidP="006E1820">
            <w:pPr>
              <w:spacing w:after="0"/>
              <w:jc w:val="center"/>
              <w:rPr>
                <w:rFonts w:cs="Calibri"/>
                <w:color w:val="000000"/>
                <w:sz w:val="20"/>
                <w:szCs w:val="20"/>
              </w:rPr>
            </w:pPr>
            <w:r>
              <w:rPr>
                <w:rFonts w:cs="Calibri"/>
                <w:color w:val="000000"/>
                <w:sz w:val="20"/>
                <w:szCs w:val="20"/>
              </w:rPr>
              <w:t>0</w:t>
            </w:r>
          </w:p>
        </w:tc>
      </w:tr>
      <w:tr w:rsidR="00A7548C" w:rsidRPr="002B522D" w:rsidTr="006009B8">
        <w:trPr>
          <w:jc w:val="center"/>
        </w:trPr>
        <w:tc>
          <w:tcPr>
            <w:tcW w:w="114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A7548C" w:rsidRPr="002B522D" w:rsidRDefault="00A7548C" w:rsidP="006E1820">
            <w:pPr>
              <w:spacing w:after="0"/>
              <w:jc w:val="center"/>
              <w:rPr>
                <w:rFonts w:eastAsia="Times New Roman" w:cs="Calibri"/>
                <w:color w:val="000000"/>
                <w:sz w:val="20"/>
                <w:szCs w:val="20"/>
                <w:lang w:eastAsia="tr-TR"/>
              </w:rPr>
            </w:pPr>
            <w:r w:rsidRPr="002B522D">
              <w:rPr>
                <w:rFonts w:eastAsia="Times New Roman" w:cs="Calibri"/>
                <w:color w:val="000000"/>
                <w:sz w:val="20"/>
                <w:szCs w:val="20"/>
                <w:lang w:eastAsia="tr-TR"/>
              </w:rPr>
              <w:t>93</w:t>
            </w:r>
          </w:p>
        </w:tc>
        <w:tc>
          <w:tcPr>
            <w:tcW w:w="4962" w:type="dxa"/>
            <w:tcBorders>
              <w:top w:val="nil"/>
              <w:left w:val="nil"/>
              <w:bottom w:val="single" w:sz="4" w:space="0" w:color="auto"/>
              <w:right w:val="single" w:sz="4" w:space="0" w:color="auto"/>
            </w:tcBorders>
            <w:shd w:val="clear" w:color="auto" w:fill="F2F2F2" w:themeFill="background1" w:themeFillShade="F2"/>
            <w:vAlign w:val="center"/>
            <w:hideMark/>
          </w:tcPr>
          <w:p w:rsidR="00A7548C" w:rsidRPr="002B522D" w:rsidRDefault="00A7548C" w:rsidP="006E1820">
            <w:pPr>
              <w:spacing w:after="0"/>
              <w:rPr>
                <w:rFonts w:eastAsia="Times New Roman" w:cs="Calibri"/>
                <w:color w:val="000000"/>
                <w:sz w:val="20"/>
                <w:szCs w:val="20"/>
                <w:lang w:eastAsia="tr-TR"/>
              </w:rPr>
            </w:pPr>
            <w:r w:rsidRPr="002B522D">
              <w:rPr>
                <w:rFonts w:eastAsia="Times New Roman" w:cs="Calibri"/>
                <w:color w:val="000000"/>
                <w:sz w:val="20"/>
                <w:szCs w:val="20"/>
                <w:lang w:eastAsia="tr-TR"/>
              </w:rPr>
              <w:t>Spor faaliyetleri, eğlence ve dinlence faaliyetleri</w:t>
            </w:r>
          </w:p>
        </w:tc>
        <w:tc>
          <w:tcPr>
            <w:tcW w:w="987" w:type="dxa"/>
            <w:tcBorders>
              <w:top w:val="nil"/>
              <w:left w:val="nil"/>
              <w:bottom w:val="single" w:sz="4" w:space="0" w:color="auto"/>
              <w:right w:val="single" w:sz="4" w:space="0" w:color="auto"/>
            </w:tcBorders>
            <w:shd w:val="clear" w:color="auto" w:fill="F2F2F2" w:themeFill="background1" w:themeFillShade="F2"/>
            <w:vAlign w:val="center"/>
            <w:hideMark/>
          </w:tcPr>
          <w:p w:rsidR="00A7548C" w:rsidRDefault="00A7548C" w:rsidP="006E1820">
            <w:pPr>
              <w:spacing w:after="0"/>
              <w:jc w:val="center"/>
              <w:rPr>
                <w:rFonts w:cs="Calibri"/>
                <w:color w:val="000000"/>
                <w:sz w:val="20"/>
                <w:szCs w:val="20"/>
              </w:rPr>
            </w:pPr>
            <w:r>
              <w:rPr>
                <w:rFonts w:cs="Calibri"/>
                <w:color w:val="000000"/>
                <w:sz w:val="20"/>
                <w:szCs w:val="20"/>
              </w:rPr>
              <w:t>0</w:t>
            </w:r>
          </w:p>
        </w:tc>
        <w:tc>
          <w:tcPr>
            <w:tcW w:w="987" w:type="dxa"/>
            <w:tcBorders>
              <w:top w:val="nil"/>
              <w:left w:val="nil"/>
              <w:bottom w:val="single" w:sz="4" w:space="0" w:color="auto"/>
              <w:right w:val="single" w:sz="4" w:space="0" w:color="auto"/>
            </w:tcBorders>
            <w:shd w:val="clear" w:color="auto" w:fill="F2F2F2" w:themeFill="background1" w:themeFillShade="F2"/>
            <w:vAlign w:val="center"/>
            <w:hideMark/>
          </w:tcPr>
          <w:p w:rsidR="00A7548C" w:rsidRDefault="00A7548C" w:rsidP="006E1820">
            <w:pPr>
              <w:spacing w:after="0"/>
              <w:jc w:val="center"/>
              <w:rPr>
                <w:rFonts w:cs="Calibri"/>
                <w:color w:val="000000"/>
                <w:sz w:val="20"/>
                <w:szCs w:val="20"/>
              </w:rPr>
            </w:pPr>
            <w:r>
              <w:rPr>
                <w:rFonts w:cs="Calibri"/>
                <w:color w:val="000000"/>
                <w:sz w:val="20"/>
                <w:szCs w:val="20"/>
              </w:rPr>
              <w:t>3</w:t>
            </w:r>
          </w:p>
        </w:tc>
        <w:tc>
          <w:tcPr>
            <w:tcW w:w="987" w:type="dxa"/>
            <w:tcBorders>
              <w:top w:val="nil"/>
              <w:left w:val="nil"/>
              <w:bottom w:val="single" w:sz="4" w:space="0" w:color="auto"/>
              <w:right w:val="single" w:sz="4" w:space="0" w:color="auto"/>
            </w:tcBorders>
            <w:shd w:val="clear" w:color="auto" w:fill="F2F2F2" w:themeFill="background1" w:themeFillShade="F2"/>
            <w:vAlign w:val="center"/>
            <w:hideMark/>
          </w:tcPr>
          <w:p w:rsidR="00A7548C" w:rsidRDefault="00A7548C" w:rsidP="006E1820">
            <w:pPr>
              <w:spacing w:after="0"/>
              <w:jc w:val="center"/>
              <w:rPr>
                <w:rFonts w:cs="Calibri"/>
                <w:color w:val="000000"/>
                <w:sz w:val="20"/>
                <w:szCs w:val="20"/>
              </w:rPr>
            </w:pPr>
            <w:r>
              <w:rPr>
                <w:rFonts w:cs="Calibri"/>
                <w:color w:val="000000"/>
                <w:sz w:val="20"/>
                <w:szCs w:val="20"/>
              </w:rPr>
              <w:t>3</w:t>
            </w:r>
          </w:p>
        </w:tc>
      </w:tr>
      <w:tr w:rsidR="00A7548C" w:rsidRPr="002B522D" w:rsidTr="006009B8">
        <w:trPr>
          <w:jc w:val="center"/>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A7548C" w:rsidRPr="002B522D" w:rsidRDefault="00A7548C" w:rsidP="006E1820">
            <w:pPr>
              <w:spacing w:after="0"/>
              <w:jc w:val="center"/>
              <w:rPr>
                <w:rFonts w:eastAsia="Times New Roman" w:cs="Calibri"/>
                <w:color w:val="000000"/>
                <w:sz w:val="20"/>
                <w:szCs w:val="20"/>
                <w:lang w:eastAsia="tr-TR"/>
              </w:rPr>
            </w:pPr>
            <w:r w:rsidRPr="002B522D">
              <w:rPr>
                <w:rFonts w:eastAsia="Times New Roman" w:cs="Calibri"/>
                <w:color w:val="000000"/>
                <w:sz w:val="20"/>
                <w:szCs w:val="20"/>
                <w:lang w:eastAsia="tr-TR"/>
              </w:rPr>
              <w:t>96</w:t>
            </w:r>
          </w:p>
        </w:tc>
        <w:tc>
          <w:tcPr>
            <w:tcW w:w="4962" w:type="dxa"/>
            <w:tcBorders>
              <w:top w:val="nil"/>
              <w:left w:val="nil"/>
              <w:bottom w:val="single" w:sz="4" w:space="0" w:color="auto"/>
              <w:right w:val="single" w:sz="4" w:space="0" w:color="auto"/>
            </w:tcBorders>
            <w:shd w:val="clear" w:color="auto" w:fill="auto"/>
            <w:vAlign w:val="center"/>
            <w:hideMark/>
          </w:tcPr>
          <w:p w:rsidR="00A7548C" w:rsidRPr="002B522D" w:rsidRDefault="00A7548C" w:rsidP="006E1820">
            <w:pPr>
              <w:spacing w:after="0"/>
              <w:rPr>
                <w:rFonts w:eastAsia="Times New Roman" w:cs="Calibri"/>
                <w:color w:val="000000"/>
                <w:sz w:val="20"/>
                <w:szCs w:val="20"/>
                <w:lang w:eastAsia="tr-TR"/>
              </w:rPr>
            </w:pPr>
            <w:r w:rsidRPr="002B522D">
              <w:rPr>
                <w:rFonts w:eastAsia="Times New Roman" w:cs="Calibri"/>
                <w:color w:val="000000"/>
                <w:sz w:val="20"/>
                <w:szCs w:val="20"/>
                <w:lang w:eastAsia="tr-TR"/>
              </w:rPr>
              <w:t>Diğer hizmet faaliyetleri</w:t>
            </w:r>
          </w:p>
        </w:tc>
        <w:tc>
          <w:tcPr>
            <w:tcW w:w="987" w:type="dxa"/>
            <w:tcBorders>
              <w:top w:val="nil"/>
              <w:left w:val="nil"/>
              <w:bottom w:val="single" w:sz="4" w:space="0" w:color="auto"/>
              <w:right w:val="single" w:sz="4" w:space="0" w:color="auto"/>
            </w:tcBorders>
            <w:shd w:val="clear" w:color="auto" w:fill="auto"/>
            <w:vAlign w:val="center"/>
            <w:hideMark/>
          </w:tcPr>
          <w:p w:rsidR="00A7548C" w:rsidRDefault="00A7548C" w:rsidP="006E1820">
            <w:pPr>
              <w:spacing w:after="0"/>
              <w:jc w:val="center"/>
              <w:rPr>
                <w:rFonts w:cs="Calibri"/>
                <w:color w:val="000000"/>
                <w:sz w:val="20"/>
                <w:szCs w:val="20"/>
              </w:rPr>
            </w:pPr>
            <w:r>
              <w:rPr>
                <w:rFonts w:cs="Calibri"/>
                <w:color w:val="000000"/>
                <w:sz w:val="20"/>
                <w:szCs w:val="20"/>
              </w:rPr>
              <w:t>0</w:t>
            </w:r>
          </w:p>
        </w:tc>
        <w:tc>
          <w:tcPr>
            <w:tcW w:w="987" w:type="dxa"/>
            <w:tcBorders>
              <w:top w:val="nil"/>
              <w:left w:val="nil"/>
              <w:bottom w:val="single" w:sz="4" w:space="0" w:color="auto"/>
              <w:right w:val="single" w:sz="4" w:space="0" w:color="auto"/>
            </w:tcBorders>
            <w:shd w:val="clear" w:color="auto" w:fill="auto"/>
            <w:vAlign w:val="center"/>
            <w:hideMark/>
          </w:tcPr>
          <w:p w:rsidR="00A7548C" w:rsidRDefault="00A7548C" w:rsidP="006E1820">
            <w:pPr>
              <w:spacing w:after="0"/>
              <w:jc w:val="center"/>
              <w:rPr>
                <w:rFonts w:cs="Calibri"/>
                <w:color w:val="000000"/>
                <w:sz w:val="20"/>
                <w:szCs w:val="20"/>
              </w:rPr>
            </w:pPr>
            <w:r>
              <w:rPr>
                <w:rFonts w:cs="Calibri"/>
                <w:color w:val="000000"/>
                <w:sz w:val="20"/>
                <w:szCs w:val="20"/>
              </w:rPr>
              <w:t>8</w:t>
            </w:r>
          </w:p>
        </w:tc>
        <w:tc>
          <w:tcPr>
            <w:tcW w:w="987" w:type="dxa"/>
            <w:tcBorders>
              <w:top w:val="nil"/>
              <w:left w:val="nil"/>
              <w:bottom w:val="single" w:sz="4" w:space="0" w:color="auto"/>
              <w:right w:val="single" w:sz="4" w:space="0" w:color="auto"/>
            </w:tcBorders>
            <w:shd w:val="clear" w:color="auto" w:fill="auto"/>
            <w:vAlign w:val="center"/>
            <w:hideMark/>
          </w:tcPr>
          <w:p w:rsidR="00A7548C" w:rsidRDefault="00A7548C" w:rsidP="006E1820">
            <w:pPr>
              <w:spacing w:after="0"/>
              <w:jc w:val="center"/>
              <w:rPr>
                <w:rFonts w:cs="Calibri"/>
                <w:color w:val="000000"/>
                <w:sz w:val="20"/>
                <w:szCs w:val="20"/>
              </w:rPr>
            </w:pPr>
            <w:r>
              <w:rPr>
                <w:rFonts w:cs="Calibri"/>
                <w:color w:val="000000"/>
                <w:sz w:val="20"/>
                <w:szCs w:val="20"/>
              </w:rPr>
              <w:t>8</w:t>
            </w:r>
          </w:p>
        </w:tc>
      </w:tr>
    </w:tbl>
    <w:p w:rsidR="00A7548C" w:rsidRPr="00F46B40" w:rsidRDefault="00A7548C" w:rsidP="00A7548C">
      <w:pPr>
        <w:spacing w:after="0"/>
        <w:rPr>
          <w:sz w:val="18"/>
        </w:rPr>
      </w:pPr>
      <w:r>
        <w:rPr>
          <w:sz w:val="18"/>
        </w:rPr>
        <w:t xml:space="preserve">Kaynak: </w:t>
      </w:r>
      <w:r w:rsidRPr="00F46B40">
        <w:rPr>
          <w:sz w:val="18"/>
        </w:rPr>
        <w:t>Karaman Ticaret ve Sanayi Odası 2011</w:t>
      </w:r>
      <w:r>
        <w:rPr>
          <w:sz w:val="18"/>
        </w:rPr>
        <w:t>.</w:t>
      </w:r>
    </w:p>
    <w:p w:rsidR="00A7548C" w:rsidRDefault="00A7548C" w:rsidP="00A7548C">
      <w:pPr>
        <w:spacing w:after="0"/>
        <w:rPr>
          <w:i/>
          <w:sz w:val="18"/>
        </w:rPr>
      </w:pPr>
      <w:r w:rsidRPr="006613CB">
        <w:rPr>
          <w:i/>
          <w:sz w:val="18"/>
        </w:rPr>
        <w:t xml:space="preserve">*Avrupa Topluluğunda Ekonomik Faaliyetlerin </w:t>
      </w:r>
      <w:proofErr w:type="gramStart"/>
      <w:r w:rsidRPr="006613CB">
        <w:rPr>
          <w:i/>
          <w:sz w:val="18"/>
        </w:rPr>
        <w:t>İstatistiki</w:t>
      </w:r>
      <w:proofErr w:type="gramEnd"/>
      <w:r w:rsidRPr="006613CB">
        <w:rPr>
          <w:i/>
          <w:sz w:val="18"/>
        </w:rPr>
        <w:t xml:space="preserve"> Sınıflaması (NACE </w:t>
      </w:r>
      <w:proofErr w:type="spellStart"/>
      <w:r w:rsidRPr="006613CB">
        <w:rPr>
          <w:i/>
          <w:sz w:val="18"/>
        </w:rPr>
        <w:t>Rev</w:t>
      </w:r>
      <w:proofErr w:type="spellEnd"/>
      <w:r w:rsidRPr="006613CB">
        <w:rPr>
          <w:i/>
          <w:sz w:val="18"/>
        </w:rPr>
        <w:t>.2) - Ulusal Ekonomik Faali</w:t>
      </w:r>
      <w:r>
        <w:rPr>
          <w:i/>
          <w:sz w:val="18"/>
        </w:rPr>
        <w:t xml:space="preserve">yet Sınıflaması (NACE </w:t>
      </w:r>
      <w:proofErr w:type="spellStart"/>
      <w:r>
        <w:rPr>
          <w:i/>
          <w:sz w:val="18"/>
        </w:rPr>
        <w:t>Rev</w:t>
      </w:r>
      <w:proofErr w:type="spellEnd"/>
      <w:r>
        <w:rPr>
          <w:i/>
          <w:sz w:val="18"/>
        </w:rPr>
        <w:t>.2-TR)</w:t>
      </w:r>
    </w:p>
    <w:p w:rsidR="00A7548C" w:rsidRPr="006613CB" w:rsidRDefault="00A7548C" w:rsidP="00A7548C">
      <w:pPr>
        <w:spacing w:after="0"/>
      </w:pPr>
    </w:p>
    <w:p w:rsidR="006E1820" w:rsidRDefault="00A7548C" w:rsidP="006E1820">
      <w:pPr>
        <w:pStyle w:val="ListeParagraf"/>
        <w:numPr>
          <w:ilvl w:val="0"/>
          <w:numId w:val="22"/>
        </w:numPr>
        <w:jc w:val="both"/>
        <w:rPr>
          <w:sz w:val="24"/>
          <w:szCs w:val="24"/>
        </w:rPr>
      </w:pPr>
      <w:r w:rsidRPr="003C2814">
        <w:rPr>
          <w:sz w:val="24"/>
          <w:szCs w:val="24"/>
        </w:rPr>
        <w:t>Burada dikkat edilen husus tabloda sayılan işletmelerin “konaklama” ve “seyahat acentesi, tur operatörü ve diğer rezervasyon hizmetleri ve ilgili faaliyetler” dışında gördüğümüz faaliyetler, daha ziyade normal turizm dışı faaliyetler için gerçekleştirilmektedir. Dolayısıyla turizme yönelik olarak bölgede ihtisaslaşmış ticari faaliyetler zayıf düzeydedir.</w:t>
      </w:r>
    </w:p>
    <w:p w:rsidR="006E1820" w:rsidRPr="009964B0" w:rsidRDefault="006E1820" w:rsidP="006E1820">
      <w:pPr>
        <w:pStyle w:val="ListeParagraf"/>
        <w:numPr>
          <w:ilvl w:val="0"/>
          <w:numId w:val="22"/>
        </w:numPr>
        <w:jc w:val="both"/>
        <w:rPr>
          <w:sz w:val="24"/>
          <w:szCs w:val="24"/>
        </w:rPr>
      </w:pPr>
      <w:r w:rsidRPr="009964B0">
        <w:rPr>
          <w:sz w:val="24"/>
          <w:szCs w:val="24"/>
        </w:rPr>
        <w:t>Bölgede konaklama tesisi ve nitelikli işletme açığı bulunmaktadır. Özellikle il merkezleri dışında otel, motel ve pansiyon gibi konaklama tesis</w:t>
      </w:r>
      <w:r w:rsidR="000E1D75" w:rsidRPr="009964B0">
        <w:rPr>
          <w:sz w:val="24"/>
          <w:szCs w:val="24"/>
        </w:rPr>
        <w:t xml:space="preserve">lerinde açık bulunmaktadır. </w:t>
      </w:r>
      <w:r w:rsidR="005F654C" w:rsidRPr="009964B0">
        <w:rPr>
          <w:sz w:val="24"/>
          <w:szCs w:val="24"/>
        </w:rPr>
        <w:t xml:space="preserve">2008 verilerine bakıldığında Karaman 570 yatak sayısı ile oldukça zayıf bir konumdadır. </w:t>
      </w:r>
    </w:p>
    <w:p w:rsidR="006E1820" w:rsidRPr="009964B0" w:rsidRDefault="006E1820" w:rsidP="006E1820">
      <w:pPr>
        <w:pStyle w:val="ListeParagraf"/>
        <w:numPr>
          <w:ilvl w:val="0"/>
          <w:numId w:val="22"/>
        </w:numPr>
        <w:jc w:val="both"/>
        <w:rPr>
          <w:sz w:val="24"/>
          <w:szCs w:val="24"/>
        </w:rPr>
      </w:pPr>
      <w:r w:rsidRPr="009964B0">
        <w:rPr>
          <w:sz w:val="24"/>
          <w:szCs w:val="24"/>
        </w:rPr>
        <w:t xml:space="preserve">Bölgede turizm sektörüne ilişkin olarak bilgilendirme, iş geliştirme ve yenilikçilik konusunda danışmanlık hizmeti veren kurum bulunmamaktadır. Ürün-hizmet tasarımı, pazarlama-tanıtım, markalaşma, coğrafi işaretleme ve fizibilite hazırlama hizmetleri veren kurumlar olmasına karşın bu kurumların nitelik sorunları bulunmaktadır. </w:t>
      </w:r>
    </w:p>
    <w:p w:rsidR="006E1820" w:rsidRPr="006E1820" w:rsidRDefault="005F654C" w:rsidP="006E1820">
      <w:pPr>
        <w:pStyle w:val="ListeParagraf"/>
        <w:numPr>
          <w:ilvl w:val="0"/>
          <w:numId w:val="22"/>
        </w:numPr>
        <w:jc w:val="both"/>
        <w:rPr>
          <w:sz w:val="24"/>
          <w:szCs w:val="24"/>
        </w:rPr>
      </w:pPr>
      <w:r>
        <w:rPr>
          <w:sz w:val="24"/>
          <w:szCs w:val="24"/>
        </w:rPr>
        <w:lastRenderedPageBreak/>
        <w:t xml:space="preserve">2010 verilerine bakıldığında Karaman'a 36.678 yerli 2060 yabancı turist potansiyeli ile </w:t>
      </w:r>
      <w:proofErr w:type="gramStart"/>
      <w:r>
        <w:rPr>
          <w:sz w:val="24"/>
          <w:szCs w:val="24"/>
        </w:rPr>
        <w:t>8.5</w:t>
      </w:r>
      <w:proofErr w:type="gramEnd"/>
      <w:r>
        <w:rPr>
          <w:sz w:val="24"/>
          <w:szCs w:val="24"/>
        </w:rPr>
        <w:t xml:space="preserve"> milyon dolarlık bir gelir elde edilmiştir</w:t>
      </w:r>
      <w:r w:rsidR="00072A0D">
        <w:rPr>
          <w:sz w:val="24"/>
          <w:szCs w:val="24"/>
        </w:rPr>
        <w:t>(Karaman İl Kültür Turizm Müdürlüğü, 2011)</w:t>
      </w:r>
      <w:r>
        <w:rPr>
          <w:sz w:val="24"/>
          <w:szCs w:val="24"/>
        </w:rPr>
        <w:t xml:space="preserve">. </w:t>
      </w:r>
    </w:p>
    <w:p w:rsidR="007F3D60" w:rsidRDefault="007F3D60" w:rsidP="00A7548C">
      <w:pPr>
        <w:tabs>
          <w:tab w:val="left" w:pos="6125"/>
        </w:tabs>
        <w:jc w:val="both"/>
        <w:rPr>
          <w:sz w:val="28"/>
          <w:szCs w:val="28"/>
        </w:rPr>
      </w:pPr>
    </w:p>
    <w:p w:rsidR="007A49F1" w:rsidRDefault="007A49F1" w:rsidP="004E2D5A">
      <w:pPr>
        <w:tabs>
          <w:tab w:val="left" w:pos="6125"/>
        </w:tabs>
        <w:jc w:val="center"/>
        <w:rPr>
          <w:sz w:val="28"/>
          <w:szCs w:val="28"/>
        </w:rPr>
      </w:pPr>
    </w:p>
    <w:p w:rsidR="007A49F1" w:rsidRDefault="007A49F1" w:rsidP="004E2D5A">
      <w:pPr>
        <w:tabs>
          <w:tab w:val="left" w:pos="6125"/>
        </w:tabs>
        <w:jc w:val="center"/>
        <w:rPr>
          <w:sz w:val="28"/>
          <w:szCs w:val="28"/>
        </w:rPr>
      </w:pPr>
    </w:p>
    <w:p w:rsidR="007C2727" w:rsidRDefault="00253DAB" w:rsidP="009964B0">
      <w:pPr>
        <w:tabs>
          <w:tab w:val="left" w:pos="6125"/>
        </w:tabs>
        <w:jc w:val="both"/>
        <w:rPr>
          <w:sz w:val="28"/>
          <w:szCs w:val="28"/>
        </w:rPr>
      </w:pPr>
      <w:r>
        <w:rPr>
          <w:noProof/>
          <w:sz w:val="28"/>
          <w:szCs w:val="28"/>
          <w:lang w:eastAsia="tr-TR"/>
        </w:rPr>
        <w:pict>
          <v:shape id="_x0000_s1032" type="#_x0000_t202" style="position:absolute;left:0;text-align:left;margin-left:9.95pt;margin-top:-38.9pt;width:446.2pt;height:56.95pt;z-index:251668480;mso-width-relative:margin;mso-height-relative:margin" fillcolor="#c0504d [3205]" strokecolor="#f2f2f2 [3041]" strokeweight="3pt">
            <v:shadow on="t" type="perspective" color="#622423 [1605]" opacity=".5" offset="1pt" offset2="-1pt"/>
            <v:textbox style="mso-next-textbox:#_x0000_s1032">
              <w:txbxContent>
                <w:p w:rsidR="000906B1" w:rsidRPr="00E465B0" w:rsidRDefault="000906B1" w:rsidP="00B95172">
                  <w:pPr>
                    <w:pStyle w:val="Balk1"/>
                  </w:pPr>
                  <w:bookmarkStart w:id="38" w:name="_Toc333478410"/>
                  <w:r>
                    <w:t>ULAŞTIRMA VE LOJİSTİK</w:t>
                  </w:r>
                  <w:bookmarkEnd w:id="38"/>
                </w:p>
                <w:p w:rsidR="000906B1" w:rsidRPr="00812379" w:rsidRDefault="000906B1" w:rsidP="007A49F1">
                  <w:pPr>
                    <w:jc w:val="center"/>
                    <w:rPr>
                      <w:color w:val="FFFFFF" w:themeColor="background1"/>
                    </w:rPr>
                  </w:pPr>
                </w:p>
              </w:txbxContent>
            </v:textbox>
          </v:shape>
        </w:pict>
      </w:r>
    </w:p>
    <w:p w:rsidR="00E21F73" w:rsidRPr="00E21F73" w:rsidRDefault="00E21F73" w:rsidP="009964B0">
      <w:pPr>
        <w:tabs>
          <w:tab w:val="left" w:pos="6125"/>
        </w:tabs>
        <w:jc w:val="both"/>
        <w:rPr>
          <w:b/>
          <w:sz w:val="24"/>
          <w:szCs w:val="24"/>
        </w:rPr>
      </w:pPr>
      <w:r w:rsidRPr="00E21F73">
        <w:rPr>
          <w:b/>
          <w:sz w:val="24"/>
          <w:szCs w:val="24"/>
        </w:rPr>
        <w:t>KARAYOLU ULAŞIMI</w:t>
      </w:r>
    </w:p>
    <w:p w:rsidR="009964B0" w:rsidRDefault="009964B0" w:rsidP="009964B0">
      <w:pPr>
        <w:pStyle w:val="ListeParagraf"/>
        <w:numPr>
          <w:ilvl w:val="0"/>
          <w:numId w:val="23"/>
        </w:numPr>
        <w:tabs>
          <w:tab w:val="left" w:pos="6125"/>
        </w:tabs>
        <w:jc w:val="both"/>
        <w:rPr>
          <w:sz w:val="24"/>
          <w:szCs w:val="24"/>
        </w:rPr>
      </w:pPr>
      <w:r w:rsidRPr="009964B0">
        <w:rPr>
          <w:sz w:val="24"/>
          <w:szCs w:val="24"/>
        </w:rPr>
        <w:t>Karaman ili, KGM İl ve Devlet Yolları Ağı içerisinde 653 km ile yol ağı sıralamasında ülkemizde 41. il durumundadır. Karaman ili, ülkemizde kendisine bağlı ilçeler ile ulaşımın komşu iller üzerinden yapıldığı tek ildir</w:t>
      </w:r>
      <w:r w:rsidR="00072A0D">
        <w:rPr>
          <w:sz w:val="24"/>
          <w:szCs w:val="24"/>
        </w:rPr>
        <w:t>(KGM, 2011)</w:t>
      </w:r>
      <w:r w:rsidRPr="009964B0">
        <w:rPr>
          <w:sz w:val="24"/>
          <w:szCs w:val="24"/>
        </w:rPr>
        <w:t>.</w:t>
      </w:r>
    </w:p>
    <w:p w:rsidR="009964B0" w:rsidRPr="00492B2F" w:rsidRDefault="009964B0" w:rsidP="009964B0">
      <w:pPr>
        <w:pStyle w:val="ListeParagraf"/>
        <w:numPr>
          <w:ilvl w:val="0"/>
          <w:numId w:val="23"/>
        </w:numPr>
        <w:tabs>
          <w:tab w:val="left" w:pos="6125"/>
        </w:tabs>
        <w:jc w:val="both"/>
        <w:rPr>
          <w:sz w:val="24"/>
          <w:szCs w:val="24"/>
        </w:rPr>
      </w:pPr>
      <w:r w:rsidRPr="00492B2F">
        <w:rPr>
          <w:sz w:val="24"/>
          <w:szCs w:val="24"/>
        </w:rPr>
        <w:t>2003-2011 yılları arasında motorlu taşıt sayısındaki değişime bakıldığında</w:t>
      </w:r>
      <w:r w:rsidR="00492B2F" w:rsidRPr="00492B2F">
        <w:rPr>
          <w:sz w:val="24"/>
          <w:szCs w:val="24"/>
        </w:rPr>
        <w:t xml:space="preserve"> 36.423’ten 66.386’</w:t>
      </w:r>
      <w:r w:rsidR="00492B2F">
        <w:rPr>
          <w:sz w:val="24"/>
          <w:szCs w:val="24"/>
        </w:rPr>
        <w:t>ya çıktığı görülmüştür.</w:t>
      </w:r>
    </w:p>
    <w:p w:rsidR="00345BA3" w:rsidRDefault="00345BA3" w:rsidP="00345BA3">
      <w:pPr>
        <w:pStyle w:val="ResimYazs"/>
        <w:keepNext/>
      </w:pPr>
      <w:bookmarkStart w:id="39" w:name="_Toc331673568"/>
      <w:r>
        <w:t xml:space="preserve">Tablo </w:t>
      </w:r>
      <w:fldSimple w:instr=" SEQ Tablo \* ARABIC ">
        <w:r w:rsidR="000906B1">
          <w:rPr>
            <w:noProof/>
          </w:rPr>
          <w:t>13</w:t>
        </w:r>
      </w:fldSimple>
      <w:r>
        <w:t xml:space="preserve"> </w:t>
      </w:r>
      <w:r w:rsidRPr="00CB2E8B">
        <w:t>Motorlu Araç Sayısı (Adet)</w:t>
      </w:r>
      <w:bookmarkEnd w:id="39"/>
    </w:p>
    <w:tbl>
      <w:tblPr>
        <w:tblW w:w="8931" w:type="dxa"/>
        <w:tblInd w:w="70" w:type="dxa"/>
        <w:tblLayout w:type="fixed"/>
        <w:tblCellMar>
          <w:left w:w="70" w:type="dxa"/>
          <w:right w:w="70" w:type="dxa"/>
        </w:tblCellMar>
        <w:tblLook w:val="04A0"/>
      </w:tblPr>
      <w:tblGrid>
        <w:gridCol w:w="960"/>
        <w:gridCol w:w="883"/>
        <w:gridCol w:w="851"/>
        <w:gridCol w:w="850"/>
        <w:gridCol w:w="851"/>
        <w:gridCol w:w="850"/>
        <w:gridCol w:w="851"/>
        <w:gridCol w:w="850"/>
        <w:gridCol w:w="992"/>
        <w:gridCol w:w="993"/>
      </w:tblGrid>
      <w:tr w:rsidR="00DA069B" w:rsidRPr="00EF2386" w:rsidTr="00A87992">
        <w:tc>
          <w:tcPr>
            <w:tcW w:w="96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DA069B" w:rsidRPr="00EF2386" w:rsidRDefault="00DA069B" w:rsidP="00A87992">
            <w:pPr>
              <w:spacing w:after="0"/>
              <w:rPr>
                <w:rFonts w:cs="Calibri"/>
                <w:b/>
                <w:bCs/>
                <w:sz w:val="20"/>
                <w:szCs w:val="20"/>
              </w:rPr>
            </w:pPr>
          </w:p>
        </w:tc>
        <w:tc>
          <w:tcPr>
            <w:tcW w:w="883" w:type="dxa"/>
            <w:tcBorders>
              <w:top w:val="single" w:sz="4" w:space="0" w:color="auto"/>
              <w:left w:val="nil"/>
              <w:bottom w:val="single" w:sz="4" w:space="0" w:color="auto"/>
              <w:right w:val="single" w:sz="4" w:space="0" w:color="auto"/>
            </w:tcBorders>
            <w:shd w:val="clear" w:color="auto" w:fill="DAEEF3"/>
            <w:noWrap/>
            <w:vAlign w:val="center"/>
            <w:hideMark/>
          </w:tcPr>
          <w:p w:rsidR="00DA069B" w:rsidRPr="00EF2386" w:rsidRDefault="00DA069B" w:rsidP="00A87992">
            <w:pPr>
              <w:spacing w:after="0"/>
              <w:jc w:val="center"/>
              <w:rPr>
                <w:rFonts w:cs="Calibri"/>
                <w:b/>
                <w:bCs/>
                <w:sz w:val="20"/>
                <w:szCs w:val="20"/>
              </w:rPr>
            </w:pPr>
            <w:r w:rsidRPr="00EF2386">
              <w:rPr>
                <w:rFonts w:cs="Calibri"/>
                <w:b/>
                <w:bCs/>
                <w:sz w:val="20"/>
                <w:szCs w:val="20"/>
              </w:rPr>
              <w:t>2003</w:t>
            </w:r>
          </w:p>
        </w:tc>
        <w:tc>
          <w:tcPr>
            <w:tcW w:w="851" w:type="dxa"/>
            <w:tcBorders>
              <w:top w:val="single" w:sz="4" w:space="0" w:color="auto"/>
              <w:left w:val="nil"/>
              <w:bottom w:val="single" w:sz="4" w:space="0" w:color="auto"/>
              <w:right w:val="single" w:sz="4" w:space="0" w:color="auto"/>
            </w:tcBorders>
            <w:shd w:val="clear" w:color="auto" w:fill="DAEEF3"/>
            <w:noWrap/>
            <w:vAlign w:val="center"/>
            <w:hideMark/>
          </w:tcPr>
          <w:p w:rsidR="00DA069B" w:rsidRPr="00EF2386" w:rsidRDefault="00DA069B" w:rsidP="00A87992">
            <w:pPr>
              <w:spacing w:after="0"/>
              <w:jc w:val="center"/>
              <w:rPr>
                <w:rFonts w:cs="Calibri"/>
                <w:b/>
                <w:bCs/>
                <w:sz w:val="20"/>
                <w:szCs w:val="20"/>
              </w:rPr>
            </w:pPr>
            <w:r w:rsidRPr="00EF2386">
              <w:rPr>
                <w:rFonts w:cs="Calibri"/>
                <w:b/>
                <w:bCs/>
                <w:sz w:val="20"/>
                <w:szCs w:val="20"/>
              </w:rPr>
              <w:t>2004</w:t>
            </w:r>
          </w:p>
        </w:tc>
        <w:tc>
          <w:tcPr>
            <w:tcW w:w="850" w:type="dxa"/>
            <w:tcBorders>
              <w:top w:val="single" w:sz="4" w:space="0" w:color="auto"/>
              <w:left w:val="nil"/>
              <w:bottom w:val="single" w:sz="4" w:space="0" w:color="auto"/>
              <w:right w:val="single" w:sz="4" w:space="0" w:color="auto"/>
            </w:tcBorders>
            <w:shd w:val="clear" w:color="auto" w:fill="DAEEF3"/>
            <w:noWrap/>
            <w:vAlign w:val="center"/>
            <w:hideMark/>
          </w:tcPr>
          <w:p w:rsidR="00DA069B" w:rsidRPr="00EF2386" w:rsidRDefault="00DA069B" w:rsidP="00A87992">
            <w:pPr>
              <w:spacing w:after="0"/>
              <w:jc w:val="center"/>
              <w:rPr>
                <w:rFonts w:cs="Calibri"/>
                <w:b/>
                <w:bCs/>
                <w:sz w:val="20"/>
                <w:szCs w:val="20"/>
              </w:rPr>
            </w:pPr>
            <w:r w:rsidRPr="00EF2386">
              <w:rPr>
                <w:rFonts w:cs="Calibri"/>
                <w:b/>
                <w:bCs/>
                <w:sz w:val="20"/>
                <w:szCs w:val="20"/>
              </w:rPr>
              <w:t>2005</w:t>
            </w:r>
          </w:p>
        </w:tc>
        <w:tc>
          <w:tcPr>
            <w:tcW w:w="851" w:type="dxa"/>
            <w:tcBorders>
              <w:top w:val="single" w:sz="4" w:space="0" w:color="auto"/>
              <w:left w:val="nil"/>
              <w:bottom w:val="single" w:sz="4" w:space="0" w:color="auto"/>
              <w:right w:val="single" w:sz="4" w:space="0" w:color="auto"/>
            </w:tcBorders>
            <w:shd w:val="clear" w:color="auto" w:fill="DAEEF3"/>
            <w:noWrap/>
            <w:vAlign w:val="center"/>
            <w:hideMark/>
          </w:tcPr>
          <w:p w:rsidR="00DA069B" w:rsidRPr="00EF2386" w:rsidRDefault="00DA069B" w:rsidP="00A87992">
            <w:pPr>
              <w:spacing w:after="0"/>
              <w:jc w:val="center"/>
              <w:rPr>
                <w:rFonts w:cs="Calibri"/>
                <w:b/>
                <w:bCs/>
                <w:sz w:val="20"/>
                <w:szCs w:val="20"/>
              </w:rPr>
            </w:pPr>
            <w:r w:rsidRPr="00EF2386">
              <w:rPr>
                <w:rFonts w:cs="Calibri"/>
                <w:b/>
                <w:bCs/>
                <w:sz w:val="20"/>
                <w:szCs w:val="20"/>
              </w:rPr>
              <w:t>2006</w:t>
            </w:r>
          </w:p>
        </w:tc>
        <w:tc>
          <w:tcPr>
            <w:tcW w:w="850" w:type="dxa"/>
            <w:tcBorders>
              <w:top w:val="single" w:sz="4" w:space="0" w:color="auto"/>
              <w:left w:val="nil"/>
              <w:bottom w:val="single" w:sz="4" w:space="0" w:color="auto"/>
              <w:right w:val="single" w:sz="4" w:space="0" w:color="auto"/>
            </w:tcBorders>
            <w:shd w:val="clear" w:color="auto" w:fill="DAEEF3"/>
            <w:noWrap/>
            <w:vAlign w:val="center"/>
            <w:hideMark/>
          </w:tcPr>
          <w:p w:rsidR="00DA069B" w:rsidRPr="00EF2386" w:rsidRDefault="00DA069B" w:rsidP="00A87992">
            <w:pPr>
              <w:spacing w:after="0"/>
              <w:jc w:val="center"/>
              <w:rPr>
                <w:rFonts w:cs="Calibri"/>
                <w:b/>
                <w:bCs/>
                <w:sz w:val="20"/>
                <w:szCs w:val="20"/>
              </w:rPr>
            </w:pPr>
            <w:r w:rsidRPr="00EF2386">
              <w:rPr>
                <w:rFonts w:cs="Calibri"/>
                <w:b/>
                <w:bCs/>
                <w:sz w:val="20"/>
                <w:szCs w:val="20"/>
              </w:rPr>
              <w:t>2007</w:t>
            </w:r>
          </w:p>
        </w:tc>
        <w:tc>
          <w:tcPr>
            <w:tcW w:w="851" w:type="dxa"/>
            <w:tcBorders>
              <w:top w:val="single" w:sz="4" w:space="0" w:color="auto"/>
              <w:left w:val="nil"/>
              <w:bottom w:val="single" w:sz="4" w:space="0" w:color="auto"/>
              <w:right w:val="single" w:sz="4" w:space="0" w:color="auto"/>
            </w:tcBorders>
            <w:shd w:val="clear" w:color="auto" w:fill="DAEEF3"/>
            <w:noWrap/>
            <w:vAlign w:val="center"/>
            <w:hideMark/>
          </w:tcPr>
          <w:p w:rsidR="00DA069B" w:rsidRPr="00EF2386" w:rsidRDefault="00DA069B" w:rsidP="00A87992">
            <w:pPr>
              <w:spacing w:after="0"/>
              <w:jc w:val="center"/>
              <w:rPr>
                <w:rFonts w:cs="Calibri"/>
                <w:b/>
                <w:bCs/>
                <w:sz w:val="20"/>
                <w:szCs w:val="20"/>
              </w:rPr>
            </w:pPr>
            <w:r w:rsidRPr="00EF2386">
              <w:rPr>
                <w:rFonts w:cs="Calibri"/>
                <w:b/>
                <w:bCs/>
                <w:sz w:val="20"/>
                <w:szCs w:val="20"/>
              </w:rPr>
              <w:t>2008</w:t>
            </w:r>
          </w:p>
        </w:tc>
        <w:tc>
          <w:tcPr>
            <w:tcW w:w="850" w:type="dxa"/>
            <w:tcBorders>
              <w:top w:val="single" w:sz="4" w:space="0" w:color="auto"/>
              <w:left w:val="nil"/>
              <w:bottom w:val="single" w:sz="4" w:space="0" w:color="auto"/>
              <w:right w:val="single" w:sz="4" w:space="0" w:color="auto"/>
            </w:tcBorders>
            <w:shd w:val="clear" w:color="auto" w:fill="DAEEF3"/>
            <w:noWrap/>
            <w:vAlign w:val="center"/>
            <w:hideMark/>
          </w:tcPr>
          <w:p w:rsidR="00DA069B" w:rsidRPr="00EF2386" w:rsidRDefault="00DA069B" w:rsidP="00A87992">
            <w:pPr>
              <w:spacing w:after="0"/>
              <w:jc w:val="center"/>
              <w:rPr>
                <w:rFonts w:cs="Calibri"/>
                <w:b/>
                <w:bCs/>
                <w:sz w:val="20"/>
                <w:szCs w:val="20"/>
              </w:rPr>
            </w:pPr>
            <w:r w:rsidRPr="00EF2386">
              <w:rPr>
                <w:rFonts w:cs="Calibri"/>
                <w:b/>
                <w:bCs/>
                <w:sz w:val="20"/>
                <w:szCs w:val="20"/>
              </w:rPr>
              <w:t>2009</w:t>
            </w:r>
          </w:p>
        </w:tc>
        <w:tc>
          <w:tcPr>
            <w:tcW w:w="992" w:type="dxa"/>
            <w:tcBorders>
              <w:top w:val="single" w:sz="4" w:space="0" w:color="auto"/>
              <w:left w:val="nil"/>
              <w:bottom w:val="single" w:sz="4" w:space="0" w:color="auto"/>
              <w:right w:val="single" w:sz="4" w:space="0" w:color="auto"/>
            </w:tcBorders>
            <w:shd w:val="clear" w:color="auto" w:fill="DAEEF3"/>
            <w:noWrap/>
            <w:vAlign w:val="center"/>
            <w:hideMark/>
          </w:tcPr>
          <w:p w:rsidR="00DA069B" w:rsidRPr="00EF2386" w:rsidRDefault="00DA069B" w:rsidP="00A87992">
            <w:pPr>
              <w:spacing w:after="0"/>
              <w:jc w:val="center"/>
              <w:rPr>
                <w:rFonts w:cs="Calibri"/>
                <w:b/>
                <w:bCs/>
                <w:sz w:val="20"/>
                <w:szCs w:val="20"/>
              </w:rPr>
            </w:pPr>
            <w:r w:rsidRPr="00EF2386">
              <w:rPr>
                <w:rFonts w:cs="Calibri"/>
                <w:b/>
                <w:bCs/>
                <w:sz w:val="20"/>
                <w:szCs w:val="20"/>
              </w:rPr>
              <w:t>2010</w:t>
            </w:r>
          </w:p>
        </w:tc>
        <w:tc>
          <w:tcPr>
            <w:tcW w:w="993" w:type="dxa"/>
            <w:tcBorders>
              <w:top w:val="single" w:sz="4" w:space="0" w:color="auto"/>
              <w:left w:val="nil"/>
              <w:bottom w:val="single" w:sz="4" w:space="0" w:color="auto"/>
              <w:right w:val="single" w:sz="4" w:space="0" w:color="auto"/>
            </w:tcBorders>
            <w:shd w:val="clear" w:color="auto" w:fill="DAEEF3"/>
            <w:noWrap/>
            <w:vAlign w:val="center"/>
            <w:hideMark/>
          </w:tcPr>
          <w:p w:rsidR="00DA069B" w:rsidRPr="00EF2386" w:rsidRDefault="00DA069B" w:rsidP="00A87992">
            <w:pPr>
              <w:spacing w:after="0"/>
              <w:jc w:val="center"/>
              <w:rPr>
                <w:rFonts w:cs="Calibri"/>
                <w:b/>
                <w:bCs/>
                <w:sz w:val="20"/>
                <w:szCs w:val="20"/>
              </w:rPr>
            </w:pPr>
            <w:r w:rsidRPr="00EF2386">
              <w:rPr>
                <w:rFonts w:cs="Calibri"/>
                <w:b/>
                <w:bCs/>
                <w:sz w:val="20"/>
                <w:szCs w:val="20"/>
              </w:rPr>
              <w:t>2011</w:t>
            </w:r>
          </w:p>
        </w:tc>
      </w:tr>
      <w:tr w:rsidR="00DA069B" w:rsidRPr="00EF2386" w:rsidTr="00A87992">
        <w:tc>
          <w:tcPr>
            <w:tcW w:w="960" w:type="dxa"/>
            <w:tcBorders>
              <w:top w:val="nil"/>
              <w:left w:val="single" w:sz="4" w:space="0" w:color="auto"/>
              <w:bottom w:val="single" w:sz="4" w:space="0" w:color="auto"/>
              <w:right w:val="single" w:sz="4" w:space="0" w:color="auto"/>
            </w:tcBorders>
            <w:shd w:val="clear" w:color="000000" w:fill="F2F2F2"/>
            <w:noWrap/>
            <w:vAlign w:val="center"/>
            <w:hideMark/>
          </w:tcPr>
          <w:p w:rsidR="00DA069B" w:rsidRPr="00683EB8" w:rsidRDefault="00DA069B" w:rsidP="00A87992">
            <w:pPr>
              <w:spacing w:after="0"/>
              <w:rPr>
                <w:rFonts w:cs="Calibri"/>
                <w:b/>
                <w:sz w:val="20"/>
                <w:szCs w:val="20"/>
              </w:rPr>
            </w:pPr>
            <w:r w:rsidRPr="00683EB8">
              <w:rPr>
                <w:rFonts w:cs="Calibri"/>
                <w:b/>
                <w:sz w:val="20"/>
                <w:szCs w:val="20"/>
              </w:rPr>
              <w:t>Karaman</w:t>
            </w:r>
          </w:p>
        </w:tc>
        <w:tc>
          <w:tcPr>
            <w:tcW w:w="883" w:type="dxa"/>
            <w:tcBorders>
              <w:top w:val="nil"/>
              <w:left w:val="nil"/>
              <w:bottom w:val="single" w:sz="4" w:space="0" w:color="auto"/>
              <w:right w:val="single" w:sz="4" w:space="0" w:color="auto"/>
            </w:tcBorders>
            <w:shd w:val="clear" w:color="000000" w:fill="F2F2F2"/>
            <w:noWrap/>
            <w:vAlign w:val="center"/>
            <w:hideMark/>
          </w:tcPr>
          <w:p w:rsidR="00DA069B" w:rsidRPr="00EF2386" w:rsidRDefault="00DA069B" w:rsidP="00A87992">
            <w:pPr>
              <w:spacing w:after="0"/>
              <w:ind w:left="-179" w:right="-135"/>
              <w:jc w:val="center"/>
              <w:rPr>
                <w:rFonts w:cs="Calibri"/>
                <w:sz w:val="20"/>
                <w:szCs w:val="20"/>
              </w:rPr>
            </w:pPr>
            <w:r w:rsidRPr="00EF2386">
              <w:rPr>
                <w:rFonts w:cs="Calibri"/>
                <w:sz w:val="20"/>
                <w:szCs w:val="20"/>
              </w:rPr>
              <w:t>36.423</w:t>
            </w:r>
          </w:p>
        </w:tc>
        <w:tc>
          <w:tcPr>
            <w:tcW w:w="851" w:type="dxa"/>
            <w:tcBorders>
              <w:top w:val="nil"/>
              <w:left w:val="nil"/>
              <w:bottom w:val="single" w:sz="4" w:space="0" w:color="auto"/>
              <w:right w:val="single" w:sz="4" w:space="0" w:color="auto"/>
            </w:tcBorders>
            <w:shd w:val="clear" w:color="000000" w:fill="F2F2F2"/>
            <w:noWrap/>
            <w:vAlign w:val="center"/>
            <w:hideMark/>
          </w:tcPr>
          <w:p w:rsidR="00DA069B" w:rsidRPr="00EF2386" w:rsidRDefault="00DA069B" w:rsidP="00A87992">
            <w:pPr>
              <w:spacing w:after="0"/>
              <w:ind w:left="-179" w:right="-135"/>
              <w:jc w:val="center"/>
              <w:rPr>
                <w:rFonts w:cs="Calibri"/>
                <w:sz w:val="20"/>
                <w:szCs w:val="20"/>
              </w:rPr>
            </w:pPr>
            <w:r w:rsidRPr="00EF2386">
              <w:rPr>
                <w:rFonts w:cs="Calibri"/>
                <w:sz w:val="20"/>
                <w:szCs w:val="20"/>
              </w:rPr>
              <w:t>37.792</w:t>
            </w:r>
          </w:p>
        </w:tc>
        <w:tc>
          <w:tcPr>
            <w:tcW w:w="850" w:type="dxa"/>
            <w:tcBorders>
              <w:top w:val="nil"/>
              <w:left w:val="nil"/>
              <w:bottom w:val="single" w:sz="4" w:space="0" w:color="auto"/>
              <w:right w:val="single" w:sz="4" w:space="0" w:color="auto"/>
            </w:tcBorders>
            <w:shd w:val="clear" w:color="000000" w:fill="F2F2F2"/>
            <w:noWrap/>
            <w:vAlign w:val="center"/>
            <w:hideMark/>
          </w:tcPr>
          <w:p w:rsidR="00DA069B" w:rsidRPr="00EF2386" w:rsidRDefault="00DA069B" w:rsidP="00A87992">
            <w:pPr>
              <w:spacing w:after="0"/>
              <w:ind w:left="-179" w:right="-135"/>
              <w:jc w:val="center"/>
              <w:rPr>
                <w:rFonts w:cs="Calibri"/>
                <w:sz w:val="20"/>
                <w:szCs w:val="20"/>
              </w:rPr>
            </w:pPr>
            <w:r w:rsidRPr="00EF2386">
              <w:rPr>
                <w:rFonts w:cs="Calibri"/>
                <w:sz w:val="20"/>
                <w:szCs w:val="20"/>
              </w:rPr>
              <w:t>43.547</w:t>
            </w:r>
          </w:p>
        </w:tc>
        <w:tc>
          <w:tcPr>
            <w:tcW w:w="851" w:type="dxa"/>
            <w:tcBorders>
              <w:top w:val="nil"/>
              <w:left w:val="nil"/>
              <w:bottom w:val="single" w:sz="4" w:space="0" w:color="auto"/>
              <w:right w:val="single" w:sz="4" w:space="0" w:color="auto"/>
            </w:tcBorders>
            <w:shd w:val="clear" w:color="000000" w:fill="F2F2F2"/>
            <w:noWrap/>
            <w:vAlign w:val="center"/>
            <w:hideMark/>
          </w:tcPr>
          <w:p w:rsidR="00DA069B" w:rsidRPr="00EF2386" w:rsidRDefault="00DA069B" w:rsidP="00A87992">
            <w:pPr>
              <w:spacing w:after="0"/>
              <w:ind w:left="-179" w:right="-135"/>
              <w:jc w:val="center"/>
              <w:rPr>
                <w:rFonts w:cs="Calibri"/>
                <w:sz w:val="20"/>
                <w:szCs w:val="20"/>
              </w:rPr>
            </w:pPr>
            <w:r w:rsidRPr="00EF2386">
              <w:rPr>
                <w:rFonts w:cs="Calibri"/>
                <w:sz w:val="20"/>
                <w:szCs w:val="20"/>
              </w:rPr>
              <w:t>46.548</w:t>
            </w:r>
          </w:p>
        </w:tc>
        <w:tc>
          <w:tcPr>
            <w:tcW w:w="850" w:type="dxa"/>
            <w:tcBorders>
              <w:top w:val="nil"/>
              <w:left w:val="nil"/>
              <w:bottom w:val="single" w:sz="4" w:space="0" w:color="auto"/>
              <w:right w:val="single" w:sz="4" w:space="0" w:color="auto"/>
            </w:tcBorders>
            <w:shd w:val="clear" w:color="000000" w:fill="F2F2F2"/>
            <w:noWrap/>
            <w:vAlign w:val="center"/>
            <w:hideMark/>
          </w:tcPr>
          <w:p w:rsidR="00DA069B" w:rsidRPr="00EF2386" w:rsidRDefault="00DA069B" w:rsidP="00A87992">
            <w:pPr>
              <w:spacing w:after="0"/>
              <w:ind w:left="-179" w:right="-135"/>
              <w:jc w:val="center"/>
              <w:rPr>
                <w:rFonts w:cs="Calibri"/>
                <w:sz w:val="20"/>
                <w:szCs w:val="20"/>
              </w:rPr>
            </w:pPr>
            <w:r w:rsidRPr="00EF2386">
              <w:rPr>
                <w:rFonts w:cs="Calibri"/>
                <w:sz w:val="20"/>
                <w:szCs w:val="20"/>
              </w:rPr>
              <w:t>50.797</w:t>
            </w:r>
          </w:p>
        </w:tc>
        <w:tc>
          <w:tcPr>
            <w:tcW w:w="851" w:type="dxa"/>
            <w:tcBorders>
              <w:top w:val="nil"/>
              <w:left w:val="nil"/>
              <w:bottom w:val="single" w:sz="4" w:space="0" w:color="auto"/>
              <w:right w:val="single" w:sz="4" w:space="0" w:color="auto"/>
            </w:tcBorders>
            <w:shd w:val="clear" w:color="000000" w:fill="F2F2F2"/>
            <w:noWrap/>
            <w:vAlign w:val="center"/>
            <w:hideMark/>
          </w:tcPr>
          <w:p w:rsidR="00DA069B" w:rsidRPr="00EF2386" w:rsidRDefault="00DA069B" w:rsidP="00A87992">
            <w:pPr>
              <w:spacing w:after="0"/>
              <w:ind w:left="-179" w:right="-135"/>
              <w:jc w:val="center"/>
              <w:rPr>
                <w:rFonts w:cs="Calibri"/>
                <w:sz w:val="20"/>
                <w:szCs w:val="20"/>
              </w:rPr>
            </w:pPr>
            <w:r w:rsidRPr="00EF2386">
              <w:rPr>
                <w:rFonts w:cs="Calibri"/>
                <w:sz w:val="20"/>
                <w:szCs w:val="20"/>
              </w:rPr>
              <w:t>54.413</w:t>
            </w:r>
          </w:p>
        </w:tc>
        <w:tc>
          <w:tcPr>
            <w:tcW w:w="850" w:type="dxa"/>
            <w:tcBorders>
              <w:top w:val="nil"/>
              <w:left w:val="nil"/>
              <w:bottom w:val="single" w:sz="4" w:space="0" w:color="auto"/>
              <w:right w:val="single" w:sz="4" w:space="0" w:color="auto"/>
            </w:tcBorders>
            <w:shd w:val="clear" w:color="000000" w:fill="F2F2F2"/>
            <w:noWrap/>
            <w:vAlign w:val="center"/>
            <w:hideMark/>
          </w:tcPr>
          <w:p w:rsidR="00DA069B" w:rsidRPr="00EF2386" w:rsidRDefault="00DA069B" w:rsidP="00A87992">
            <w:pPr>
              <w:spacing w:after="0"/>
              <w:ind w:left="-179" w:right="-135"/>
              <w:jc w:val="center"/>
              <w:rPr>
                <w:rFonts w:cs="Calibri"/>
                <w:sz w:val="20"/>
                <w:szCs w:val="20"/>
              </w:rPr>
            </w:pPr>
            <w:r w:rsidRPr="00EF2386">
              <w:rPr>
                <w:rFonts w:cs="Calibri"/>
                <w:sz w:val="20"/>
                <w:szCs w:val="20"/>
              </w:rPr>
              <w:t>58.501</w:t>
            </w:r>
          </w:p>
        </w:tc>
        <w:tc>
          <w:tcPr>
            <w:tcW w:w="992" w:type="dxa"/>
            <w:tcBorders>
              <w:top w:val="nil"/>
              <w:left w:val="nil"/>
              <w:bottom w:val="single" w:sz="4" w:space="0" w:color="auto"/>
              <w:right w:val="single" w:sz="4" w:space="0" w:color="auto"/>
            </w:tcBorders>
            <w:shd w:val="clear" w:color="000000" w:fill="F2F2F2"/>
            <w:noWrap/>
            <w:vAlign w:val="center"/>
            <w:hideMark/>
          </w:tcPr>
          <w:p w:rsidR="00DA069B" w:rsidRPr="00EF2386" w:rsidRDefault="00DA069B" w:rsidP="00A87992">
            <w:pPr>
              <w:spacing w:after="0"/>
              <w:ind w:left="-179" w:right="-135"/>
              <w:jc w:val="center"/>
              <w:rPr>
                <w:rFonts w:cs="Calibri"/>
                <w:sz w:val="20"/>
                <w:szCs w:val="20"/>
              </w:rPr>
            </w:pPr>
            <w:r w:rsidRPr="00EF2386">
              <w:rPr>
                <w:rFonts w:cs="Calibri"/>
                <w:sz w:val="20"/>
                <w:szCs w:val="20"/>
              </w:rPr>
              <w:t>62.609</w:t>
            </w:r>
          </w:p>
        </w:tc>
        <w:tc>
          <w:tcPr>
            <w:tcW w:w="993" w:type="dxa"/>
            <w:tcBorders>
              <w:top w:val="nil"/>
              <w:left w:val="nil"/>
              <w:bottom w:val="single" w:sz="4" w:space="0" w:color="auto"/>
              <w:right w:val="single" w:sz="4" w:space="0" w:color="auto"/>
            </w:tcBorders>
            <w:shd w:val="clear" w:color="000000" w:fill="F2F2F2"/>
            <w:noWrap/>
            <w:vAlign w:val="center"/>
            <w:hideMark/>
          </w:tcPr>
          <w:p w:rsidR="00DA069B" w:rsidRPr="00EF2386" w:rsidRDefault="00DA069B" w:rsidP="00A87992">
            <w:pPr>
              <w:spacing w:after="0"/>
              <w:ind w:left="-179" w:right="-135"/>
              <w:jc w:val="center"/>
              <w:rPr>
                <w:rFonts w:cs="Calibri"/>
                <w:sz w:val="20"/>
                <w:szCs w:val="20"/>
              </w:rPr>
            </w:pPr>
            <w:r w:rsidRPr="00EF2386">
              <w:rPr>
                <w:rFonts w:cs="Calibri"/>
                <w:sz w:val="20"/>
                <w:szCs w:val="20"/>
              </w:rPr>
              <w:t>66.386</w:t>
            </w:r>
          </w:p>
        </w:tc>
      </w:tr>
    </w:tbl>
    <w:p w:rsidR="009964B0" w:rsidRDefault="00DA069B" w:rsidP="00DA069B">
      <w:pPr>
        <w:pStyle w:val="ListeParagraf"/>
        <w:tabs>
          <w:tab w:val="left" w:pos="6125"/>
        </w:tabs>
        <w:jc w:val="both"/>
        <w:rPr>
          <w:i/>
          <w:sz w:val="18"/>
        </w:rPr>
      </w:pPr>
      <w:r w:rsidRPr="00DC2CD3">
        <w:rPr>
          <w:i/>
          <w:sz w:val="18"/>
        </w:rPr>
        <w:t>Kaynak: TUİK</w:t>
      </w:r>
    </w:p>
    <w:p w:rsidR="00881B7E" w:rsidRDefault="00881B7E" w:rsidP="00881B7E">
      <w:pPr>
        <w:pStyle w:val="ListeParagraf"/>
        <w:autoSpaceDE w:val="0"/>
        <w:autoSpaceDN w:val="0"/>
        <w:adjustRightInd w:val="0"/>
      </w:pPr>
    </w:p>
    <w:p w:rsidR="00881B7E" w:rsidRPr="00881B7E" w:rsidRDefault="00881B7E" w:rsidP="00881B7E">
      <w:pPr>
        <w:pStyle w:val="ListeParagraf"/>
        <w:numPr>
          <w:ilvl w:val="0"/>
          <w:numId w:val="25"/>
        </w:numPr>
        <w:autoSpaceDE w:val="0"/>
        <w:autoSpaceDN w:val="0"/>
        <w:adjustRightInd w:val="0"/>
        <w:jc w:val="both"/>
        <w:rPr>
          <w:sz w:val="24"/>
          <w:szCs w:val="24"/>
        </w:rPr>
      </w:pPr>
      <w:r w:rsidRPr="00881B7E">
        <w:rPr>
          <w:sz w:val="24"/>
          <w:szCs w:val="24"/>
        </w:rPr>
        <w:t>Karaman, yurt içinde şehirlerarası karayolu ve demiryolu ulaşımının odak noktalarından birinde yer almaktadır</w:t>
      </w:r>
      <w:r w:rsidRPr="00881B7E">
        <w:rPr>
          <w:rFonts w:cs="Calibri"/>
          <w:sz w:val="24"/>
          <w:szCs w:val="24"/>
        </w:rPr>
        <w:t xml:space="preserve"> ve İç Anadolu Bölgesi’ni, Akdeniz Bölgesi’ne bağlayan transit geçiş yeri konumundadır. </w:t>
      </w:r>
      <w:r w:rsidRPr="00881B7E">
        <w:rPr>
          <w:sz w:val="24"/>
          <w:szCs w:val="24"/>
        </w:rPr>
        <w:t xml:space="preserve">Trafik hacmi yoğunluğu açısından dikkat çeken bir noktada olmayan Karaman’ın, trafik açısından en yoğun bölgeler arasında bulunan Mersin, turizm açıdan önemli bir merkez olan Antalya ve yine turizm ve sanayi açısından önemli bir merkez olan Konya ile komşu olması, Karaman’ın gelecekte trafik yoğunluğunun artacağı anlamına gelebilir.  Dolayısıyla, ulaşım planlaması aşamasında ilin sadece kendi fiziksel ve ekonomik değil, çevre kentlerle de etkileşimi önemli rol oynayacaktır.  </w:t>
      </w:r>
    </w:p>
    <w:p w:rsidR="00881B7E" w:rsidRPr="00881B7E" w:rsidRDefault="00881B7E" w:rsidP="00881B7E">
      <w:pPr>
        <w:pStyle w:val="ListeParagraf"/>
        <w:numPr>
          <w:ilvl w:val="0"/>
          <w:numId w:val="25"/>
        </w:numPr>
        <w:autoSpaceDE w:val="0"/>
        <w:autoSpaceDN w:val="0"/>
        <w:adjustRightInd w:val="0"/>
        <w:jc w:val="both"/>
        <w:rPr>
          <w:rFonts w:cs="Calibri"/>
          <w:sz w:val="24"/>
          <w:szCs w:val="24"/>
        </w:rPr>
      </w:pPr>
      <w:r w:rsidRPr="00881B7E">
        <w:rPr>
          <w:rFonts w:cs="Calibri"/>
          <w:sz w:val="24"/>
          <w:szCs w:val="24"/>
        </w:rPr>
        <w:t xml:space="preserve">Kentte, </w:t>
      </w:r>
      <w:r w:rsidRPr="00881B7E">
        <w:rPr>
          <w:sz w:val="24"/>
          <w:szCs w:val="24"/>
        </w:rPr>
        <w:t xml:space="preserve">Türkiye geneline paralel olarak en önemli ulaşım şekli karayoludur.  İlin, bölgelerarası ulaşım problemi yokken; ilin kendi sınırları içinde bazı problemleri bulunmaktadır.      </w:t>
      </w:r>
    </w:p>
    <w:p w:rsidR="00345BA3" w:rsidRDefault="00345BA3" w:rsidP="00345BA3">
      <w:pPr>
        <w:pStyle w:val="ResimYazs"/>
        <w:keepNext/>
      </w:pPr>
      <w:r>
        <w:tab/>
      </w:r>
      <w:bookmarkStart w:id="40" w:name="_Toc331673569"/>
      <w:r>
        <w:t xml:space="preserve">Tablo </w:t>
      </w:r>
      <w:fldSimple w:instr=" SEQ Tablo \* ARABIC ">
        <w:r w:rsidR="000906B1">
          <w:rPr>
            <w:noProof/>
          </w:rPr>
          <w:t>14</w:t>
        </w:r>
      </w:fldSimple>
      <w:r>
        <w:t xml:space="preserve"> </w:t>
      </w:r>
      <w:r w:rsidRPr="00F5317D">
        <w:t>Karaman ilinin bazı il merkezleri ve ilçelere uzaklıkları (km)</w:t>
      </w:r>
      <w:bookmarkEnd w:id="40"/>
    </w:p>
    <w:tbl>
      <w:tblPr>
        <w:tblW w:w="8379" w:type="dxa"/>
        <w:jc w:val="center"/>
        <w:tblInd w:w="70" w:type="dxa"/>
        <w:tblCellMar>
          <w:left w:w="70" w:type="dxa"/>
          <w:right w:w="70" w:type="dxa"/>
        </w:tblCellMar>
        <w:tblLook w:val="04A0"/>
      </w:tblPr>
      <w:tblGrid>
        <w:gridCol w:w="1927"/>
        <w:gridCol w:w="1892"/>
        <w:gridCol w:w="146"/>
        <w:gridCol w:w="2522"/>
        <w:gridCol w:w="1892"/>
      </w:tblGrid>
      <w:tr w:rsidR="00E21F73" w:rsidRPr="0012008E" w:rsidTr="00345BA3">
        <w:trPr>
          <w:trHeight w:val="277"/>
          <w:tblHeader/>
          <w:jc w:val="center"/>
        </w:trPr>
        <w:tc>
          <w:tcPr>
            <w:tcW w:w="1927" w:type="dxa"/>
            <w:tcBorders>
              <w:top w:val="single" w:sz="4" w:space="0" w:color="auto"/>
              <w:left w:val="single" w:sz="8" w:space="0" w:color="auto"/>
              <w:bottom w:val="single" w:sz="8" w:space="0" w:color="auto"/>
              <w:right w:val="single" w:sz="8" w:space="0" w:color="auto"/>
            </w:tcBorders>
            <w:shd w:val="clear" w:color="auto" w:fill="DAEEF3"/>
            <w:vAlign w:val="center"/>
          </w:tcPr>
          <w:p w:rsidR="00E21F73" w:rsidRPr="003A638B" w:rsidRDefault="00E21F73" w:rsidP="00BD327A">
            <w:pPr>
              <w:spacing w:after="0"/>
              <w:jc w:val="both"/>
              <w:rPr>
                <w:rFonts w:cs="Calibri"/>
                <w:b/>
                <w:sz w:val="20"/>
                <w:szCs w:val="20"/>
              </w:rPr>
            </w:pPr>
            <w:r>
              <w:rPr>
                <w:rFonts w:cs="Calibri"/>
                <w:b/>
                <w:sz w:val="20"/>
                <w:szCs w:val="20"/>
              </w:rPr>
              <w:t>İl</w:t>
            </w:r>
          </w:p>
        </w:tc>
        <w:tc>
          <w:tcPr>
            <w:tcW w:w="1892" w:type="dxa"/>
            <w:tcBorders>
              <w:top w:val="single" w:sz="4" w:space="0" w:color="auto"/>
              <w:left w:val="nil"/>
              <w:bottom w:val="single" w:sz="8" w:space="0" w:color="auto"/>
              <w:right w:val="single" w:sz="8" w:space="0" w:color="auto"/>
            </w:tcBorders>
            <w:shd w:val="clear" w:color="auto" w:fill="DAEEF3"/>
            <w:vAlign w:val="center"/>
          </w:tcPr>
          <w:p w:rsidR="00E21F73" w:rsidRPr="003A638B" w:rsidRDefault="00E21F73" w:rsidP="00BD327A">
            <w:pPr>
              <w:spacing w:after="0"/>
              <w:ind w:left="1134"/>
              <w:jc w:val="both"/>
              <w:rPr>
                <w:rFonts w:cs="Calibri"/>
                <w:b/>
                <w:sz w:val="20"/>
                <w:szCs w:val="20"/>
              </w:rPr>
            </w:pPr>
            <w:r w:rsidRPr="003A638B">
              <w:rPr>
                <w:rFonts w:cs="Calibri"/>
                <w:b/>
                <w:sz w:val="20"/>
                <w:szCs w:val="20"/>
              </w:rPr>
              <w:t>Mesafe</w:t>
            </w:r>
          </w:p>
        </w:tc>
        <w:tc>
          <w:tcPr>
            <w:tcW w:w="146" w:type="dxa"/>
            <w:tcBorders>
              <w:left w:val="nil"/>
              <w:right w:val="single" w:sz="4" w:space="0" w:color="auto"/>
            </w:tcBorders>
          </w:tcPr>
          <w:p w:rsidR="00E21F73" w:rsidRPr="0012008E" w:rsidRDefault="00E21F73" w:rsidP="00BD327A">
            <w:pPr>
              <w:spacing w:after="0"/>
              <w:ind w:left="1134"/>
              <w:jc w:val="both"/>
              <w:rPr>
                <w:rFonts w:cs="Calibri"/>
                <w:sz w:val="20"/>
                <w:szCs w:val="20"/>
              </w:rPr>
            </w:pPr>
          </w:p>
        </w:tc>
        <w:tc>
          <w:tcPr>
            <w:tcW w:w="2522" w:type="dxa"/>
            <w:tcBorders>
              <w:top w:val="single" w:sz="4" w:space="0" w:color="auto"/>
              <w:left w:val="single" w:sz="4" w:space="0" w:color="auto"/>
              <w:bottom w:val="single" w:sz="4" w:space="0" w:color="auto"/>
              <w:right w:val="single" w:sz="4" w:space="0" w:color="auto"/>
            </w:tcBorders>
            <w:shd w:val="clear" w:color="auto" w:fill="DAEEF3"/>
            <w:vAlign w:val="center"/>
          </w:tcPr>
          <w:p w:rsidR="00E21F73" w:rsidRPr="003A638B" w:rsidRDefault="00E21F73" w:rsidP="00BD327A">
            <w:pPr>
              <w:spacing w:after="0"/>
              <w:ind w:left="1134"/>
              <w:jc w:val="both"/>
              <w:rPr>
                <w:rFonts w:cs="Calibri"/>
                <w:b/>
                <w:sz w:val="20"/>
                <w:szCs w:val="20"/>
              </w:rPr>
            </w:pPr>
            <w:r w:rsidRPr="003A638B">
              <w:rPr>
                <w:rFonts w:cs="Calibri"/>
                <w:b/>
                <w:sz w:val="20"/>
                <w:szCs w:val="20"/>
              </w:rPr>
              <w:t>İlçe</w:t>
            </w:r>
          </w:p>
        </w:tc>
        <w:tc>
          <w:tcPr>
            <w:tcW w:w="1892" w:type="dxa"/>
            <w:tcBorders>
              <w:top w:val="single" w:sz="4" w:space="0" w:color="auto"/>
              <w:left w:val="single" w:sz="4" w:space="0" w:color="auto"/>
              <w:bottom w:val="single" w:sz="4" w:space="0" w:color="auto"/>
              <w:right w:val="single" w:sz="4" w:space="0" w:color="auto"/>
            </w:tcBorders>
            <w:shd w:val="clear" w:color="auto" w:fill="DAEEF3"/>
            <w:vAlign w:val="center"/>
          </w:tcPr>
          <w:p w:rsidR="00E21F73" w:rsidRPr="003A638B" w:rsidRDefault="00E21F73" w:rsidP="00BD327A">
            <w:pPr>
              <w:spacing w:after="0"/>
              <w:ind w:left="1134"/>
              <w:jc w:val="both"/>
              <w:rPr>
                <w:rFonts w:cs="Calibri"/>
                <w:b/>
                <w:sz w:val="20"/>
                <w:szCs w:val="20"/>
              </w:rPr>
            </w:pPr>
            <w:r w:rsidRPr="003A638B">
              <w:rPr>
                <w:rFonts w:cs="Calibri"/>
                <w:b/>
                <w:sz w:val="20"/>
                <w:szCs w:val="20"/>
              </w:rPr>
              <w:t>Mesafe</w:t>
            </w:r>
          </w:p>
        </w:tc>
      </w:tr>
      <w:tr w:rsidR="00E21F73" w:rsidRPr="0012008E" w:rsidTr="00345BA3">
        <w:trPr>
          <w:trHeight w:val="277"/>
          <w:jc w:val="center"/>
        </w:trPr>
        <w:tc>
          <w:tcPr>
            <w:tcW w:w="192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21F73" w:rsidRPr="0012008E" w:rsidRDefault="00E21F73" w:rsidP="00BD327A">
            <w:pPr>
              <w:spacing w:after="0"/>
              <w:ind w:left="1134"/>
              <w:jc w:val="both"/>
              <w:rPr>
                <w:rFonts w:cs="Calibri"/>
                <w:sz w:val="20"/>
                <w:szCs w:val="20"/>
              </w:rPr>
            </w:pPr>
            <w:r w:rsidRPr="0012008E">
              <w:rPr>
                <w:rFonts w:cs="Calibri"/>
                <w:sz w:val="20"/>
                <w:szCs w:val="20"/>
              </w:rPr>
              <w:t>Adana</w:t>
            </w:r>
          </w:p>
        </w:tc>
        <w:tc>
          <w:tcPr>
            <w:tcW w:w="1892" w:type="dxa"/>
            <w:tcBorders>
              <w:top w:val="single" w:sz="4" w:space="0" w:color="auto"/>
              <w:left w:val="nil"/>
              <w:bottom w:val="single" w:sz="8" w:space="0" w:color="auto"/>
              <w:right w:val="single" w:sz="8" w:space="0" w:color="auto"/>
            </w:tcBorders>
            <w:shd w:val="clear" w:color="auto" w:fill="auto"/>
            <w:vAlign w:val="center"/>
            <w:hideMark/>
          </w:tcPr>
          <w:p w:rsidR="00E21F73" w:rsidRPr="0012008E" w:rsidRDefault="00E21F73" w:rsidP="00BD327A">
            <w:pPr>
              <w:spacing w:after="0"/>
              <w:ind w:left="1134"/>
              <w:jc w:val="both"/>
              <w:rPr>
                <w:rFonts w:cs="Calibri"/>
                <w:sz w:val="20"/>
                <w:szCs w:val="20"/>
              </w:rPr>
            </w:pPr>
            <w:r w:rsidRPr="0012008E">
              <w:rPr>
                <w:rFonts w:cs="Calibri"/>
                <w:sz w:val="20"/>
                <w:szCs w:val="20"/>
              </w:rPr>
              <w:t>290</w:t>
            </w:r>
          </w:p>
        </w:tc>
        <w:tc>
          <w:tcPr>
            <w:tcW w:w="146" w:type="dxa"/>
            <w:tcBorders>
              <w:left w:val="nil"/>
              <w:right w:val="single" w:sz="4" w:space="0" w:color="auto"/>
            </w:tcBorders>
          </w:tcPr>
          <w:p w:rsidR="00E21F73" w:rsidRPr="0012008E" w:rsidRDefault="00E21F73" w:rsidP="00BD327A">
            <w:pPr>
              <w:spacing w:after="0"/>
              <w:ind w:left="1134"/>
              <w:jc w:val="both"/>
              <w:rPr>
                <w:rFonts w:cs="Calibri"/>
                <w:sz w:val="20"/>
                <w:szCs w:val="20"/>
              </w:rPr>
            </w:pP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F73" w:rsidRPr="0012008E" w:rsidRDefault="00E21F73" w:rsidP="00BD327A">
            <w:pPr>
              <w:spacing w:after="0"/>
              <w:ind w:left="1134"/>
              <w:jc w:val="both"/>
              <w:rPr>
                <w:rFonts w:cs="Calibri"/>
                <w:sz w:val="20"/>
                <w:szCs w:val="20"/>
              </w:rPr>
            </w:pPr>
            <w:r w:rsidRPr="0012008E">
              <w:rPr>
                <w:rFonts w:cs="Calibri"/>
                <w:sz w:val="20"/>
                <w:szCs w:val="20"/>
              </w:rPr>
              <w:t>Ayrancı</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F73" w:rsidRPr="0012008E" w:rsidRDefault="00E21F73" w:rsidP="00BD327A">
            <w:pPr>
              <w:spacing w:after="0"/>
              <w:ind w:left="1134"/>
              <w:jc w:val="both"/>
              <w:rPr>
                <w:rFonts w:cs="Calibri"/>
                <w:sz w:val="20"/>
                <w:szCs w:val="20"/>
              </w:rPr>
            </w:pPr>
            <w:r w:rsidRPr="0012008E">
              <w:rPr>
                <w:rFonts w:cs="Calibri"/>
                <w:sz w:val="20"/>
                <w:szCs w:val="20"/>
              </w:rPr>
              <w:t>45</w:t>
            </w:r>
          </w:p>
        </w:tc>
      </w:tr>
      <w:tr w:rsidR="00E21F73" w:rsidRPr="0012008E" w:rsidTr="00345BA3">
        <w:trPr>
          <w:trHeight w:val="277"/>
          <w:jc w:val="center"/>
        </w:trPr>
        <w:tc>
          <w:tcPr>
            <w:tcW w:w="1927" w:type="dxa"/>
            <w:tcBorders>
              <w:top w:val="nil"/>
              <w:left w:val="single" w:sz="8" w:space="0" w:color="auto"/>
              <w:bottom w:val="single" w:sz="8" w:space="0" w:color="auto"/>
              <w:right w:val="single" w:sz="8" w:space="0" w:color="auto"/>
            </w:tcBorders>
            <w:shd w:val="clear" w:color="auto" w:fill="auto"/>
            <w:vAlign w:val="center"/>
            <w:hideMark/>
          </w:tcPr>
          <w:p w:rsidR="00E21F73" w:rsidRPr="0012008E" w:rsidRDefault="00E21F73" w:rsidP="00BD327A">
            <w:pPr>
              <w:spacing w:after="0"/>
              <w:ind w:left="1134"/>
              <w:jc w:val="both"/>
              <w:rPr>
                <w:rFonts w:cs="Calibri"/>
                <w:sz w:val="20"/>
                <w:szCs w:val="20"/>
              </w:rPr>
            </w:pPr>
            <w:r w:rsidRPr="0012008E">
              <w:rPr>
                <w:rFonts w:cs="Calibri"/>
                <w:sz w:val="20"/>
                <w:szCs w:val="20"/>
              </w:rPr>
              <w:t>Ankara</w:t>
            </w:r>
          </w:p>
        </w:tc>
        <w:tc>
          <w:tcPr>
            <w:tcW w:w="1892" w:type="dxa"/>
            <w:tcBorders>
              <w:top w:val="nil"/>
              <w:left w:val="nil"/>
              <w:bottom w:val="single" w:sz="8" w:space="0" w:color="auto"/>
              <w:right w:val="single" w:sz="8" w:space="0" w:color="auto"/>
            </w:tcBorders>
            <w:shd w:val="clear" w:color="auto" w:fill="auto"/>
            <w:vAlign w:val="center"/>
            <w:hideMark/>
          </w:tcPr>
          <w:p w:rsidR="00E21F73" w:rsidRPr="0012008E" w:rsidRDefault="00E21F73" w:rsidP="00BD327A">
            <w:pPr>
              <w:spacing w:after="0"/>
              <w:ind w:left="1134"/>
              <w:jc w:val="both"/>
              <w:rPr>
                <w:rFonts w:cs="Calibri"/>
                <w:sz w:val="20"/>
                <w:szCs w:val="20"/>
              </w:rPr>
            </w:pPr>
            <w:r w:rsidRPr="0012008E">
              <w:rPr>
                <w:rFonts w:cs="Calibri"/>
                <w:sz w:val="20"/>
                <w:szCs w:val="20"/>
              </w:rPr>
              <w:t>369</w:t>
            </w:r>
          </w:p>
        </w:tc>
        <w:tc>
          <w:tcPr>
            <w:tcW w:w="146" w:type="dxa"/>
            <w:tcBorders>
              <w:top w:val="nil"/>
              <w:left w:val="nil"/>
              <w:right w:val="single" w:sz="4" w:space="0" w:color="auto"/>
            </w:tcBorders>
          </w:tcPr>
          <w:p w:rsidR="00E21F73" w:rsidRPr="0012008E" w:rsidRDefault="00E21F73" w:rsidP="00BD327A">
            <w:pPr>
              <w:spacing w:after="0"/>
              <w:ind w:left="1134"/>
              <w:jc w:val="both"/>
              <w:rPr>
                <w:rFonts w:cs="Calibri"/>
                <w:sz w:val="20"/>
                <w:szCs w:val="20"/>
              </w:rPr>
            </w:pP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F73" w:rsidRPr="0012008E" w:rsidRDefault="00E21F73" w:rsidP="00BD327A">
            <w:pPr>
              <w:spacing w:after="0"/>
              <w:ind w:left="1134"/>
              <w:jc w:val="both"/>
              <w:rPr>
                <w:rFonts w:cs="Calibri"/>
                <w:sz w:val="20"/>
                <w:szCs w:val="20"/>
              </w:rPr>
            </w:pPr>
            <w:r w:rsidRPr="0012008E">
              <w:rPr>
                <w:rFonts w:cs="Calibri"/>
                <w:sz w:val="20"/>
                <w:szCs w:val="20"/>
              </w:rPr>
              <w:t>Başyayla</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F73" w:rsidRPr="0012008E" w:rsidRDefault="00E21F73" w:rsidP="00BD327A">
            <w:pPr>
              <w:spacing w:after="0"/>
              <w:ind w:left="1134"/>
              <w:jc w:val="both"/>
              <w:rPr>
                <w:rFonts w:cs="Calibri"/>
                <w:sz w:val="20"/>
                <w:szCs w:val="20"/>
              </w:rPr>
            </w:pPr>
            <w:r>
              <w:rPr>
                <w:rFonts w:cs="Calibri"/>
                <w:sz w:val="20"/>
                <w:szCs w:val="20"/>
              </w:rPr>
              <w:t>149</w:t>
            </w:r>
          </w:p>
        </w:tc>
      </w:tr>
      <w:tr w:rsidR="00E21F73" w:rsidRPr="0012008E" w:rsidTr="00345BA3">
        <w:trPr>
          <w:trHeight w:val="277"/>
          <w:jc w:val="center"/>
        </w:trPr>
        <w:tc>
          <w:tcPr>
            <w:tcW w:w="1927" w:type="dxa"/>
            <w:tcBorders>
              <w:top w:val="nil"/>
              <w:left w:val="single" w:sz="8" w:space="0" w:color="auto"/>
              <w:bottom w:val="single" w:sz="8" w:space="0" w:color="auto"/>
              <w:right w:val="single" w:sz="8" w:space="0" w:color="auto"/>
            </w:tcBorders>
            <w:shd w:val="clear" w:color="auto" w:fill="auto"/>
            <w:vAlign w:val="center"/>
            <w:hideMark/>
          </w:tcPr>
          <w:p w:rsidR="00E21F73" w:rsidRPr="0012008E" w:rsidRDefault="00E21F73" w:rsidP="00BD327A">
            <w:pPr>
              <w:spacing w:after="0"/>
              <w:ind w:left="1134"/>
              <w:jc w:val="both"/>
              <w:rPr>
                <w:rFonts w:cs="Calibri"/>
                <w:sz w:val="20"/>
                <w:szCs w:val="20"/>
              </w:rPr>
            </w:pPr>
            <w:r w:rsidRPr="0012008E">
              <w:rPr>
                <w:rFonts w:cs="Calibri"/>
                <w:sz w:val="20"/>
                <w:szCs w:val="20"/>
              </w:rPr>
              <w:t>Antalya</w:t>
            </w:r>
          </w:p>
        </w:tc>
        <w:tc>
          <w:tcPr>
            <w:tcW w:w="1892" w:type="dxa"/>
            <w:tcBorders>
              <w:top w:val="nil"/>
              <w:left w:val="nil"/>
              <w:bottom w:val="single" w:sz="8" w:space="0" w:color="auto"/>
              <w:right w:val="single" w:sz="8" w:space="0" w:color="auto"/>
            </w:tcBorders>
            <w:shd w:val="clear" w:color="auto" w:fill="auto"/>
            <w:vAlign w:val="center"/>
            <w:hideMark/>
          </w:tcPr>
          <w:p w:rsidR="00E21F73" w:rsidRPr="0012008E" w:rsidRDefault="00E21F73" w:rsidP="00BD327A">
            <w:pPr>
              <w:spacing w:after="0"/>
              <w:ind w:left="1134"/>
              <w:jc w:val="both"/>
              <w:rPr>
                <w:rFonts w:cs="Calibri"/>
                <w:sz w:val="20"/>
                <w:szCs w:val="20"/>
              </w:rPr>
            </w:pPr>
            <w:r w:rsidRPr="0012008E">
              <w:rPr>
                <w:rFonts w:cs="Calibri"/>
                <w:sz w:val="20"/>
                <w:szCs w:val="20"/>
              </w:rPr>
              <w:t>37</w:t>
            </w:r>
            <w:r>
              <w:rPr>
                <w:rFonts w:cs="Calibri"/>
                <w:sz w:val="20"/>
                <w:szCs w:val="20"/>
              </w:rPr>
              <w:t>5</w:t>
            </w:r>
          </w:p>
        </w:tc>
        <w:tc>
          <w:tcPr>
            <w:tcW w:w="146" w:type="dxa"/>
            <w:tcBorders>
              <w:top w:val="nil"/>
              <w:left w:val="nil"/>
              <w:right w:val="single" w:sz="4" w:space="0" w:color="auto"/>
            </w:tcBorders>
          </w:tcPr>
          <w:p w:rsidR="00E21F73" w:rsidRPr="0012008E" w:rsidRDefault="00E21F73" w:rsidP="00BD327A">
            <w:pPr>
              <w:spacing w:after="0"/>
              <w:ind w:left="1134"/>
              <w:jc w:val="both"/>
              <w:rPr>
                <w:rFonts w:cs="Calibri"/>
                <w:sz w:val="20"/>
                <w:szCs w:val="20"/>
              </w:rPr>
            </w:pP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F73" w:rsidRPr="0012008E" w:rsidRDefault="00E21F73" w:rsidP="00BD327A">
            <w:pPr>
              <w:spacing w:after="0"/>
              <w:ind w:left="1134"/>
              <w:jc w:val="both"/>
              <w:rPr>
                <w:rFonts w:cs="Calibri"/>
                <w:sz w:val="20"/>
                <w:szCs w:val="20"/>
              </w:rPr>
            </w:pPr>
            <w:r w:rsidRPr="0012008E">
              <w:rPr>
                <w:rFonts w:cs="Calibri"/>
                <w:sz w:val="20"/>
                <w:szCs w:val="20"/>
              </w:rPr>
              <w:t>Ermenek</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F73" w:rsidRPr="0012008E" w:rsidRDefault="00E21F73" w:rsidP="00BD327A">
            <w:pPr>
              <w:spacing w:after="0"/>
              <w:ind w:left="1134"/>
              <w:jc w:val="both"/>
              <w:rPr>
                <w:rFonts w:cs="Calibri"/>
                <w:sz w:val="20"/>
                <w:szCs w:val="20"/>
              </w:rPr>
            </w:pPr>
            <w:r>
              <w:rPr>
                <w:rFonts w:cs="Calibri"/>
                <w:sz w:val="20"/>
                <w:szCs w:val="20"/>
              </w:rPr>
              <w:t>120</w:t>
            </w:r>
          </w:p>
        </w:tc>
      </w:tr>
      <w:tr w:rsidR="00E21F73" w:rsidRPr="0012008E" w:rsidTr="00345BA3">
        <w:trPr>
          <w:trHeight w:val="277"/>
          <w:jc w:val="center"/>
        </w:trPr>
        <w:tc>
          <w:tcPr>
            <w:tcW w:w="1927" w:type="dxa"/>
            <w:tcBorders>
              <w:top w:val="nil"/>
              <w:left w:val="single" w:sz="8" w:space="0" w:color="auto"/>
              <w:bottom w:val="single" w:sz="8" w:space="0" w:color="auto"/>
              <w:right w:val="single" w:sz="8" w:space="0" w:color="auto"/>
            </w:tcBorders>
            <w:shd w:val="clear" w:color="auto" w:fill="auto"/>
            <w:vAlign w:val="center"/>
            <w:hideMark/>
          </w:tcPr>
          <w:p w:rsidR="00E21F73" w:rsidRPr="0012008E" w:rsidRDefault="00E21F73" w:rsidP="00BD327A">
            <w:pPr>
              <w:spacing w:after="0"/>
              <w:ind w:left="1134"/>
              <w:jc w:val="both"/>
              <w:rPr>
                <w:rFonts w:cs="Calibri"/>
                <w:sz w:val="20"/>
                <w:szCs w:val="20"/>
              </w:rPr>
            </w:pPr>
            <w:r w:rsidRPr="0012008E">
              <w:rPr>
                <w:rFonts w:cs="Calibri"/>
                <w:sz w:val="20"/>
                <w:szCs w:val="20"/>
              </w:rPr>
              <w:t>İstanbul</w:t>
            </w:r>
          </w:p>
        </w:tc>
        <w:tc>
          <w:tcPr>
            <w:tcW w:w="1892" w:type="dxa"/>
            <w:tcBorders>
              <w:top w:val="nil"/>
              <w:left w:val="nil"/>
              <w:bottom w:val="single" w:sz="8" w:space="0" w:color="auto"/>
              <w:right w:val="single" w:sz="8" w:space="0" w:color="auto"/>
            </w:tcBorders>
            <w:shd w:val="clear" w:color="auto" w:fill="auto"/>
            <w:vAlign w:val="center"/>
            <w:hideMark/>
          </w:tcPr>
          <w:p w:rsidR="00E21F73" w:rsidRPr="0012008E" w:rsidRDefault="00E21F73" w:rsidP="00BD327A">
            <w:pPr>
              <w:spacing w:after="0"/>
              <w:ind w:left="1134"/>
              <w:jc w:val="both"/>
              <w:rPr>
                <w:rFonts w:cs="Calibri"/>
                <w:sz w:val="20"/>
                <w:szCs w:val="20"/>
              </w:rPr>
            </w:pPr>
            <w:r>
              <w:rPr>
                <w:rFonts w:cs="Calibri"/>
                <w:sz w:val="20"/>
                <w:szCs w:val="20"/>
              </w:rPr>
              <w:t>773</w:t>
            </w:r>
          </w:p>
        </w:tc>
        <w:tc>
          <w:tcPr>
            <w:tcW w:w="146" w:type="dxa"/>
            <w:tcBorders>
              <w:top w:val="nil"/>
              <w:left w:val="nil"/>
              <w:right w:val="single" w:sz="4" w:space="0" w:color="auto"/>
            </w:tcBorders>
          </w:tcPr>
          <w:p w:rsidR="00E21F73" w:rsidRPr="0012008E" w:rsidRDefault="00E21F73" w:rsidP="00BD327A">
            <w:pPr>
              <w:spacing w:after="0"/>
              <w:ind w:left="1134"/>
              <w:jc w:val="both"/>
              <w:rPr>
                <w:rFonts w:cs="Calibri"/>
                <w:sz w:val="20"/>
                <w:szCs w:val="20"/>
              </w:rPr>
            </w:pP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F73" w:rsidRPr="0012008E" w:rsidRDefault="00E21F73" w:rsidP="00BD327A">
            <w:pPr>
              <w:spacing w:after="0"/>
              <w:ind w:left="1134"/>
              <w:jc w:val="both"/>
              <w:rPr>
                <w:rFonts w:cs="Calibri"/>
                <w:sz w:val="20"/>
                <w:szCs w:val="20"/>
              </w:rPr>
            </w:pPr>
            <w:r w:rsidRPr="0012008E">
              <w:rPr>
                <w:rFonts w:cs="Calibri"/>
                <w:sz w:val="20"/>
                <w:szCs w:val="20"/>
              </w:rPr>
              <w:t>Kâzımkarabekir</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F73" w:rsidRPr="0012008E" w:rsidRDefault="00E21F73" w:rsidP="00BD327A">
            <w:pPr>
              <w:spacing w:after="0"/>
              <w:ind w:left="1134"/>
              <w:jc w:val="both"/>
              <w:rPr>
                <w:rFonts w:cs="Calibri"/>
                <w:sz w:val="20"/>
                <w:szCs w:val="20"/>
              </w:rPr>
            </w:pPr>
            <w:r w:rsidRPr="0012008E">
              <w:rPr>
                <w:rFonts w:cs="Calibri"/>
                <w:sz w:val="20"/>
                <w:szCs w:val="20"/>
              </w:rPr>
              <w:t>24</w:t>
            </w:r>
          </w:p>
        </w:tc>
      </w:tr>
      <w:tr w:rsidR="00E21F73" w:rsidRPr="0012008E" w:rsidTr="00345BA3">
        <w:trPr>
          <w:trHeight w:val="277"/>
          <w:jc w:val="center"/>
        </w:trPr>
        <w:tc>
          <w:tcPr>
            <w:tcW w:w="1927" w:type="dxa"/>
            <w:tcBorders>
              <w:top w:val="nil"/>
              <w:left w:val="single" w:sz="8" w:space="0" w:color="auto"/>
              <w:bottom w:val="nil"/>
              <w:right w:val="single" w:sz="8" w:space="0" w:color="auto"/>
            </w:tcBorders>
            <w:shd w:val="clear" w:color="auto" w:fill="auto"/>
            <w:vAlign w:val="center"/>
            <w:hideMark/>
          </w:tcPr>
          <w:p w:rsidR="00E21F73" w:rsidRPr="0012008E" w:rsidRDefault="00E21F73" w:rsidP="00BD327A">
            <w:pPr>
              <w:spacing w:after="0"/>
              <w:ind w:left="1134"/>
              <w:jc w:val="both"/>
              <w:rPr>
                <w:rFonts w:cs="Calibri"/>
                <w:sz w:val="20"/>
                <w:szCs w:val="20"/>
              </w:rPr>
            </w:pPr>
            <w:r w:rsidRPr="0012008E">
              <w:rPr>
                <w:rFonts w:cs="Calibri"/>
                <w:sz w:val="20"/>
                <w:szCs w:val="20"/>
              </w:rPr>
              <w:lastRenderedPageBreak/>
              <w:t>İzmir</w:t>
            </w:r>
          </w:p>
        </w:tc>
        <w:tc>
          <w:tcPr>
            <w:tcW w:w="1892" w:type="dxa"/>
            <w:tcBorders>
              <w:top w:val="nil"/>
              <w:left w:val="nil"/>
              <w:bottom w:val="nil"/>
              <w:right w:val="single" w:sz="8" w:space="0" w:color="auto"/>
            </w:tcBorders>
            <w:shd w:val="clear" w:color="auto" w:fill="auto"/>
            <w:vAlign w:val="center"/>
            <w:hideMark/>
          </w:tcPr>
          <w:p w:rsidR="00E21F73" w:rsidRPr="0012008E" w:rsidRDefault="00E21F73" w:rsidP="00BD327A">
            <w:pPr>
              <w:spacing w:after="0"/>
              <w:ind w:left="1134"/>
              <w:jc w:val="both"/>
              <w:rPr>
                <w:rFonts w:cs="Calibri"/>
                <w:sz w:val="20"/>
                <w:szCs w:val="20"/>
              </w:rPr>
            </w:pPr>
            <w:r>
              <w:rPr>
                <w:rFonts w:cs="Calibri"/>
                <w:sz w:val="20"/>
                <w:szCs w:val="20"/>
              </w:rPr>
              <w:t>663</w:t>
            </w:r>
          </w:p>
        </w:tc>
        <w:tc>
          <w:tcPr>
            <w:tcW w:w="146" w:type="dxa"/>
            <w:tcBorders>
              <w:top w:val="nil"/>
              <w:left w:val="nil"/>
              <w:bottom w:val="nil"/>
              <w:right w:val="single" w:sz="4" w:space="0" w:color="auto"/>
            </w:tcBorders>
          </w:tcPr>
          <w:p w:rsidR="00E21F73" w:rsidRPr="0012008E" w:rsidRDefault="00E21F73" w:rsidP="00BD327A">
            <w:pPr>
              <w:spacing w:after="0"/>
              <w:ind w:left="1134"/>
              <w:jc w:val="both"/>
              <w:rPr>
                <w:rFonts w:cs="Calibri"/>
                <w:sz w:val="20"/>
                <w:szCs w:val="20"/>
              </w:rPr>
            </w:pP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F73" w:rsidRPr="0012008E" w:rsidRDefault="00E21F73" w:rsidP="00BD327A">
            <w:pPr>
              <w:spacing w:after="0"/>
              <w:ind w:left="1134"/>
              <w:jc w:val="both"/>
              <w:rPr>
                <w:rFonts w:cs="Calibri"/>
                <w:sz w:val="20"/>
                <w:szCs w:val="20"/>
              </w:rPr>
            </w:pPr>
            <w:r w:rsidRPr="0012008E">
              <w:rPr>
                <w:rFonts w:cs="Calibri"/>
                <w:sz w:val="20"/>
                <w:szCs w:val="20"/>
              </w:rPr>
              <w:t>Sarıveliler</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F73" w:rsidRPr="0012008E" w:rsidRDefault="00E21F73" w:rsidP="00BD327A">
            <w:pPr>
              <w:spacing w:after="0"/>
              <w:ind w:left="1134"/>
              <w:jc w:val="both"/>
              <w:rPr>
                <w:rFonts w:cs="Calibri"/>
                <w:sz w:val="20"/>
                <w:szCs w:val="20"/>
              </w:rPr>
            </w:pPr>
            <w:r>
              <w:rPr>
                <w:rFonts w:cs="Calibri"/>
                <w:sz w:val="20"/>
                <w:szCs w:val="20"/>
              </w:rPr>
              <w:t>161</w:t>
            </w:r>
          </w:p>
        </w:tc>
      </w:tr>
      <w:tr w:rsidR="00E21F73" w:rsidRPr="0012008E" w:rsidTr="00345BA3">
        <w:trPr>
          <w:trHeight w:val="290"/>
          <w:jc w:val="center"/>
        </w:trPr>
        <w:tc>
          <w:tcPr>
            <w:tcW w:w="1927" w:type="dxa"/>
            <w:tcBorders>
              <w:top w:val="nil"/>
              <w:left w:val="single" w:sz="8" w:space="0" w:color="auto"/>
              <w:bottom w:val="single" w:sz="8" w:space="0" w:color="auto"/>
              <w:right w:val="single" w:sz="8" w:space="0" w:color="auto"/>
            </w:tcBorders>
            <w:shd w:val="clear" w:color="auto" w:fill="auto"/>
            <w:vAlign w:val="center"/>
            <w:hideMark/>
          </w:tcPr>
          <w:p w:rsidR="00E21F73" w:rsidRPr="0012008E" w:rsidRDefault="00E21F73" w:rsidP="00BD327A">
            <w:pPr>
              <w:spacing w:after="0"/>
              <w:ind w:left="1134"/>
              <w:jc w:val="both"/>
              <w:rPr>
                <w:rFonts w:cs="Calibri"/>
                <w:sz w:val="20"/>
                <w:szCs w:val="20"/>
              </w:rPr>
            </w:pPr>
            <w:r>
              <w:rPr>
                <w:rFonts w:cs="Calibri"/>
                <w:sz w:val="20"/>
                <w:szCs w:val="20"/>
              </w:rPr>
              <w:t>Konya</w:t>
            </w:r>
          </w:p>
        </w:tc>
        <w:tc>
          <w:tcPr>
            <w:tcW w:w="1892" w:type="dxa"/>
            <w:tcBorders>
              <w:top w:val="nil"/>
              <w:left w:val="nil"/>
              <w:bottom w:val="single" w:sz="8" w:space="0" w:color="auto"/>
              <w:right w:val="single" w:sz="8" w:space="0" w:color="auto"/>
            </w:tcBorders>
            <w:shd w:val="clear" w:color="auto" w:fill="auto"/>
            <w:vAlign w:val="center"/>
            <w:hideMark/>
          </w:tcPr>
          <w:p w:rsidR="00E21F73" w:rsidRDefault="00E21F73" w:rsidP="00BD327A">
            <w:pPr>
              <w:spacing w:after="0"/>
              <w:ind w:left="1134"/>
              <w:jc w:val="both"/>
              <w:rPr>
                <w:rFonts w:cs="Calibri"/>
                <w:sz w:val="20"/>
                <w:szCs w:val="20"/>
              </w:rPr>
            </w:pPr>
            <w:r>
              <w:rPr>
                <w:rFonts w:cs="Calibri"/>
                <w:sz w:val="20"/>
                <w:szCs w:val="20"/>
              </w:rPr>
              <w:t>119</w:t>
            </w:r>
          </w:p>
        </w:tc>
        <w:tc>
          <w:tcPr>
            <w:tcW w:w="146" w:type="dxa"/>
            <w:tcBorders>
              <w:top w:val="nil"/>
              <w:left w:val="nil"/>
              <w:right w:val="single" w:sz="4" w:space="0" w:color="auto"/>
            </w:tcBorders>
          </w:tcPr>
          <w:p w:rsidR="00E21F73" w:rsidRPr="0012008E" w:rsidRDefault="00E21F73" w:rsidP="00BD327A">
            <w:pPr>
              <w:spacing w:after="0"/>
              <w:ind w:left="1134"/>
              <w:jc w:val="both"/>
              <w:rPr>
                <w:rFonts w:cs="Calibri"/>
                <w:sz w:val="20"/>
                <w:szCs w:val="20"/>
              </w:rPr>
            </w:pPr>
          </w:p>
        </w:tc>
        <w:tc>
          <w:tcPr>
            <w:tcW w:w="2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F73" w:rsidRPr="0012008E" w:rsidRDefault="00E21F73" w:rsidP="00BD327A">
            <w:pPr>
              <w:spacing w:after="0"/>
              <w:ind w:left="1134"/>
              <w:jc w:val="both"/>
              <w:rPr>
                <w:rFonts w:cs="Calibri"/>
                <w:sz w:val="20"/>
                <w:szCs w:val="20"/>
              </w:rPr>
            </w:pP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F73" w:rsidRDefault="00E21F73" w:rsidP="00BD327A">
            <w:pPr>
              <w:spacing w:after="0"/>
              <w:ind w:left="1134"/>
              <w:jc w:val="both"/>
              <w:rPr>
                <w:rFonts w:cs="Calibri"/>
                <w:sz w:val="20"/>
                <w:szCs w:val="20"/>
              </w:rPr>
            </w:pPr>
          </w:p>
        </w:tc>
      </w:tr>
    </w:tbl>
    <w:p w:rsidR="00E21F73" w:rsidRPr="00072A0D" w:rsidRDefault="00072A0D" w:rsidP="00DA069B">
      <w:pPr>
        <w:pStyle w:val="ListeParagraf"/>
        <w:tabs>
          <w:tab w:val="left" w:pos="6125"/>
        </w:tabs>
        <w:jc w:val="both"/>
        <w:rPr>
          <w:i/>
          <w:sz w:val="18"/>
          <w:szCs w:val="18"/>
        </w:rPr>
      </w:pPr>
      <w:proofErr w:type="gramStart"/>
      <w:r w:rsidRPr="00072A0D">
        <w:rPr>
          <w:i/>
          <w:sz w:val="18"/>
          <w:szCs w:val="18"/>
        </w:rPr>
        <w:t>Kaynak : Karayolları</w:t>
      </w:r>
      <w:proofErr w:type="gramEnd"/>
      <w:r w:rsidRPr="00072A0D">
        <w:rPr>
          <w:i/>
          <w:sz w:val="18"/>
          <w:szCs w:val="18"/>
        </w:rPr>
        <w:t xml:space="preserve"> Genel Müdürlüğü</w:t>
      </w:r>
    </w:p>
    <w:p w:rsidR="00072A0D" w:rsidRDefault="00072A0D" w:rsidP="00E21F73">
      <w:pPr>
        <w:pStyle w:val="ListeParagraf"/>
        <w:tabs>
          <w:tab w:val="left" w:pos="6125"/>
        </w:tabs>
        <w:ind w:left="0"/>
        <w:jc w:val="both"/>
        <w:rPr>
          <w:b/>
          <w:sz w:val="24"/>
          <w:szCs w:val="24"/>
        </w:rPr>
      </w:pPr>
    </w:p>
    <w:p w:rsidR="00072A0D" w:rsidRDefault="00072A0D" w:rsidP="00E21F73">
      <w:pPr>
        <w:pStyle w:val="ListeParagraf"/>
        <w:tabs>
          <w:tab w:val="left" w:pos="6125"/>
        </w:tabs>
        <w:ind w:left="0"/>
        <w:jc w:val="both"/>
        <w:rPr>
          <w:b/>
          <w:sz w:val="24"/>
          <w:szCs w:val="24"/>
        </w:rPr>
      </w:pPr>
    </w:p>
    <w:p w:rsidR="00072A0D" w:rsidRDefault="00072A0D" w:rsidP="00E21F73">
      <w:pPr>
        <w:pStyle w:val="ListeParagraf"/>
        <w:tabs>
          <w:tab w:val="left" w:pos="6125"/>
        </w:tabs>
        <w:ind w:left="0"/>
        <w:jc w:val="both"/>
        <w:rPr>
          <w:b/>
          <w:sz w:val="24"/>
          <w:szCs w:val="24"/>
        </w:rPr>
      </w:pPr>
    </w:p>
    <w:p w:rsidR="00345BA3" w:rsidRDefault="00345BA3" w:rsidP="00E21F73">
      <w:pPr>
        <w:pStyle w:val="ListeParagraf"/>
        <w:tabs>
          <w:tab w:val="left" w:pos="6125"/>
        </w:tabs>
        <w:ind w:left="0"/>
        <w:jc w:val="both"/>
        <w:rPr>
          <w:b/>
          <w:sz w:val="24"/>
          <w:szCs w:val="24"/>
        </w:rPr>
      </w:pPr>
    </w:p>
    <w:p w:rsidR="00A916EC" w:rsidRDefault="00A916EC" w:rsidP="00E21F73">
      <w:pPr>
        <w:pStyle w:val="ListeParagraf"/>
        <w:tabs>
          <w:tab w:val="left" w:pos="6125"/>
        </w:tabs>
        <w:ind w:left="0"/>
        <w:jc w:val="both"/>
        <w:rPr>
          <w:b/>
          <w:sz w:val="24"/>
          <w:szCs w:val="24"/>
        </w:rPr>
      </w:pPr>
    </w:p>
    <w:p w:rsidR="00A916EC" w:rsidRDefault="00A916EC" w:rsidP="00E21F73">
      <w:pPr>
        <w:pStyle w:val="ListeParagraf"/>
        <w:tabs>
          <w:tab w:val="left" w:pos="6125"/>
        </w:tabs>
        <w:ind w:left="0"/>
        <w:jc w:val="both"/>
        <w:rPr>
          <w:b/>
          <w:sz w:val="24"/>
          <w:szCs w:val="24"/>
        </w:rPr>
      </w:pPr>
    </w:p>
    <w:p w:rsidR="00345BA3" w:rsidRDefault="00345BA3" w:rsidP="00E21F73">
      <w:pPr>
        <w:pStyle w:val="ListeParagraf"/>
        <w:tabs>
          <w:tab w:val="left" w:pos="6125"/>
        </w:tabs>
        <w:ind w:left="0"/>
        <w:jc w:val="both"/>
        <w:rPr>
          <w:b/>
          <w:sz w:val="24"/>
          <w:szCs w:val="24"/>
        </w:rPr>
      </w:pPr>
    </w:p>
    <w:p w:rsidR="00E21F73" w:rsidRDefault="00E21F73" w:rsidP="00E21F73">
      <w:pPr>
        <w:pStyle w:val="ListeParagraf"/>
        <w:tabs>
          <w:tab w:val="left" w:pos="6125"/>
        </w:tabs>
        <w:ind w:left="0"/>
        <w:jc w:val="both"/>
        <w:rPr>
          <w:b/>
          <w:sz w:val="24"/>
          <w:szCs w:val="24"/>
        </w:rPr>
      </w:pPr>
      <w:r w:rsidRPr="00E21F73">
        <w:rPr>
          <w:b/>
          <w:sz w:val="24"/>
          <w:szCs w:val="24"/>
        </w:rPr>
        <w:t>DEMİRYOLU</w:t>
      </w:r>
      <w:r>
        <w:rPr>
          <w:b/>
          <w:sz w:val="24"/>
          <w:szCs w:val="24"/>
        </w:rPr>
        <w:t xml:space="preserve"> ULAŞIMI</w:t>
      </w:r>
    </w:p>
    <w:p w:rsidR="00E21F73" w:rsidRDefault="00E21F73" w:rsidP="00E21F73">
      <w:pPr>
        <w:pStyle w:val="ListeParagraf"/>
        <w:tabs>
          <w:tab w:val="left" w:pos="6125"/>
        </w:tabs>
        <w:ind w:left="0"/>
        <w:jc w:val="both"/>
        <w:rPr>
          <w:b/>
          <w:sz w:val="24"/>
          <w:szCs w:val="24"/>
        </w:rPr>
      </w:pPr>
    </w:p>
    <w:p w:rsidR="00945343" w:rsidRPr="00945343" w:rsidRDefault="00945343" w:rsidP="00945343">
      <w:pPr>
        <w:pStyle w:val="ListeParagraf"/>
        <w:numPr>
          <w:ilvl w:val="0"/>
          <w:numId w:val="22"/>
        </w:numPr>
        <w:jc w:val="both"/>
        <w:rPr>
          <w:sz w:val="24"/>
          <w:szCs w:val="24"/>
        </w:rPr>
      </w:pPr>
      <w:r w:rsidRPr="00945343">
        <w:rPr>
          <w:sz w:val="24"/>
          <w:szCs w:val="24"/>
        </w:rPr>
        <w:t xml:space="preserve">Karaman, güney ve güneydoğuyu batıya ve İstanbul'a bağlayan demiryolu aksı üzerinde bulunmaktadır.  Kentin hem şehirlerarası hem de il içi demiryolu ulaşımını sağlayan demiryolu ulaşımı mevcuttur (İç Anadolu Mavi Treni, </w:t>
      </w:r>
      <w:proofErr w:type="spellStart"/>
      <w:r w:rsidRPr="00945343">
        <w:rPr>
          <w:sz w:val="24"/>
          <w:szCs w:val="24"/>
        </w:rPr>
        <w:t>Toros</w:t>
      </w:r>
      <w:proofErr w:type="spellEnd"/>
      <w:r w:rsidRPr="00945343">
        <w:rPr>
          <w:sz w:val="24"/>
          <w:szCs w:val="24"/>
        </w:rPr>
        <w:t xml:space="preserve"> Ekspresi ve Posta Ekspresi, hızlı </w:t>
      </w:r>
      <w:proofErr w:type="spellStart"/>
      <w:r w:rsidRPr="00945343">
        <w:rPr>
          <w:sz w:val="24"/>
          <w:szCs w:val="24"/>
        </w:rPr>
        <w:t>raybüs</w:t>
      </w:r>
      <w:proofErr w:type="spellEnd"/>
      <w:r w:rsidRPr="00945343">
        <w:rPr>
          <w:sz w:val="24"/>
          <w:szCs w:val="24"/>
        </w:rPr>
        <w:t xml:space="preserve"> ) ancak yoğunluğu karayoluna kıyasla daha azdır. Bu ulaşım sistemi, şehir merkezinden Ayrancı-Niğde ve </w:t>
      </w:r>
      <w:proofErr w:type="gramStart"/>
      <w:r w:rsidRPr="00945343">
        <w:rPr>
          <w:sz w:val="24"/>
          <w:szCs w:val="24"/>
        </w:rPr>
        <w:t>Kazımkarabekir</w:t>
      </w:r>
      <w:proofErr w:type="gramEnd"/>
      <w:r w:rsidRPr="00945343">
        <w:rPr>
          <w:sz w:val="24"/>
          <w:szCs w:val="24"/>
        </w:rPr>
        <w:t xml:space="preserve">-Konya istikametine uzanmaktadır. Hem yolcu hem de yük taşımacılığında kullanılan bu güzergâh, batıda Konya-Afyon’a kadar direk olup, Afyon’dan sonra Ege ve Marmara’ya doğru pek çok aksa ayrılmaktadır.  Doğuda ise Niğde-Ulukışla’dan sonra güneyde Mersin-Yenice ve kuzeyde Niğde aksına bağlanmaktadır. Konya Ankara arasında başlayan Yüksek Hızlı Tren seferlerine bağlantılı olarak Karaman'dan Konya'ya konulan hızlı </w:t>
      </w:r>
      <w:proofErr w:type="spellStart"/>
      <w:r w:rsidRPr="00945343">
        <w:rPr>
          <w:sz w:val="24"/>
          <w:szCs w:val="24"/>
        </w:rPr>
        <w:t>raybüs</w:t>
      </w:r>
      <w:proofErr w:type="spellEnd"/>
      <w:r w:rsidRPr="00945343">
        <w:rPr>
          <w:sz w:val="24"/>
          <w:szCs w:val="24"/>
        </w:rPr>
        <w:t xml:space="preserve"> seferleriyle yolcu taşımaya başlanılmıştır.</w:t>
      </w:r>
    </w:p>
    <w:p w:rsidR="00E21F73" w:rsidRPr="00945343" w:rsidRDefault="00E21F73" w:rsidP="00945343">
      <w:pPr>
        <w:pStyle w:val="ListeParagraf"/>
        <w:jc w:val="both"/>
        <w:rPr>
          <w:sz w:val="24"/>
          <w:szCs w:val="24"/>
        </w:rPr>
      </w:pPr>
    </w:p>
    <w:p w:rsidR="00945343" w:rsidRDefault="00945343" w:rsidP="00945343">
      <w:pPr>
        <w:pStyle w:val="ListeParagraf"/>
        <w:numPr>
          <w:ilvl w:val="0"/>
          <w:numId w:val="22"/>
        </w:numPr>
        <w:jc w:val="both"/>
        <w:rPr>
          <w:sz w:val="24"/>
          <w:szCs w:val="24"/>
        </w:rPr>
      </w:pPr>
      <w:r w:rsidRPr="00945343">
        <w:rPr>
          <w:sz w:val="24"/>
          <w:szCs w:val="24"/>
        </w:rPr>
        <w:t>TR52 Bölgesi illeri</w:t>
      </w:r>
      <w:r>
        <w:rPr>
          <w:sz w:val="24"/>
          <w:szCs w:val="24"/>
        </w:rPr>
        <w:t xml:space="preserve">nden olan </w:t>
      </w:r>
      <w:r w:rsidRPr="00945343">
        <w:rPr>
          <w:sz w:val="24"/>
          <w:szCs w:val="24"/>
        </w:rPr>
        <w:t>Karaman’ın gerçek bir yatırım üssü haline gelebilmesi, dünya ticaretinin yaklaşık % 90’ının gerçekleştirildiği denizyoluna hızlı ve düşük maliyetli bağlantı sağlanmasıyla mümkün olabilecektir.  Konya’yı Mersin limanına bağlayan mevcut demiryolu 388 km. uzunluğundadır. Ancak Konya-</w:t>
      </w:r>
      <w:proofErr w:type="spellStart"/>
      <w:r w:rsidRPr="00945343">
        <w:rPr>
          <w:sz w:val="24"/>
          <w:szCs w:val="24"/>
        </w:rPr>
        <w:t>Taşucu</w:t>
      </w:r>
      <w:proofErr w:type="spellEnd"/>
      <w:r w:rsidRPr="00945343">
        <w:rPr>
          <w:sz w:val="24"/>
          <w:szCs w:val="24"/>
        </w:rPr>
        <w:t xml:space="preserve"> arası karayolu ile 275 km. mesafededir. Karaman’dan sonra </w:t>
      </w:r>
      <w:proofErr w:type="spellStart"/>
      <w:r w:rsidRPr="00945343">
        <w:rPr>
          <w:sz w:val="24"/>
          <w:szCs w:val="24"/>
        </w:rPr>
        <w:t>Taşucu</w:t>
      </w:r>
      <w:proofErr w:type="spellEnd"/>
      <w:r w:rsidRPr="00945343">
        <w:rPr>
          <w:sz w:val="24"/>
          <w:szCs w:val="24"/>
        </w:rPr>
        <w:t xml:space="preserve"> limanına bağlayan yeni bir demiryolu yapılması halinde bu mesafe yaklaşık 110 km. kısalacaktır</w:t>
      </w:r>
      <w:r w:rsidR="00072A0D">
        <w:rPr>
          <w:sz w:val="24"/>
          <w:szCs w:val="24"/>
        </w:rPr>
        <w:t>(TCDD</w:t>
      </w:r>
      <w:r w:rsidR="00371CBB">
        <w:rPr>
          <w:sz w:val="24"/>
          <w:szCs w:val="24"/>
        </w:rPr>
        <w:t>, 2011</w:t>
      </w:r>
      <w:r w:rsidR="00072A0D">
        <w:rPr>
          <w:sz w:val="24"/>
          <w:szCs w:val="24"/>
        </w:rPr>
        <w:t>)</w:t>
      </w:r>
      <w:r w:rsidRPr="00945343">
        <w:rPr>
          <w:sz w:val="24"/>
          <w:szCs w:val="24"/>
        </w:rPr>
        <w:t>.</w:t>
      </w:r>
    </w:p>
    <w:p w:rsidR="00345BA3" w:rsidRDefault="00345BA3" w:rsidP="00345BA3">
      <w:pPr>
        <w:pStyle w:val="ListeParagraf"/>
        <w:jc w:val="both"/>
        <w:rPr>
          <w:sz w:val="24"/>
          <w:szCs w:val="24"/>
        </w:rPr>
      </w:pPr>
    </w:p>
    <w:p w:rsidR="00345BA3" w:rsidRDefault="00945343" w:rsidP="00345BA3">
      <w:pPr>
        <w:pStyle w:val="ListeParagraf"/>
        <w:keepNext/>
        <w:ind w:left="0"/>
        <w:jc w:val="center"/>
      </w:pPr>
      <w:r w:rsidRPr="00945343">
        <w:rPr>
          <w:noProof/>
          <w:sz w:val="24"/>
          <w:szCs w:val="24"/>
          <w:lang w:eastAsia="tr-TR"/>
        </w:rPr>
        <w:lastRenderedPageBreak/>
        <w:drawing>
          <wp:inline distT="0" distB="0" distL="0" distR="0">
            <wp:extent cx="4761865" cy="1992630"/>
            <wp:effectExtent l="38100" t="38100" r="38735" b="45720"/>
            <wp:docPr id="2" name="Resim 1025" descr="Açıklama: Açıklama: C:\Users\TULAY\Desktop\Adsız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9" descr="Açıklama: Açıklama: C:\Users\TULAY\Desktop\Adsız1.png"/>
                    <pic:cNvPicPr>
                      <a:picLocks noChangeAspect="1" noChangeArrowheads="1"/>
                    </pic:cNvPicPr>
                  </pic:nvPicPr>
                  <pic:blipFill>
                    <a:blip r:embed="rId1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4761865" cy="1992630"/>
                    </a:xfrm>
                    <a:prstGeom prst="rect">
                      <a:avLst/>
                    </a:prstGeom>
                    <a:noFill/>
                    <a:ln w="28575" cmpd="sng">
                      <a:solidFill>
                        <a:srgbClr val="000000"/>
                      </a:solidFill>
                      <a:miter lim="800000"/>
                      <a:headEnd/>
                      <a:tailEnd/>
                    </a:ln>
                    <a:effectLst/>
                  </pic:spPr>
                </pic:pic>
              </a:graphicData>
            </a:graphic>
          </wp:inline>
        </w:drawing>
      </w:r>
    </w:p>
    <w:p w:rsidR="00072A0D" w:rsidRDefault="00345BA3" w:rsidP="00345BA3">
      <w:pPr>
        <w:pStyle w:val="ResimYazs"/>
        <w:jc w:val="center"/>
      </w:pPr>
      <w:bookmarkStart w:id="41" w:name="_Toc331673575"/>
      <w:r>
        <w:t xml:space="preserve">Şekil </w:t>
      </w:r>
      <w:fldSimple w:instr=" SEQ Şekil \* ARABIC ">
        <w:r w:rsidR="000906B1">
          <w:rPr>
            <w:noProof/>
          </w:rPr>
          <w:t>2</w:t>
        </w:r>
      </w:fldSimple>
      <w:r w:rsidRPr="0016731E">
        <w:t>Konya-Karaman-</w:t>
      </w:r>
      <w:proofErr w:type="spellStart"/>
      <w:r w:rsidRPr="0016731E">
        <w:t>Taşucu</w:t>
      </w:r>
      <w:proofErr w:type="spellEnd"/>
      <w:r w:rsidRPr="0016731E">
        <w:t xml:space="preserve"> Çift Hatlı Demiryolu Projesi Haritası</w:t>
      </w:r>
      <w:bookmarkEnd w:id="41"/>
    </w:p>
    <w:p w:rsidR="00072A0D" w:rsidRDefault="00072A0D" w:rsidP="00945343">
      <w:pPr>
        <w:autoSpaceDE w:val="0"/>
        <w:autoSpaceDN w:val="0"/>
        <w:adjustRightInd w:val="0"/>
        <w:jc w:val="both"/>
        <w:rPr>
          <w:b/>
          <w:sz w:val="24"/>
          <w:szCs w:val="24"/>
        </w:rPr>
      </w:pPr>
    </w:p>
    <w:p w:rsidR="00945343" w:rsidRDefault="00945343" w:rsidP="00945343">
      <w:pPr>
        <w:autoSpaceDE w:val="0"/>
        <w:autoSpaceDN w:val="0"/>
        <w:adjustRightInd w:val="0"/>
        <w:jc w:val="both"/>
        <w:rPr>
          <w:b/>
          <w:sz w:val="24"/>
          <w:szCs w:val="24"/>
        </w:rPr>
      </w:pPr>
      <w:r w:rsidRPr="00945343">
        <w:rPr>
          <w:b/>
          <w:sz w:val="24"/>
          <w:szCs w:val="24"/>
        </w:rPr>
        <w:t>HAVAYOLU ULAŞIMI</w:t>
      </w:r>
    </w:p>
    <w:p w:rsidR="00945343" w:rsidRPr="00945343" w:rsidRDefault="00945343" w:rsidP="00945343">
      <w:pPr>
        <w:pStyle w:val="ListeParagraf"/>
        <w:numPr>
          <w:ilvl w:val="0"/>
          <w:numId w:val="27"/>
        </w:numPr>
        <w:autoSpaceDE w:val="0"/>
        <w:autoSpaceDN w:val="0"/>
        <w:adjustRightInd w:val="0"/>
        <w:jc w:val="both"/>
        <w:rPr>
          <w:sz w:val="24"/>
          <w:szCs w:val="24"/>
        </w:rPr>
      </w:pPr>
      <w:r w:rsidRPr="00945343">
        <w:rPr>
          <w:sz w:val="24"/>
          <w:szCs w:val="24"/>
        </w:rPr>
        <w:t>Kent</w:t>
      </w:r>
      <w:r>
        <w:rPr>
          <w:sz w:val="24"/>
          <w:szCs w:val="24"/>
        </w:rPr>
        <w:t xml:space="preserve"> sivil amaçlı bir havayolundan yoksun durumdadır. En yakın </w:t>
      </w:r>
      <w:proofErr w:type="spellStart"/>
      <w:r>
        <w:rPr>
          <w:sz w:val="24"/>
          <w:szCs w:val="24"/>
        </w:rPr>
        <w:t>havalanı</w:t>
      </w:r>
      <w:proofErr w:type="spellEnd"/>
      <w:r>
        <w:rPr>
          <w:sz w:val="24"/>
          <w:szCs w:val="24"/>
        </w:rPr>
        <w:t xml:space="preserve"> 129 km uzaklıktaki Konya Havaalanıdır</w:t>
      </w:r>
      <w:r w:rsidR="00406E7A">
        <w:rPr>
          <w:sz w:val="24"/>
          <w:szCs w:val="24"/>
        </w:rPr>
        <w:t>.</w:t>
      </w:r>
    </w:p>
    <w:p w:rsidR="00E21F73" w:rsidRPr="00945343" w:rsidRDefault="00E21F73" w:rsidP="00945343">
      <w:pPr>
        <w:pStyle w:val="ListeParagraf"/>
        <w:ind w:left="0" w:firstLine="720"/>
        <w:jc w:val="both"/>
        <w:rPr>
          <w:sz w:val="24"/>
          <w:szCs w:val="24"/>
        </w:rPr>
      </w:pPr>
    </w:p>
    <w:p w:rsidR="007C2727" w:rsidRDefault="007C2727" w:rsidP="00945343">
      <w:pPr>
        <w:tabs>
          <w:tab w:val="left" w:pos="6125"/>
        </w:tabs>
        <w:jc w:val="both"/>
        <w:rPr>
          <w:sz w:val="28"/>
          <w:szCs w:val="28"/>
        </w:rPr>
      </w:pPr>
    </w:p>
    <w:p w:rsidR="007C2727" w:rsidRDefault="00253DAB" w:rsidP="00945343">
      <w:pPr>
        <w:tabs>
          <w:tab w:val="left" w:pos="6125"/>
        </w:tabs>
        <w:jc w:val="both"/>
        <w:rPr>
          <w:sz w:val="28"/>
          <w:szCs w:val="28"/>
        </w:rPr>
      </w:pPr>
      <w:r>
        <w:rPr>
          <w:noProof/>
          <w:sz w:val="28"/>
          <w:szCs w:val="28"/>
          <w:lang w:eastAsia="tr-TR"/>
        </w:rPr>
        <w:pict>
          <v:shape id="_x0000_s1028" type="#_x0000_t202" style="position:absolute;left:0;text-align:left;margin-left:6.8pt;margin-top:-38.9pt;width:446.2pt;height:62.6pt;z-index:251664384;mso-width-relative:margin;mso-height-relative:margin" fillcolor="#c0504d [3205]" strokecolor="#f2f2f2 [3041]" strokeweight="3pt">
            <v:shadow on="t" type="perspective" color="#622423 [1605]" opacity=".5" offset="1pt" offset2="-1pt"/>
            <v:textbox style="mso-next-textbox:#_x0000_s1028">
              <w:txbxContent>
                <w:p w:rsidR="000906B1" w:rsidRPr="00E465B0" w:rsidRDefault="000906B1" w:rsidP="00B95172">
                  <w:pPr>
                    <w:pStyle w:val="Balk1"/>
                  </w:pPr>
                  <w:bookmarkStart w:id="42" w:name="_Toc333478411"/>
                  <w:r>
                    <w:t xml:space="preserve">ÖNERİ </w:t>
                  </w:r>
                  <w:proofErr w:type="gramStart"/>
                  <w:r w:rsidRPr="00E465B0">
                    <w:t xml:space="preserve">TEMA : </w:t>
                  </w:r>
                  <w:r>
                    <w:t>YENİ</w:t>
                  </w:r>
                  <w:proofErr w:type="gramEnd"/>
                  <w:r>
                    <w:t xml:space="preserve"> TEŞVİK POLİTİKASI</w:t>
                  </w:r>
                  <w:bookmarkEnd w:id="42"/>
                </w:p>
                <w:p w:rsidR="000906B1" w:rsidRPr="00812379" w:rsidRDefault="000906B1" w:rsidP="009A4BA4">
                  <w:pPr>
                    <w:jc w:val="center"/>
                    <w:rPr>
                      <w:color w:val="FFFFFF" w:themeColor="background1"/>
                    </w:rPr>
                  </w:pPr>
                </w:p>
              </w:txbxContent>
            </v:textbox>
          </v:shape>
        </w:pict>
      </w:r>
    </w:p>
    <w:p w:rsidR="009A4BA4" w:rsidRPr="00A22821" w:rsidRDefault="009A4BA4" w:rsidP="009A4BA4">
      <w:pPr>
        <w:pStyle w:val="ListeParagraf"/>
        <w:numPr>
          <w:ilvl w:val="0"/>
          <w:numId w:val="5"/>
        </w:numPr>
        <w:autoSpaceDE w:val="0"/>
        <w:autoSpaceDN w:val="0"/>
        <w:adjustRightInd w:val="0"/>
        <w:spacing w:after="0" w:line="240" w:lineRule="auto"/>
        <w:jc w:val="both"/>
        <w:rPr>
          <w:sz w:val="24"/>
          <w:szCs w:val="24"/>
        </w:rPr>
      </w:pPr>
      <w:proofErr w:type="gramStart"/>
      <w:r w:rsidRPr="00A22821">
        <w:rPr>
          <w:sz w:val="24"/>
          <w:szCs w:val="24"/>
        </w:rPr>
        <w:t>19/06/2012</w:t>
      </w:r>
      <w:proofErr w:type="gramEnd"/>
      <w:r w:rsidRPr="00A22821">
        <w:rPr>
          <w:sz w:val="24"/>
          <w:szCs w:val="24"/>
        </w:rPr>
        <w:t xml:space="preserve"> tarih ve 2012/3305 sayılı </w:t>
      </w:r>
      <w:hyperlink r:id="rId18" w:history="1">
        <w:r w:rsidRPr="00A22821">
          <w:rPr>
            <w:sz w:val="24"/>
            <w:szCs w:val="24"/>
          </w:rPr>
          <w:t>“Yatırımlarda Devlet Yardımları Hakkında Karar”</w:t>
        </w:r>
      </w:hyperlink>
      <w:r w:rsidRPr="00A22821">
        <w:rPr>
          <w:sz w:val="24"/>
          <w:szCs w:val="24"/>
        </w:rPr>
        <w:t xml:space="preserve"> ile yürürlüğe giren yeni </w:t>
      </w:r>
      <w:r w:rsidRPr="00A22821">
        <w:rPr>
          <w:b/>
          <w:sz w:val="24"/>
          <w:szCs w:val="24"/>
        </w:rPr>
        <w:t>teşvik</w:t>
      </w:r>
      <w:r w:rsidRPr="00A22821">
        <w:rPr>
          <w:sz w:val="24"/>
          <w:szCs w:val="24"/>
        </w:rPr>
        <w:t xml:space="preserve"> sisteminde kalkınma ajanslarına yeni görevler verilmiştir.  </w:t>
      </w:r>
    </w:p>
    <w:p w:rsidR="009A4BA4" w:rsidRPr="00A22821" w:rsidRDefault="009A4BA4" w:rsidP="009A4BA4">
      <w:pPr>
        <w:pStyle w:val="ListeParagraf"/>
        <w:numPr>
          <w:ilvl w:val="0"/>
          <w:numId w:val="5"/>
        </w:numPr>
        <w:autoSpaceDE w:val="0"/>
        <w:autoSpaceDN w:val="0"/>
        <w:adjustRightInd w:val="0"/>
        <w:spacing w:after="0" w:line="240" w:lineRule="auto"/>
        <w:jc w:val="both"/>
        <w:rPr>
          <w:sz w:val="24"/>
          <w:szCs w:val="24"/>
        </w:rPr>
      </w:pPr>
      <w:r w:rsidRPr="00A22821">
        <w:rPr>
          <w:sz w:val="24"/>
          <w:szCs w:val="24"/>
        </w:rPr>
        <w:t>Bu kararla beraber kalkınma ajansları yeni teşvik sisteminde rehberin “TEŞVİK BELGESİ İÇİN NEREYE MÜRACAAT EDİLİR?”  kısmında da belirtildiği gibi aşağıdaki şartları sağlayan durumlar için teşvik belgesi düzenleme konusunda yetkilendirilmiştir</w:t>
      </w:r>
    </w:p>
    <w:p w:rsidR="009A4BA4" w:rsidRPr="00A22821" w:rsidRDefault="009A4BA4" w:rsidP="009A4BA4">
      <w:pPr>
        <w:autoSpaceDE w:val="0"/>
        <w:autoSpaceDN w:val="0"/>
        <w:adjustRightInd w:val="0"/>
        <w:spacing w:after="0" w:line="240" w:lineRule="auto"/>
        <w:ind w:left="360"/>
        <w:jc w:val="both"/>
        <w:rPr>
          <w:sz w:val="24"/>
          <w:szCs w:val="24"/>
        </w:rPr>
      </w:pPr>
    </w:p>
    <w:p w:rsidR="009A4BA4" w:rsidRPr="00A44046" w:rsidRDefault="009A4BA4" w:rsidP="00A44046">
      <w:pPr>
        <w:pStyle w:val="ListeParagraf"/>
        <w:numPr>
          <w:ilvl w:val="0"/>
          <w:numId w:val="16"/>
        </w:numPr>
        <w:autoSpaceDE w:val="0"/>
        <w:autoSpaceDN w:val="0"/>
        <w:adjustRightInd w:val="0"/>
        <w:spacing w:after="0" w:line="240" w:lineRule="auto"/>
        <w:rPr>
          <w:rFonts w:cs="Garamond-LightNarrow"/>
          <w:sz w:val="20"/>
          <w:szCs w:val="20"/>
        </w:rPr>
      </w:pPr>
      <w:r w:rsidRPr="00A44046">
        <w:rPr>
          <w:rFonts w:cs="Garamond-LightNarrow"/>
          <w:sz w:val="20"/>
          <w:szCs w:val="20"/>
        </w:rPr>
        <w:t>Genel teşvik uygulamaları kapsamında yer alan,</w:t>
      </w:r>
    </w:p>
    <w:p w:rsidR="009A4BA4" w:rsidRPr="00A44046" w:rsidRDefault="009A4BA4" w:rsidP="00A44046">
      <w:pPr>
        <w:pStyle w:val="ListeParagraf"/>
        <w:numPr>
          <w:ilvl w:val="0"/>
          <w:numId w:val="16"/>
        </w:numPr>
        <w:autoSpaceDE w:val="0"/>
        <w:autoSpaceDN w:val="0"/>
        <w:adjustRightInd w:val="0"/>
        <w:spacing w:after="0" w:line="240" w:lineRule="auto"/>
        <w:rPr>
          <w:rFonts w:cs="Garamond-LightNarrow"/>
          <w:sz w:val="20"/>
          <w:szCs w:val="20"/>
        </w:rPr>
      </w:pPr>
      <w:r w:rsidRPr="00A44046">
        <w:rPr>
          <w:rFonts w:cs="Garamond-LightNarrow"/>
          <w:sz w:val="20"/>
          <w:szCs w:val="20"/>
        </w:rPr>
        <w:t>Sabit yatırım tutarı 10 milyon Türk Lirasını aşmayan</w:t>
      </w:r>
    </w:p>
    <w:p w:rsidR="009A4BA4" w:rsidRPr="00A44046" w:rsidRDefault="009A4BA4" w:rsidP="00A44046">
      <w:pPr>
        <w:pStyle w:val="ListeParagraf"/>
        <w:numPr>
          <w:ilvl w:val="0"/>
          <w:numId w:val="16"/>
        </w:numPr>
        <w:autoSpaceDE w:val="0"/>
        <w:autoSpaceDN w:val="0"/>
        <w:adjustRightInd w:val="0"/>
        <w:spacing w:after="0" w:line="240" w:lineRule="auto"/>
        <w:rPr>
          <w:rFonts w:cs="Garamond-LightNarrow"/>
          <w:sz w:val="20"/>
          <w:szCs w:val="20"/>
        </w:rPr>
      </w:pPr>
      <w:r w:rsidRPr="00A44046">
        <w:rPr>
          <w:rFonts w:cs="Garamond-LightNarrow"/>
          <w:sz w:val="20"/>
          <w:szCs w:val="20"/>
        </w:rPr>
        <w:t>Tebliğ EK-4’de belirtilen yatırım konuları arasında olan</w:t>
      </w:r>
    </w:p>
    <w:p w:rsidR="009A4BA4" w:rsidRDefault="009A4BA4" w:rsidP="009A4BA4">
      <w:pPr>
        <w:autoSpaceDE w:val="0"/>
        <w:autoSpaceDN w:val="0"/>
        <w:adjustRightInd w:val="0"/>
        <w:spacing w:after="0" w:line="240" w:lineRule="auto"/>
        <w:jc w:val="both"/>
        <w:rPr>
          <w:rFonts w:cs="Garamond-LightNarrow"/>
          <w:sz w:val="20"/>
          <w:szCs w:val="20"/>
        </w:rPr>
      </w:pPr>
    </w:p>
    <w:p w:rsidR="009A4BA4" w:rsidRPr="00A22821" w:rsidRDefault="009A4BA4" w:rsidP="009A4BA4">
      <w:pPr>
        <w:pStyle w:val="ListeParagraf"/>
        <w:numPr>
          <w:ilvl w:val="0"/>
          <w:numId w:val="5"/>
        </w:numPr>
        <w:autoSpaceDE w:val="0"/>
        <w:autoSpaceDN w:val="0"/>
        <w:adjustRightInd w:val="0"/>
        <w:spacing w:after="0" w:line="240" w:lineRule="auto"/>
        <w:jc w:val="both"/>
        <w:rPr>
          <w:sz w:val="24"/>
          <w:szCs w:val="24"/>
        </w:rPr>
      </w:pPr>
      <w:r w:rsidRPr="00A22821">
        <w:rPr>
          <w:sz w:val="24"/>
          <w:szCs w:val="24"/>
        </w:rPr>
        <w:t xml:space="preserve">Aralarında </w:t>
      </w:r>
      <w:r>
        <w:rPr>
          <w:sz w:val="24"/>
          <w:szCs w:val="24"/>
        </w:rPr>
        <w:t>Karaman'</w:t>
      </w:r>
      <w:r w:rsidRPr="00A22821">
        <w:rPr>
          <w:sz w:val="24"/>
          <w:szCs w:val="24"/>
        </w:rPr>
        <w:t xml:space="preserve">ın da olduğu sanayi odası bulunan 12 ilde, teşvik belgesi düzenlemeye yetkili olan sanayi odaları bu görevlerini sürdürmeye devam edeceklerdir. </w:t>
      </w:r>
    </w:p>
    <w:p w:rsidR="009A4BA4" w:rsidRPr="00A22821" w:rsidRDefault="009A4BA4" w:rsidP="009A4BA4">
      <w:pPr>
        <w:autoSpaceDE w:val="0"/>
        <w:autoSpaceDN w:val="0"/>
        <w:adjustRightInd w:val="0"/>
        <w:spacing w:after="0" w:line="240" w:lineRule="auto"/>
        <w:ind w:left="360"/>
        <w:jc w:val="both"/>
        <w:rPr>
          <w:sz w:val="24"/>
          <w:szCs w:val="24"/>
        </w:rPr>
      </w:pPr>
    </w:p>
    <w:p w:rsidR="009A4BA4" w:rsidRPr="00A22821" w:rsidRDefault="009A4BA4" w:rsidP="009A4BA4">
      <w:pPr>
        <w:pStyle w:val="ListeParagraf"/>
        <w:numPr>
          <w:ilvl w:val="0"/>
          <w:numId w:val="5"/>
        </w:numPr>
        <w:autoSpaceDE w:val="0"/>
        <w:autoSpaceDN w:val="0"/>
        <w:adjustRightInd w:val="0"/>
        <w:spacing w:after="0" w:line="240" w:lineRule="auto"/>
        <w:jc w:val="both"/>
        <w:rPr>
          <w:sz w:val="24"/>
          <w:szCs w:val="24"/>
        </w:rPr>
      </w:pPr>
      <w:r w:rsidRPr="00A22821">
        <w:rPr>
          <w:sz w:val="24"/>
          <w:szCs w:val="24"/>
        </w:rPr>
        <w:t xml:space="preserve">Yeni düzenlemelerle kalkınma ajanslarına verilen bir diğer görev de düzenlenen teşvik belgeleri kapsamındaki yatırımların gerçekleşmelerini izleyerek gerçekleşme durumlarını altışar aylık dönemler halinde Bakanlığa bildirmektir. Bu konu ile ilgili uygulama (önceki alınan belgeleri kapsayıp kapsamayacağı, raporlamanın ve izlemenin nasıl yapılacağı) süreç içerisinde netleşecektir. </w:t>
      </w:r>
    </w:p>
    <w:p w:rsidR="009A4BA4" w:rsidRPr="00A22821" w:rsidRDefault="009A4BA4" w:rsidP="009A4BA4">
      <w:pPr>
        <w:pStyle w:val="ListeParagraf"/>
        <w:numPr>
          <w:ilvl w:val="0"/>
          <w:numId w:val="5"/>
        </w:numPr>
        <w:autoSpaceDE w:val="0"/>
        <w:autoSpaceDN w:val="0"/>
        <w:adjustRightInd w:val="0"/>
        <w:spacing w:after="0" w:line="240" w:lineRule="auto"/>
        <w:jc w:val="both"/>
        <w:rPr>
          <w:sz w:val="24"/>
          <w:szCs w:val="24"/>
        </w:rPr>
      </w:pPr>
      <w:r w:rsidRPr="00A22821">
        <w:rPr>
          <w:sz w:val="24"/>
          <w:szCs w:val="24"/>
        </w:rPr>
        <w:t xml:space="preserve">Son düzenleme ile beraber ilerleyen süreçte kalkınma ajansları bünyesindeki Yatırım Destek Ofislerinin etkinliği ve işlerliği artacaktır. Yatırım Destek Ofisleri illerindeki </w:t>
      </w:r>
      <w:r w:rsidRPr="00A22821">
        <w:rPr>
          <w:sz w:val="24"/>
          <w:szCs w:val="24"/>
        </w:rPr>
        <w:lastRenderedPageBreak/>
        <w:t xml:space="preserve">yatırımları yakından takip ederek yatırım süreci ve yatırım ortamının sorunları hakkında daha fazla bilgi sahibi olacaklardır. </w:t>
      </w:r>
    </w:p>
    <w:p w:rsidR="009A4BA4" w:rsidRDefault="009A4BA4" w:rsidP="009A4BA4">
      <w:pPr>
        <w:rPr>
          <w:rFonts w:cs="Garamond-LightNarrow"/>
          <w:sz w:val="20"/>
          <w:szCs w:val="20"/>
        </w:rPr>
      </w:pPr>
    </w:p>
    <w:p w:rsidR="00E74611" w:rsidRPr="00E74611" w:rsidRDefault="00E74611" w:rsidP="00E74611">
      <w:pPr>
        <w:pStyle w:val="ListeParagraf"/>
        <w:autoSpaceDE w:val="0"/>
        <w:autoSpaceDN w:val="0"/>
        <w:adjustRightInd w:val="0"/>
        <w:spacing w:after="0" w:line="240" w:lineRule="auto"/>
        <w:ind w:left="142"/>
        <w:jc w:val="both"/>
        <w:rPr>
          <w:b/>
          <w:sz w:val="24"/>
          <w:szCs w:val="24"/>
        </w:rPr>
      </w:pPr>
      <w:r w:rsidRPr="00E74611">
        <w:rPr>
          <w:b/>
          <w:sz w:val="24"/>
          <w:szCs w:val="24"/>
        </w:rPr>
        <w:t xml:space="preserve">GENEL TEŞVİK SİSTEMİ VE KARAMAN </w:t>
      </w:r>
    </w:p>
    <w:p w:rsidR="009A4BA4" w:rsidRDefault="009A4BA4" w:rsidP="009A4BA4">
      <w:pPr>
        <w:rPr>
          <w:rFonts w:cs="Garamond-LightNarrow"/>
          <w:sz w:val="20"/>
          <w:szCs w:val="20"/>
        </w:rPr>
      </w:pPr>
    </w:p>
    <w:p w:rsidR="009A4BA4" w:rsidRPr="00E74611" w:rsidRDefault="009A4BA4" w:rsidP="00E74611">
      <w:pPr>
        <w:pStyle w:val="ListeParagraf"/>
        <w:numPr>
          <w:ilvl w:val="0"/>
          <w:numId w:val="5"/>
        </w:numPr>
        <w:autoSpaceDE w:val="0"/>
        <w:autoSpaceDN w:val="0"/>
        <w:adjustRightInd w:val="0"/>
        <w:spacing w:after="0" w:line="240" w:lineRule="auto"/>
        <w:jc w:val="both"/>
        <w:rPr>
          <w:sz w:val="24"/>
          <w:szCs w:val="24"/>
        </w:rPr>
      </w:pPr>
      <w:r w:rsidRPr="00E74611">
        <w:rPr>
          <w:sz w:val="24"/>
          <w:szCs w:val="24"/>
        </w:rPr>
        <w:t xml:space="preserve">Karaman teşvik sisteminde 3. bölgede yer almaktadır. Karaman’da gerçekleştirilecek yatırımlar; genel, bölgesel, büyük ölçekli ve stratejik yatırım teşviklerinden 3.bölgenin limit, oran ve sürelerine göre yararlanır. </w:t>
      </w:r>
    </w:p>
    <w:p w:rsidR="009A4BA4" w:rsidRPr="00E74611" w:rsidRDefault="009A4BA4" w:rsidP="00E74611">
      <w:pPr>
        <w:pStyle w:val="ListeParagraf"/>
        <w:numPr>
          <w:ilvl w:val="0"/>
          <w:numId w:val="5"/>
        </w:numPr>
        <w:autoSpaceDE w:val="0"/>
        <w:autoSpaceDN w:val="0"/>
        <w:adjustRightInd w:val="0"/>
        <w:spacing w:after="0" w:line="240" w:lineRule="auto"/>
        <w:jc w:val="both"/>
        <w:rPr>
          <w:sz w:val="24"/>
          <w:szCs w:val="24"/>
        </w:rPr>
      </w:pPr>
      <w:r w:rsidRPr="00E74611">
        <w:rPr>
          <w:sz w:val="24"/>
          <w:szCs w:val="24"/>
        </w:rPr>
        <w:t>Desteklenmeyecek ve teşviki için öngörülen şartları sağlayamayan yatırım konularının dışında olup 500 000 TL’nin üzerindeki Karaman’da yapılacak tüm yatırımlar;</w:t>
      </w:r>
    </w:p>
    <w:p w:rsidR="009A4BA4" w:rsidRPr="00E74611" w:rsidRDefault="009A4BA4" w:rsidP="00E74611">
      <w:pPr>
        <w:pStyle w:val="ListeParagraf"/>
        <w:numPr>
          <w:ilvl w:val="0"/>
          <w:numId w:val="5"/>
        </w:numPr>
        <w:autoSpaceDE w:val="0"/>
        <w:autoSpaceDN w:val="0"/>
        <w:adjustRightInd w:val="0"/>
        <w:spacing w:after="0" w:line="240" w:lineRule="auto"/>
        <w:jc w:val="both"/>
        <w:rPr>
          <w:sz w:val="24"/>
          <w:szCs w:val="24"/>
        </w:rPr>
      </w:pPr>
      <w:r w:rsidRPr="00E74611">
        <w:rPr>
          <w:sz w:val="24"/>
          <w:szCs w:val="24"/>
        </w:rPr>
        <w:t xml:space="preserve">KDV istisnası </w:t>
      </w:r>
    </w:p>
    <w:p w:rsidR="00E74611" w:rsidRDefault="009A4BA4" w:rsidP="00E74611">
      <w:pPr>
        <w:pStyle w:val="ListeParagraf"/>
        <w:numPr>
          <w:ilvl w:val="0"/>
          <w:numId w:val="5"/>
        </w:numPr>
        <w:autoSpaceDE w:val="0"/>
        <w:autoSpaceDN w:val="0"/>
        <w:adjustRightInd w:val="0"/>
        <w:spacing w:after="0" w:line="240" w:lineRule="auto"/>
        <w:jc w:val="both"/>
        <w:rPr>
          <w:sz w:val="24"/>
          <w:szCs w:val="24"/>
        </w:rPr>
      </w:pPr>
      <w:r w:rsidRPr="00E74611">
        <w:rPr>
          <w:sz w:val="24"/>
          <w:szCs w:val="24"/>
        </w:rPr>
        <w:t xml:space="preserve">Gümrük Vergisi Muafiyeti desteklerinden yararlanır. </w:t>
      </w:r>
    </w:p>
    <w:p w:rsidR="00E74611" w:rsidRDefault="00E74611" w:rsidP="00E74611">
      <w:pPr>
        <w:pStyle w:val="ListeParagraf"/>
        <w:autoSpaceDE w:val="0"/>
        <w:autoSpaceDN w:val="0"/>
        <w:adjustRightInd w:val="0"/>
        <w:spacing w:after="0" w:line="240" w:lineRule="auto"/>
        <w:jc w:val="both"/>
        <w:rPr>
          <w:sz w:val="24"/>
          <w:szCs w:val="24"/>
        </w:rPr>
      </w:pPr>
    </w:p>
    <w:p w:rsidR="00E74611" w:rsidRPr="00E74611" w:rsidRDefault="00E74611" w:rsidP="00E74611">
      <w:pPr>
        <w:pStyle w:val="ListeParagraf"/>
        <w:autoSpaceDE w:val="0"/>
        <w:autoSpaceDN w:val="0"/>
        <w:adjustRightInd w:val="0"/>
        <w:spacing w:after="0" w:line="240" w:lineRule="auto"/>
        <w:ind w:left="0"/>
        <w:jc w:val="both"/>
        <w:rPr>
          <w:sz w:val="24"/>
          <w:szCs w:val="24"/>
        </w:rPr>
      </w:pPr>
      <w:r w:rsidRPr="00E74611">
        <w:rPr>
          <w:b/>
          <w:sz w:val="24"/>
          <w:szCs w:val="24"/>
        </w:rPr>
        <w:t xml:space="preserve">BÖLGESEL TEŞVİK SİSTEMİ VE KARAMAN </w:t>
      </w:r>
    </w:p>
    <w:p w:rsidR="00E74611" w:rsidRPr="00E74611" w:rsidRDefault="00E74611" w:rsidP="00E74611">
      <w:pPr>
        <w:autoSpaceDE w:val="0"/>
        <w:autoSpaceDN w:val="0"/>
        <w:adjustRightInd w:val="0"/>
        <w:spacing w:after="0" w:line="240" w:lineRule="auto"/>
        <w:jc w:val="both"/>
        <w:rPr>
          <w:sz w:val="24"/>
          <w:szCs w:val="24"/>
        </w:rPr>
      </w:pPr>
    </w:p>
    <w:p w:rsidR="009A4BA4" w:rsidRDefault="009A4BA4" w:rsidP="00E74611">
      <w:pPr>
        <w:pStyle w:val="ListeParagraf"/>
        <w:numPr>
          <w:ilvl w:val="0"/>
          <w:numId w:val="5"/>
        </w:numPr>
        <w:autoSpaceDE w:val="0"/>
        <w:autoSpaceDN w:val="0"/>
        <w:adjustRightInd w:val="0"/>
        <w:spacing w:after="0" w:line="240" w:lineRule="auto"/>
        <w:jc w:val="both"/>
        <w:rPr>
          <w:sz w:val="24"/>
          <w:szCs w:val="24"/>
        </w:rPr>
      </w:pPr>
      <w:r w:rsidRPr="00E74611">
        <w:rPr>
          <w:sz w:val="24"/>
          <w:szCs w:val="24"/>
        </w:rPr>
        <w:t xml:space="preserve">Aşağıdaki tabloda belirtilen sektörlerde ve belirtilen limitlerde Karaman’da yapılacak yatırımlar aşağıda belirtilen teşviklerden yararlanır. </w:t>
      </w:r>
    </w:p>
    <w:p w:rsidR="00E74611" w:rsidRPr="00E74611" w:rsidRDefault="00E74611" w:rsidP="00E74611">
      <w:pPr>
        <w:pStyle w:val="ListeParagraf"/>
        <w:autoSpaceDE w:val="0"/>
        <w:autoSpaceDN w:val="0"/>
        <w:adjustRightInd w:val="0"/>
        <w:spacing w:after="0" w:line="240" w:lineRule="auto"/>
        <w:jc w:val="both"/>
        <w:rPr>
          <w:sz w:val="24"/>
          <w:szCs w:val="24"/>
        </w:rPr>
      </w:pPr>
    </w:p>
    <w:p w:rsidR="009A4BA4" w:rsidRPr="00E74611" w:rsidRDefault="00E74611" w:rsidP="00E74611">
      <w:pPr>
        <w:pStyle w:val="ListeParagraf"/>
        <w:autoSpaceDE w:val="0"/>
        <w:autoSpaceDN w:val="0"/>
        <w:adjustRightInd w:val="0"/>
        <w:spacing w:after="0" w:line="240" w:lineRule="auto"/>
        <w:jc w:val="both"/>
        <w:rPr>
          <w:i/>
          <w:sz w:val="24"/>
          <w:szCs w:val="24"/>
        </w:rPr>
      </w:pPr>
      <w:r w:rsidRPr="00E74611">
        <w:rPr>
          <w:i/>
          <w:sz w:val="24"/>
          <w:szCs w:val="24"/>
        </w:rPr>
        <w:t>Karaman’da yapılacak yatırımın;</w:t>
      </w:r>
    </w:p>
    <w:p w:rsidR="009A4BA4" w:rsidRPr="00E74611" w:rsidRDefault="009A4BA4" w:rsidP="00E74611">
      <w:pPr>
        <w:pStyle w:val="ListeParagraf"/>
        <w:numPr>
          <w:ilvl w:val="0"/>
          <w:numId w:val="5"/>
        </w:numPr>
        <w:autoSpaceDE w:val="0"/>
        <w:autoSpaceDN w:val="0"/>
        <w:adjustRightInd w:val="0"/>
        <w:spacing w:after="0" w:line="240" w:lineRule="auto"/>
        <w:jc w:val="both"/>
        <w:rPr>
          <w:sz w:val="24"/>
          <w:szCs w:val="24"/>
        </w:rPr>
      </w:pPr>
      <w:r w:rsidRPr="00E74611">
        <w:rPr>
          <w:sz w:val="24"/>
          <w:szCs w:val="24"/>
        </w:rPr>
        <w:t xml:space="preserve">OSB de olması durumunda veya aynı sektörde faaliyet gösteren en az beş gerçek veya tüzel kişinin ortağı olduğu yatırımcı tarafından gerçekleştirilen ve ortak faaliyet gösterilen alanda </w:t>
      </w:r>
      <w:proofErr w:type="gramStart"/>
      <w:r w:rsidRPr="00E74611">
        <w:rPr>
          <w:sz w:val="24"/>
          <w:szCs w:val="24"/>
        </w:rPr>
        <w:t>entegrasyonu</w:t>
      </w:r>
      <w:proofErr w:type="gramEnd"/>
      <w:r w:rsidRPr="00E74611">
        <w:rPr>
          <w:sz w:val="24"/>
          <w:szCs w:val="24"/>
        </w:rPr>
        <w:t xml:space="preserve"> sağlayacak bir yatırım olması durumunda vergi indirimi ve sigorta primi işveren hissesi desteği açısından bir alt bölge olan 4. Bölge desteklerinden faydalanır.  </w:t>
      </w:r>
    </w:p>
    <w:p w:rsidR="009A4BA4" w:rsidRPr="00E74611" w:rsidRDefault="009A4BA4" w:rsidP="00E74611">
      <w:pPr>
        <w:pStyle w:val="ListeParagraf"/>
        <w:numPr>
          <w:ilvl w:val="0"/>
          <w:numId w:val="5"/>
        </w:numPr>
        <w:autoSpaceDE w:val="0"/>
        <w:autoSpaceDN w:val="0"/>
        <w:adjustRightInd w:val="0"/>
        <w:spacing w:after="0" w:line="240" w:lineRule="auto"/>
        <w:jc w:val="both"/>
        <w:rPr>
          <w:sz w:val="24"/>
          <w:szCs w:val="24"/>
        </w:rPr>
      </w:pPr>
      <w:r w:rsidRPr="00E74611">
        <w:rPr>
          <w:sz w:val="24"/>
          <w:szCs w:val="24"/>
        </w:rPr>
        <w:t>Öncelikli yatırım konularından(daha önce bahsedildi) olması durumunda 5.bölge desteklerinden faydalanır</w:t>
      </w:r>
    </w:p>
    <w:p w:rsidR="009A4BA4" w:rsidRPr="00E74611" w:rsidRDefault="009A4BA4" w:rsidP="00E74611">
      <w:pPr>
        <w:pStyle w:val="ListeParagraf"/>
        <w:numPr>
          <w:ilvl w:val="0"/>
          <w:numId w:val="5"/>
        </w:numPr>
        <w:autoSpaceDE w:val="0"/>
        <w:autoSpaceDN w:val="0"/>
        <w:adjustRightInd w:val="0"/>
        <w:spacing w:after="0" w:line="240" w:lineRule="auto"/>
        <w:jc w:val="both"/>
        <w:rPr>
          <w:sz w:val="24"/>
          <w:szCs w:val="24"/>
        </w:rPr>
      </w:pPr>
      <w:r w:rsidRPr="00E74611">
        <w:rPr>
          <w:sz w:val="24"/>
          <w:szCs w:val="24"/>
        </w:rPr>
        <w:t xml:space="preserve">AR-GE ve çevre yatırımı olması durumunda; KDV istisnası, gümrük vergisi muafiyeti ve faiz desteğinden yararlanır </w:t>
      </w:r>
    </w:p>
    <w:p w:rsidR="00BD327A" w:rsidRDefault="00BD327A" w:rsidP="00BD327A">
      <w:pPr>
        <w:rPr>
          <w:color w:val="C00000"/>
        </w:rPr>
      </w:pPr>
    </w:p>
    <w:p w:rsidR="009A4BA4" w:rsidRPr="00BA0648" w:rsidRDefault="009A4BA4" w:rsidP="009A4BA4">
      <w:pPr>
        <w:pStyle w:val="ListeParagraf"/>
        <w:rPr>
          <w:color w:val="C00000"/>
        </w:rPr>
      </w:pPr>
    </w:p>
    <w:p w:rsidR="00345BA3" w:rsidRDefault="00345BA3" w:rsidP="00345BA3">
      <w:pPr>
        <w:pStyle w:val="ResimYazs"/>
        <w:keepNext/>
      </w:pPr>
      <w:r>
        <w:tab/>
      </w:r>
      <w:r>
        <w:tab/>
      </w:r>
      <w:bookmarkStart w:id="43" w:name="_Toc331673570"/>
      <w:r>
        <w:t xml:space="preserve">Tablo </w:t>
      </w:r>
      <w:fldSimple w:instr=" SEQ Tablo \* ARABIC ">
        <w:r w:rsidR="000906B1">
          <w:rPr>
            <w:noProof/>
          </w:rPr>
          <w:t>15</w:t>
        </w:r>
      </w:fldSimple>
      <w:r>
        <w:t xml:space="preserve"> 3. Bölge Destek </w:t>
      </w:r>
      <w:proofErr w:type="spellStart"/>
      <w:r>
        <w:t>unsurarı</w:t>
      </w:r>
      <w:bookmarkEnd w:id="43"/>
      <w:proofErr w:type="spellEnd"/>
    </w:p>
    <w:tbl>
      <w:tblPr>
        <w:tblW w:w="6272" w:type="dxa"/>
        <w:jc w:val="center"/>
        <w:tblInd w:w="56" w:type="dxa"/>
        <w:tblCellMar>
          <w:left w:w="70" w:type="dxa"/>
          <w:right w:w="70" w:type="dxa"/>
        </w:tblCellMar>
        <w:tblLook w:val="04A0"/>
      </w:tblPr>
      <w:tblGrid>
        <w:gridCol w:w="4227"/>
        <w:gridCol w:w="930"/>
        <w:gridCol w:w="1115"/>
      </w:tblGrid>
      <w:tr w:rsidR="009A4BA4" w:rsidRPr="00CA1FA4" w:rsidTr="00BD327A">
        <w:trPr>
          <w:trHeight w:val="298"/>
          <w:jc w:val="center"/>
        </w:trPr>
        <w:tc>
          <w:tcPr>
            <w:tcW w:w="5157" w:type="dxa"/>
            <w:gridSpan w:val="2"/>
            <w:vMerge w:val="restart"/>
            <w:tcBorders>
              <w:top w:val="single" w:sz="4" w:space="0" w:color="auto"/>
              <w:left w:val="single" w:sz="4" w:space="0" w:color="auto"/>
              <w:bottom w:val="single" w:sz="4" w:space="0" w:color="4F81BD"/>
              <w:right w:val="single" w:sz="4" w:space="0" w:color="000000"/>
            </w:tcBorders>
            <w:shd w:val="clear" w:color="4F81BD" w:fill="4F81BD"/>
            <w:noWrap/>
            <w:vAlign w:val="bottom"/>
            <w:hideMark/>
          </w:tcPr>
          <w:p w:rsidR="009A4BA4" w:rsidRPr="00CA1FA4" w:rsidRDefault="009A4BA4" w:rsidP="00224FFA">
            <w:pPr>
              <w:spacing w:after="0" w:line="240" w:lineRule="auto"/>
              <w:jc w:val="center"/>
              <w:rPr>
                <w:rFonts w:ascii="Calibri" w:eastAsia="Times New Roman" w:hAnsi="Calibri" w:cs="Calibri"/>
                <w:b/>
                <w:bCs/>
                <w:color w:val="FFFFFF"/>
                <w:lang w:eastAsia="tr-TR"/>
              </w:rPr>
            </w:pPr>
            <w:r w:rsidRPr="00CA1FA4">
              <w:rPr>
                <w:rFonts w:ascii="Calibri" w:eastAsia="Times New Roman" w:hAnsi="Calibri" w:cs="Calibri"/>
                <w:b/>
                <w:bCs/>
                <w:color w:val="FFFFFF"/>
                <w:lang w:eastAsia="tr-TR"/>
              </w:rPr>
              <w:t xml:space="preserve">DESTEK UNSURLARI </w:t>
            </w:r>
          </w:p>
        </w:tc>
        <w:tc>
          <w:tcPr>
            <w:tcW w:w="1115" w:type="dxa"/>
            <w:tcBorders>
              <w:top w:val="single" w:sz="4" w:space="0" w:color="auto"/>
              <w:left w:val="nil"/>
              <w:bottom w:val="single" w:sz="4" w:space="0" w:color="auto"/>
              <w:right w:val="single" w:sz="4" w:space="0" w:color="auto"/>
            </w:tcBorders>
            <w:shd w:val="clear" w:color="4F81BD" w:fill="4F81BD"/>
            <w:noWrap/>
            <w:vAlign w:val="bottom"/>
            <w:hideMark/>
          </w:tcPr>
          <w:p w:rsidR="009A4BA4" w:rsidRPr="00CA1FA4" w:rsidRDefault="009A4BA4" w:rsidP="00224FFA">
            <w:pPr>
              <w:spacing w:after="0" w:line="240" w:lineRule="auto"/>
              <w:jc w:val="center"/>
              <w:rPr>
                <w:rFonts w:ascii="Calibri" w:eastAsia="Times New Roman" w:hAnsi="Calibri" w:cs="Calibri"/>
                <w:b/>
                <w:bCs/>
                <w:color w:val="FFFFFF"/>
                <w:lang w:eastAsia="tr-TR"/>
              </w:rPr>
            </w:pPr>
            <w:r w:rsidRPr="00CA1FA4">
              <w:rPr>
                <w:rFonts w:ascii="Calibri" w:eastAsia="Times New Roman" w:hAnsi="Calibri" w:cs="Calibri"/>
                <w:b/>
                <w:bCs/>
                <w:color w:val="FFFFFF"/>
                <w:lang w:eastAsia="tr-TR"/>
              </w:rPr>
              <w:t> </w:t>
            </w:r>
          </w:p>
        </w:tc>
      </w:tr>
      <w:tr w:rsidR="009A4BA4" w:rsidRPr="00CA1FA4" w:rsidTr="00BD327A">
        <w:trPr>
          <w:trHeight w:val="298"/>
          <w:jc w:val="center"/>
        </w:trPr>
        <w:tc>
          <w:tcPr>
            <w:tcW w:w="5157" w:type="dxa"/>
            <w:gridSpan w:val="2"/>
            <w:vMerge/>
            <w:tcBorders>
              <w:top w:val="single" w:sz="4" w:space="0" w:color="auto"/>
              <w:left w:val="single" w:sz="4" w:space="0" w:color="auto"/>
              <w:bottom w:val="single" w:sz="4" w:space="0" w:color="4F81BD"/>
              <w:right w:val="single" w:sz="4" w:space="0" w:color="000000"/>
            </w:tcBorders>
            <w:vAlign w:val="center"/>
            <w:hideMark/>
          </w:tcPr>
          <w:p w:rsidR="009A4BA4" w:rsidRPr="00CA1FA4" w:rsidRDefault="009A4BA4" w:rsidP="00224FFA">
            <w:pPr>
              <w:spacing w:after="0" w:line="240" w:lineRule="auto"/>
              <w:rPr>
                <w:rFonts w:ascii="Calibri" w:eastAsia="Times New Roman" w:hAnsi="Calibri" w:cs="Calibri"/>
                <w:b/>
                <w:bCs/>
                <w:color w:val="FFFFFF"/>
                <w:lang w:eastAsia="tr-TR"/>
              </w:rPr>
            </w:pPr>
          </w:p>
        </w:tc>
        <w:tc>
          <w:tcPr>
            <w:tcW w:w="1115" w:type="dxa"/>
            <w:tcBorders>
              <w:top w:val="single" w:sz="4" w:space="0" w:color="4F81BD"/>
              <w:left w:val="nil"/>
              <w:bottom w:val="nil"/>
              <w:right w:val="single" w:sz="4" w:space="0" w:color="auto"/>
            </w:tcBorders>
            <w:shd w:val="clear" w:color="000000" w:fill="4F81BD"/>
            <w:noWrap/>
            <w:vAlign w:val="bottom"/>
            <w:hideMark/>
          </w:tcPr>
          <w:p w:rsidR="009A4BA4" w:rsidRPr="00CA1FA4" w:rsidRDefault="009A4BA4" w:rsidP="00224FFA">
            <w:pPr>
              <w:spacing w:after="0" w:line="240" w:lineRule="auto"/>
              <w:jc w:val="center"/>
              <w:rPr>
                <w:rFonts w:ascii="Calibri" w:eastAsia="Times New Roman" w:hAnsi="Calibri" w:cs="Calibri"/>
                <w:color w:val="FFFFFF"/>
                <w:lang w:eastAsia="tr-TR"/>
              </w:rPr>
            </w:pPr>
            <w:r w:rsidRPr="00CA1FA4">
              <w:rPr>
                <w:rFonts w:ascii="Calibri" w:eastAsia="Times New Roman" w:hAnsi="Calibri" w:cs="Calibri"/>
                <w:color w:val="FFFFFF"/>
                <w:lang w:eastAsia="tr-TR"/>
              </w:rPr>
              <w:t>3.BÖLGE</w:t>
            </w:r>
          </w:p>
        </w:tc>
      </w:tr>
      <w:tr w:rsidR="009A4BA4" w:rsidRPr="00CA1FA4" w:rsidTr="00BD327A">
        <w:trPr>
          <w:trHeight w:val="298"/>
          <w:jc w:val="center"/>
        </w:trPr>
        <w:tc>
          <w:tcPr>
            <w:tcW w:w="4227" w:type="dxa"/>
            <w:tcBorders>
              <w:top w:val="nil"/>
              <w:left w:val="single" w:sz="4" w:space="0" w:color="auto"/>
              <w:bottom w:val="nil"/>
              <w:right w:val="single" w:sz="4" w:space="0" w:color="auto"/>
            </w:tcBorders>
            <w:shd w:val="clear" w:color="auto" w:fill="auto"/>
            <w:noWrap/>
            <w:vAlign w:val="bottom"/>
            <w:hideMark/>
          </w:tcPr>
          <w:p w:rsidR="009A4BA4" w:rsidRPr="00CA1FA4" w:rsidRDefault="009A4BA4" w:rsidP="00224FFA">
            <w:pPr>
              <w:spacing w:after="0" w:line="240" w:lineRule="auto"/>
              <w:rPr>
                <w:rFonts w:ascii="Calibri" w:eastAsia="Times New Roman" w:hAnsi="Calibri" w:cs="Calibri"/>
                <w:b/>
                <w:bCs/>
                <w:color w:val="000000"/>
                <w:lang w:eastAsia="tr-TR"/>
              </w:rPr>
            </w:pPr>
            <w:r w:rsidRPr="00CA1FA4">
              <w:rPr>
                <w:rFonts w:ascii="Calibri" w:eastAsia="Times New Roman" w:hAnsi="Calibri" w:cs="Calibri"/>
                <w:b/>
                <w:bCs/>
                <w:color w:val="000000"/>
                <w:lang w:eastAsia="tr-TR"/>
              </w:rPr>
              <w:t xml:space="preserve">KDV İSTİSNASI </w:t>
            </w:r>
          </w:p>
        </w:tc>
        <w:tc>
          <w:tcPr>
            <w:tcW w:w="930" w:type="dxa"/>
            <w:tcBorders>
              <w:top w:val="nil"/>
              <w:left w:val="nil"/>
              <w:bottom w:val="nil"/>
              <w:right w:val="single" w:sz="4" w:space="0" w:color="auto"/>
            </w:tcBorders>
            <w:shd w:val="clear" w:color="auto" w:fill="auto"/>
            <w:noWrap/>
            <w:vAlign w:val="bottom"/>
            <w:hideMark/>
          </w:tcPr>
          <w:p w:rsidR="009A4BA4" w:rsidRPr="00CA1FA4" w:rsidRDefault="009A4BA4" w:rsidP="00224FFA">
            <w:pPr>
              <w:spacing w:after="0" w:line="240" w:lineRule="auto"/>
              <w:rPr>
                <w:rFonts w:ascii="Calibri" w:eastAsia="Times New Roman" w:hAnsi="Calibri" w:cs="Calibri"/>
                <w:color w:val="000000"/>
                <w:lang w:eastAsia="tr-TR"/>
              </w:rPr>
            </w:pPr>
            <w:r w:rsidRPr="00CA1FA4">
              <w:rPr>
                <w:rFonts w:ascii="Calibri" w:eastAsia="Times New Roman" w:hAnsi="Calibri" w:cs="Calibri"/>
                <w:color w:val="000000"/>
                <w:lang w:eastAsia="tr-TR"/>
              </w:rPr>
              <w:t> </w:t>
            </w:r>
          </w:p>
        </w:tc>
        <w:tc>
          <w:tcPr>
            <w:tcW w:w="1115" w:type="dxa"/>
            <w:tcBorders>
              <w:top w:val="single" w:sz="4" w:space="0" w:color="4F81BD"/>
              <w:left w:val="nil"/>
              <w:bottom w:val="nil"/>
              <w:right w:val="single" w:sz="4" w:space="0" w:color="auto"/>
            </w:tcBorders>
            <w:shd w:val="clear" w:color="auto" w:fill="auto"/>
            <w:noWrap/>
            <w:vAlign w:val="bottom"/>
            <w:hideMark/>
          </w:tcPr>
          <w:p w:rsidR="009A4BA4" w:rsidRPr="00CA1FA4" w:rsidRDefault="009A4BA4" w:rsidP="00224FFA">
            <w:pPr>
              <w:spacing w:after="0" w:line="240" w:lineRule="auto"/>
              <w:jc w:val="center"/>
              <w:rPr>
                <w:rFonts w:ascii="Calibri" w:eastAsia="Times New Roman" w:hAnsi="Calibri" w:cs="Calibri"/>
                <w:color w:val="000000"/>
                <w:lang w:eastAsia="tr-TR"/>
              </w:rPr>
            </w:pPr>
            <w:r w:rsidRPr="00CA1FA4">
              <w:rPr>
                <w:rFonts w:ascii="Calibri" w:eastAsia="Times New Roman" w:hAnsi="Calibri" w:cs="Calibri"/>
                <w:color w:val="000000"/>
                <w:lang w:eastAsia="tr-TR"/>
              </w:rPr>
              <w:t>√</w:t>
            </w:r>
          </w:p>
        </w:tc>
      </w:tr>
      <w:tr w:rsidR="009A4BA4" w:rsidRPr="00CA1FA4" w:rsidTr="00BD327A">
        <w:trPr>
          <w:trHeight w:val="298"/>
          <w:jc w:val="center"/>
        </w:trPr>
        <w:tc>
          <w:tcPr>
            <w:tcW w:w="4227" w:type="dxa"/>
            <w:tcBorders>
              <w:top w:val="single" w:sz="4" w:space="0" w:color="4F81BD"/>
              <w:left w:val="single" w:sz="4" w:space="0" w:color="auto"/>
              <w:bottom w:val="nil"/>
              <w:right w:val="single" w:sz="4" w:space="0" w:color="auto"/>
            </w:tcBorders>
            <w:shd w:val="clear" w:color="auto" w:fill="auto"/>
            <w:noWrap/>
            <w:vAlign w:val="bottom"/>
            <w:hideMark/>
          </w:tcPr>
          <w:p w:rsidR="009A4BA4" w:rsidRPr="00CA1FA4" w:rsidRDefault="009A4BA4" w:rsidP="00224FFA">
            <w:pPr>
              <w:spacing w:after="0" w:line="240" w:lineRule="auto"/>
              <w:rPr>
                <w:rFonts w:ascii="Calibri" w:eastAsia="Times New Roman" w:hAnsi="Calibri" w:cs="Calibri"/>
                <w:b/>
                <w:bCs/>
                <w:color w:val="000000"/>
                <w:lang w:eastAsia="tr-TR"/>
              </w:rPr>
            </w:pPr>
            <w:r w:rsidRPr="00CA1FA4">
              <w:rPr>
                <w:rFonts w:ascii="Calibri" w:eastAsia="Times New Roman" w:hAnsi="Calibri" w:cs="Calibri"/>
                <w:b/>
                <w:bCs/>
                <w:color w:val="000000"/>
                <w:lang w:eastAsia="tr-TR"/>
              </w:rPr>
              <w:t xml:space="preserve">GÜMRÜK VERGİSİ MUHAFİYETİ </w:t>
            </w:r>
          </w:p>
        </w:tc>
        <w:tc>
          <w:tcPr>
            <w:tcW w:w="930" w:type="dxa"/>
            <w:tcBorders>
              <w:top w:val="single" w:sz="4" w:space="0" w:color="4F81BD"/>
              <w:left w:val="nil"/>
              <w:bottom w:val="nil"/>
              <w:right w:val="single" w:sz="4" w:space="0" w:color="auto"/>
            </w:tcBorders>
            <w:shd w:val="clear" w:color="auto" w:fill="auto"/>
            <w:noWrap/>
            <w:vAlign w:val="bottom"/>
            <w:hideMark/>
          </w:tcPr>
          <w:p w:rsidR="009A4BA4" w:rsidRPr="00CA1FA4" w:rsidRDefault="009A4BA4" w:rsidP="00224FFA">
            <w:pPr>
              <w:spacing w:after="0" w:line="240" w:lineRule="auto"/>
              <w:rPr>
                <w:rFonts w:ascii="Calibri" w:eastAsia="Times New Roman" w:hAnsi="Calibri" w:cs="Calibri"/>
                <w:color w:val="000000"/>
                <w:lang w:eastAsia="tr-TR"/>
              </w:rPr>
            </w:pPr>
            <w:r w:rsidRPr="00CA1FA4">
              <w:rPr>
                <w:rFonts w:ascii="Calibri" w:eastAsia="Times New Roman" w:hAnsi="Calibri" w:cs="Calibri"/>
                <w:color w:val="000000"/>
                <w:lang w:eastAsia="tr-TR"/>
              </w:rPr>
              <w:t> </w:t>
            </w:r>
          </w:p>
        </w:tc>
        <w:tc>
          <w:tcPr>
            <w:tcW w:w="1115" w:type="dxa"/>
            <w:tcBorders>
              <w:top w:val="single" w:sz="4" w:space="0" w:color="4F81BD"/>
              <w:left w:val="nil"/>
              <w:bottom w:val="nil"/>
              <w:right w:val="single" w:sz="4" w:space="0" w:color="auto"/>
            </w:tcBorders>
            <w:shd w:val="clear" w:color="auto" w:fill="auto"/>
            <w:noWrap/>
            <w:vAlign w:val="bottom"/>
            <w:hideMark/>
          </w:tcPr>
          <w:p w:rsidR="009A4BA4" w:rsidRPr="00CA1FA4" w:rsidRDefault="009A4BA4" w:rsidP="00224FFA">
            <w:pPr>
              <w:spacing w:after="0" w:line="240" w:lineRule="auto"/>
              <w:jc w:val="center"/>
              <w:rPr>
                <w:rFonts w:ascii="Calibri" w:eastAsia="Times New Roman" w:hAnsi="Calibri" w:cs="Calibri"/>
                <w:color w:val="000000"/>
                <w:lang w:eastAsia="tr-TR"/>
              </w:rPr>
            </w:pPr>
            <w:r w:rsidRPr="00CA1FA4">
              <w:rPr>
                <w:rFonts w:ascii="Calibri" w:eastAsia="Times New Roman" w:hAnsi="Calibri" w:cs="Calibri"/>
                <w:color w:val="000000"/>
                <w:lang w:eastAsia="tr-TR"/>
              </w:rPr>
              <w:t>√</w:t>
            </w:r>
          </w:p>
        </w:tc>
      </w:tr>
      <w:tr w:rsidR="009A4BA4" w:rsidRPr="00CA1FA4" w:rsidTr="00BD327A">
        <w:trPr>
          <w:trHeight w:val="298"/>
          <w:jc w:val="center"/>
        </w:trPr>
        <w:tc>
          <w:tcPr>
            <w:tcW w:w="4227" w:type="dxa"/>
            <w:tcBorders>
              <w:top w:val="single" w:sz="4" w:space="0" w:color="4F81BD"/>
              <w:left w:val="single" w:sz="4" w:space="0" w:color="auto"/>
              <w:bottom w:val="nil"/>
              <w:right w:val="single" w:sz="4" w:space="0" w:color="auto"/>
            </w:tcBorders>
            <w:shd w:val="clear" w:color="auto" w:fill="auto"/>
            <w:noWrap/>
            <w:vAlign w:val="bottom"/>
            <w:hideMark/>
          </w:tcPr>
          <w:p w:rsidR="009A4BA4" w:rsidRPr="00CA1FA4" w:rsidRDefault="009A4BA4" w:rsidP="00224FFA">
            <w:pPr>
              <w:spacing w:after="0" w:line="240" w:lineRule="auto"/>
              <w:rPr>
                <w:rFonts w:ascii="Calibri" w:eastAsia="Times New Roman" w:hAnsi="Calibri" w:cs="Calibri"/>
                <w:b/>
                <w:bCs/>
                <w:color w:val="000000"/>
                <w:lang w:eastAsia="tr-TR"/>
              </w:rPr>
            </w:pPr>
            <w:r w:rsidRPr="00CA1FA4">
              <w:rPr>
                <w:rFonts w:ascii="Calibri" w:eastAsia="Times New Roman" w:hAnsi="Calibri" w:cs="Calibri"/>
                <w:b/>
                <w:bCs/>
                <w:color w:val="000000"/>
                <w:lang w:eastAsia="tr-TR"/>
              </w:rPr>
              <w:t xml:space="preserve">VERGİ İNDİRİMİ </w:t>
            </w:r>
          </w:p>
        </w:tc>
        <w:tc>
          <w:tcPr>
            <w:tcW w:w="930" w:type="dxa"/>
            <w:tcBorders>
              <w:top w:val="single" w:sz="4" w:space="0" w:color="4F81BD"/>
              <w:left w:val="nil"/>
              <w:bottom w:val="nil"/>
              <w:right w:val="single" w:sz="4" w:space="0" w:color="auto"/>
            </w:tcBorders>
            <w:shd w:val="clear" w:color="auto" w:fill="auto"/>
            <w:noWrap/>
            <w:vAlign w:val="bottom"/>
            <w:hideMark/>
          </w:tcPr>
          <w:p w:rsidR="009A4BA4" w:rsidRPr="00CA1FA4" w:rsidRDefault="009A4BA4" w:rsidP="00224FFA">
            <w:pPr>
              <w:spacing w:after="0" w:line="240" w:lineRule="auto"/>
              <w:rPr>
                <w:rFonts w:ascii="Calibri" w:eastAsia="Times New Roman" w:hAnsi="Calibri" w:cs="Calibri"/>
                <w:color w:val="000000"/>
                <w:lang w:eastAsia="tr-TR"/>
              </w:rPr>
            </w:pPr>
            <w:r w:rsidRPr="00CA1FA4">
              <w:rPr>
                <w:rFonts w:ascii="Calibri" w:eastAsia="Times New Roman" w:hAnsi="Calibri" w:cs="Calibri"/>
                <w:color w:val="000000"/>
                <w:lang w:eastAsia="tr-TR"/>
              </w:rPr>
              <w:t> </w:t>
            </w:r>
          </w:p>
        </w:tc>
        <w:tc>
          <w:tcPr>
            <w:tcW w:w="1115" w:type="dxa"/>
            <w:tcBorders>
              <w:top w:val="single" w:sz="4" w:space="0" w:color="4F81BD"/>
              <w:left w:val="nil"/>
              <w:bottom w:val="nil"/>
              <w:right w:val="single" w:sz="4" w:space="0" w:color="auto"/>
            </w:tcBorders>
            <w:shd w:val="clear" w:color="auto" w:fill="auto"/>
            <w:noWrap/>
            <w:vAlign w:val="bottom"/>
            <w:hideMark/>
          </w:tcPr>
          <w:p w:rsidR="009A4BA4" w:rsidRPr="00CA1FA4" w:rsidRDefault="009A4BA4" w:rsidP="00224FFA">
            <w:pPr>
              <w:spacing w:after="0" w:line="240" w:lineRule="auto"/>
              <w:jc w:val="center"/>
              <w:rPr>
                <w:rFonts w:ascii="Calibri" w:eastAsia="Times New Roman" w:hAnsi="Calibri" w:cs="Calibri"/>
                <w:color w:val="000000"/>
                <w:lang w:eastAsia="tr-TR"/>
              </w:rPr>
            </w:pPr>
            <w:r w:rsidRPr="00CA1FA4">
              <w:rPr>
                <w:rFonts w:ascii="Calibri" w:eastAsia="Times New Roman" w:hAnsi="Calibri" w:cs="Calibri"/>
                <w:color w:val="000000"/>
                <w:lang w:eastAsia="tr-TR"/>
              </w:rPr>
              <w:t> </w:t>
            </w:r>
          </w:p>
        </w:tc>
      </w:tr>
      <w:tr w:rsidR="009A4BA4" w:rsidRPr="00CA1FA4" w:rsidTr="00BD327A">
        <w:trPr>
          <w:trHeight w:val="298"/>
          <w:jc w:val="center"/>
        </w:trPr>
        <w:tc>
          <w:tcPr>
            <w:tcW w:w="4227" w:type="dxa"/>
            <w:tcBorders>
              <w:top w:val="single" w:sz="4" w:space="0" w:color="4F81BD"/>
              <w:left w:val="single" w:sz="4" w:space="0" w:color="auto"/>
              <w:bottom w:val="nil"/>
              <w:right w:val="single" w:sz="4" w:space="0" w:color="auto"/>
            </w:tcBorders>
            <w:shd w:val="clear" w:color="auto" w:fill="auto"/>
            <w:noWrap/>
            <w:vAlign w:val="bottom"/>
            <w:hideMark/>
          </w:tcPr>
          <w:p w:rsidR="009A4BA4" w:rsidRPr="00CA1FA4" w:rsidRDefault="009A4BA4" w:rsidP="00224FFA">
            <w:pPr>
              <w:spacing w:after="0" w:line="240" w:lineRule="auto"/>
              <w:jc w:val="right"/>
              <w:rPr>
                <w:rFonts w:ascii="Calibri" w:eastAsia="Times New Roman" w:hAnsi="Calibri" w:cs="Calibri"/>
                <w:b/>
                <w:bCs/>
                <w:i/>
                <w:iCs/>
                <w:color w:val="000000"/>
                <w:lang w:eastAsia="tr-TR"/>
              </w:rPr>
            </w:pPr>
            <w:r w:rsidRPr="00CA1FA4">
              <w:rPr>
                <w:rFonts w:ascii="Calibri" w:eastAsia="Times New Roman" w:hAnsi="Calibri" w:cs="Calibri"/>
                <w:b/>
                <w:bCs/>
                <w:i/>
                <w:iCs/>
                <w:color w:val="000000"/>
                <w:lang w:eastAsia="tr-TR"/>
              </w:rPr>
              <w:t>Yatırıma Katkı Oranı(%)</w:t>
            </w:r>
          </w:p>
        </w:tc>
        <w:tc>
          <w:tcPr>
            <w:tcW w:w="930" w:type="dxa"/>
            <w:tcBorders>
              <w:top w:val="single" w:sz="4" w:space="0" w:color="4F81BD"/>
              <w:left w:val="nil"/>
              <w:bottom w:val="nil"/>
              <w:right w:val="single" w:sz="4" w:space="0" w:color="auto"/>
            </w:tcBorders>
            <w:shd w:val="clear" w:color="auto" w:fill="auto"/>
            <w:noWrap/>
            <w:vAlign w:val="bottom"/>
            <w:hideMark/>
          </w:tcPr>
          <w:p w:rsidR="009A4BA4" w:rsidRPr="00CA1FA4" w:rsidRDefault="009A4BA4" w:rsidP="00224FFA">
            <w:pPr>
              <w:spacing w:after="0" w:line="240" w:lineRule="auto"/>
              <w:rPr>
                <w:rFonts w:ascii="Calibri" w:eastAsia="Times New Roman" w:hAnsi="Calibri" w:cs="Calibri"/>
                <w:b/>
                <w:bCs/>
                <w:color w:val="000000"/>
                <w:sz w:val="20"/>
                <w:szCs w:val="20"/>
                <w:lang w:eastAsia="tr-TR"/>
              </w:rPr>
            </w:pPr>
            <w:r w:rsidRPr="00CA1FA4">
              <w:rPr>
                <w:rFonts w:ascii="Calibri" w:eastAsia="Times New Roman" w:hAnsi="Calibri" w:cs="Calibri"/>
                <w:b/>
                <w:bCs/>
                <w:color w:val="000000"/>
                <w:sz w:val="20"/>
                <w:szCs w:val="20"/>
                <w:lang w:eastAsia="tr-TR"/>
              </w:rPr>
              <w:t>OSB DIŞI</w:t>
            </w:r>
          </w:p>
        </w:tc>
        <w:tc>
          <w:tcPr>
            <w:tcW w:w="1115" w:type="dxa"/>
            <w:tcBorders>
              <w:top w:val="single" w:sz="4" w:space="0" w:color="4F81BD"/>
              <w:left w:val="nil"/>
              <w:bottom w:val="nil"/>
              <w:right w:val="single" w:sz="4" w:space="0" w:color="auto"/>
            </w:tcBorders>
            <w:shd w:val="clear" w:color="auto" w:fill="auto"/>
            <w:noWrap/>
            <w:vAlign w:val="bottom"/>
            <w:hideMark/>
          </w:tcPr>
          <w:p w:rsidR="009A4BA4" w:rsidRPr="00CA1FA4" w:rsidRDefault="009A4BA4" w:rsidP="00224FFA">
            <w:pPr>
              <w:spacing w:after="0" w:line="240" w:lineRule="auto"/>
              <w:jc w:val="center"/>
              <w:rPr>
                <w:rFonts w:ascii="Calibri" w:eastAsia="Times New Roman" w:hAnsi="Calibri" w:cs="Calibri"/>
                <w:color w:val="000000"/>
                <w:lang w:eastAsia="tr-TR"/>
              </w:rPr>
            </w:pPr>
            <w:r w:rsidRPr="00CA1FA4">
              <w:rPr>
                <w:rFonts w:ascii="Calibri" w:eastAsia="Times New Roman" w:hAnsi="Calibri" w:cs="Calibri"/>
                <w:color w:val="000000"/>
                <w:lang w:eastAsia="tr-TR"/>
              </w:rPr>
              <w:t>20</w:t>
            </w:r>
          </w:p>
        </w:tc>
      </w:tr>
      <w:tr w:rsidR="009A4BA4" w:rsidRPr="00CA1FA4" w:rsidTr="00BD327A">
        <w:trPr>
          <w:trHeight w:val="298"/>
          <w:jc w:val="center"/>
        </w:trPr>
        <w:tc>
          <w:tcPr>
            <w:tcW w:w="4227" w:type="dxa"/>
            <w:tcBorders>
              <w:top w:val="single" w:sz="4" w:space="0" w:color="4F81BD"/>
              <w:left w:val="single" w:sz="4" w:space="0" w:color="auto"/>
              <w:bottom w:val="nil"/>
              <w:right w:val="single" w:sz="4" w:space="0" w:color="auto"/>
            </w:tcBorders>
            <w:shd w:val="clear" w:color="auto" w:fill="auto"/>
            <w:noWrap/>
            <w:vAlign w:val="bottom"/>
            <w:hideMark/>
          </w:tcPr>
          <w:p w:rsidR="009A4BA4" w:rsidRPr="00CA1FA4" w:rsidRDefault="009A4BA4" w:rsidP="00224FFA">
            <w:pPr>
              <w:spacing w:after="0" w:line="240" w:lineRule="auto"/>
              <w:jc w:val="right"/>
              <w:rPr>
                <w:rFonts w:ascii="Calibri" w:eastAsia="Times New Roman" w:hAnsi="Calibri" w:cs="Calibri"/>
                <w:b/>
                <w:bCs/>
                <w:i/>
                <w:iCs/>
                <w:color w:val="000000"/>
                <w:lang w:eastAsia="tr-TR"/>
              </w:rPr>
            </w:pPr>
            <w:r w:rsidRPr="00CA1FA4">
              <w:rPr>
                <w:rFonts w:ascii="Calibri" w:eastAsia="Times New Roman" w:hAnsi="Calibri" w:cs="Calibri"/>
                <w:b/>
                <w:bCs/>
                <w:i/>
                <w:iCs/>
                <w:color w:val="000000"/>
                <w:lang w:eastAsia="tr-TR"/>
              </w:rPr>
              <w:t> </w:t>
            </w:r>
          </w:p>
        </w:tc>
        <w:tc>
          <w:tcPr>
            <w:tcW w:w="930" w:type="dxa"/>
            <w:tcBorders>
              <w:top w:val="single" w:sz="4" w:space="0" w:color="4F81BD"/>
              <w:left w:val="nil"/>
              <w:bottom w:val="nil"/>
              <w:right w:val="single" w:sz="4" w:space="0" w:color="auto"/>
            </w:tcBorders>
            <w:shd w:val="clear" w:color="auto" w:fill="auto"/>
            <w:noWrap/>
            <w:vAlign w:val="bottom"/>
            <w:hideMark/>
          </w:tcPr>
          <w:p w:rsidR="009A4BA4" w:rsidRPr="00CA1FA4" w:rsidRDefault="009A4BA4" w:rsidP="00224FFA">
            <w:pPr>
              <w:spacing w:after="0" w:line="240" w:lineRule="auto"/>
              <w:rPr>
                <w:rFonts w:ascii="Calibri" w:eastAsia="Times New Roman" w:hAnsi="Calibri" w:cs="Calibri"/>
                <w:b/>
                <w:bCs/>
                <w:color w:val="000000"/>
                <w:sz w:val="20"/>
                <w:szCs w:val="20"/>
                <w:lang w:eastAsia="tr-TR"/>
              </w:rPr>
            </w:pPr>
            <w:r w:rsidRPr="00CA1FA4">
              <w:rPr>
                <w:rFonts w:ascii="Calibri" w:eastAsia="Times New Roman" w:hAnsi="Calibri" w:cs="Calibri"/>
                <w:b/>
                <w:bCs/>
                <w:color w:val="000000"/>
                <w:sz w:val="20"/>
                <w:szCs w:val="20"/>
                <w:lang w:eastAsia="tr-TR"/>
              </w:rPr>
              <w:t>OSB İÇİ</w:t>
            </w:r>
          </w:p>
        </w:tc>
        <w:tc>
          <w:tcPr>
            <w:tcW w:w="1115" w:type="dxa"/>
            <w:tcBorders>
              <w:top w:val="single" w:sz="4" w:space="0" w:color="4F81BD"/>
              <w:left w:val="nil"/>
              <w:bottom w:val="nil"/>
              <w:right w:val="single" w:sz="4" w:space="0" w:color="auto"/>
            </w:tcBorders>
            <w:shd w:val="clear" w:color="auto" w:fill="auto"/>
            <w:noWrap/>
            <w:vAlign w:val="bottom"/>
            <w:hideMark/>
          </w:tcPr>
          <w:p w:rsidR="009A4BA4" w:rsidRPr="00CA1FA4" w:rsidRDefault="009A4BA4" w:rsidP="00224FFA">
            <w:pPr>
              <w:spacing w:after="0" w:line="240" w:lineRule="auto"/>
              <w:jc w:val="center"/>
              <w:rPr>
                <w:rFonts w:ascii="Calibri" w:eastAsia="Times New Roman" w:hAnsi="Calibri" w:cs="Calibri"/>
                <w:color w:val="000000"/>
                <w:lang w:eastAsia="tr-TR"/>
              </w:rPr>
            </w:pPr>
            <w:r w:rsidRPr="00CA1FA4">
              <w:rPr>
                <w:rFonts w:ascii="Calibri" w:eastAsia="Times New Roman" w:hAnsi="Calibri" w:cs="Calibri"/>
                <w:color w:val="000000"/>
                <w:lang w:eastAsia="tr-TR"/>
              </w:rPr>
              <w:t>25</w:t>
            </w:r>
          </w:p>
        </w:tc>
      </w:tr>
      <w:tr w:rsidR="009A4BA4" w:rsidRPr="00CA1FA4" w:rsidTr="00BD327A">
        <w:trPr>
          <w:trHeight w:val="298"/>
          <w:jc w:val="center"/>
        </w:trPr>
        <w:tc>
          <w:tcPr>
            <w:tcW w:w="4227" w:type="dxa"/>
            <w:tcBorders>
              <w:top w:val="single" w:sz="4" w:space="0" w:color="4F81BD"/>
              <w:left w:val="single" w:sz="4" w:space="0" w:color="auto"/>
              <w:bottom w:val="nil"/>
              <w:right w:val="single" w:sz="4" w:space="0" w:color="auto"/>
            </w:tcBorders>
            <w:shd w:val="clear" w:color="auto" w:fill="auto"/>
            <w:noWrap/>
            <w:vAlign w:val="bottom"/>
            <w:hideMark/>
          </w:tcPr>
          <w:p w:rsidR="009A4BA4" w:rsidRPr="00CA1FA4" w:rsidRDefault="009A4BA4" w:rsidP="00224FFA">
            <w:pPr>
              <w:spacing w:after="0" w:line="240" w:lineRule="auto"/>
              <w:jc w:val="right"/>
              <w:rPr>
                <w:rFonts w:ascii="Calibri" w:eastAsia="Times New Roman" w:hAnsi="Calibri" w:cs="Calibri"/>
                <w:b/>
                <w:bCs/>
                <w:i/>
                <w:iCs/>
                <w:color w:val="000000"/>
                <w:lang w:eastAsia="tr-TR"/>
              </w:rPr>
            </w:pPr>
            <w:r w:rsidRPr="00CA1FA4">
              <w:rPr>
                <w:rFonts w:ascii="Calibri" w:eastAsia="Times New Roman" w:hAnsi="Calibri" w:cs="Calibri"/>
                <w:b/>
                <w:bCs/>
                <w:i/>
                <w:iCs/>
                <w:color w:val="000000"/>
                <w:lang w:eastAsia="tr-TR"/>
              </w:rPr>
              <w:t>İndirim Oranı (%)</w:t>
            </w:r>
          </w:p>
        </w:tc>
        <w:tc>
          <w:tcPr>
            <w:tcW w:w="930" w:type="dxa"/>
            <w:tcBorders>
              <w:top w:val="single" w:sz="4" w:space="0" w:color="4F81BD"/>
              <w:left w:val="nil"/>
              <w:bottom w:val="nil"/>
              <w:right w:val="single" w:sz="4" w:space="0" w:color="auto"/>
            </w:tcBorders>
            <w:shd w:val="clear" w:color="auto" w:fill="auto"/>
            <w:noWrap/>
            <w:vAlign w:val="bottom"/>
            <w:hideMark/>
          </w:tcPr>
          <w:p w:rsidR="009A4BA4" w:rsidRPr="00CA1FA4" w:rsidRDefault="009A4BA4" w:rsidP="00224FFA">
            <w:pPr>
              <w:spacing w:after="0" w:line="240" w:lineRule="auto"/>
              <w:rPr>
                <w:rFonts w:ascii="Calibri" w:eastAsia="Times New Roman" w:hAnsi="Calibri" w:cs="Calibri"/>
                <w:b/>
                <w:bCs/>
                <w:color w:val="000000"/>
                <w:sz w:val="20"/>
                <w:szCs w:val="20"/>
                <w:lang w:eastAsia="tr-TR"/>
              </w:rPr>
            </w:pPr>
            <w:r w:rsidRPr="00CA1FA4">
              <w:rPr>
                <w:rFonts w:ascii="Calibri" w:eastAsia="Times New Roman" w:hAnsi="Calibri" w:cs="Calibri"/>
                <w:b/>
                <w:bCs/>
                <w:color w:val="000000"/>
                <w:sz w:val="20"/>
                <w:szCs w:val="20"/>
                <w:lang w:eastAsia="tr-TR"/>
              </w:rPr>
              <w:t>OSB DIŞI</w:t>
            </w:r>
          </w:p>
        </w:tc>
        <w:tc>
          <w:tcPr>
            <w:tcW w:w="1115" w:type="dxa"/>
            <w:tcBorders>
              <w:top w:val="single" w:sz="4" w:space="0" w:color="4F81BD"/>
              <w:left w:val="nil"/>
              <w:bottom w:val="nil"/>
              <w:right w:val="single" w:sz="4" w:space="0" w:color="auto"/>
            </w:tcBorders>
            <w:shd w:val="clear" w:color="auto" w:fill="auto"/>
            <w:noWrap/>
            <w:vAlign w:val="bottom"/>
            <w:hideMark/>
          </w:tcPr>
          <w:p w:rsidR="009A4BA4" w:rsidRPr="00CA1FA4" w:rsidRDefault="009A4BA4" w:rsidP="00224FFA">
            <w:pPr>
              <w:spacing w:after="0" w:line="240" w:lineRule="auto"/>
              <w:jc w:val="center"/>
              <w:rPr>
                <w:rFonts w:ascii="Calibri" w:eastAsia="Times New Roman" w:hAnsi="Calibri" w:cs="Calibri"/>
                <w:color w:val="000000"/>
                <w:lang w:eastAsia="tr-TR"/>
              </w:rPr>
            </w:pPr>
            <w:r w:rsidRPr="00CA1FA4">
              <w:rPr>
                <w:rFonts w:ascii="Calibri" w:eastAsia="Times New Roman" w:hAnsi="Calibri" w:cs="Calibri"/>
                <w:color w:val="000000"/>
                <w:lang w:eastAsia="tr-TR"/>
              </w:rPr>
              <w:t>50</w:t>
            </w:r>
          </w:p>
        </w:tc>
      </w:tr>
      <w:tr w:rsidR="009A4BA4" w:rsidRPr="00CA1FA4" w:rsidTr="00BD327A">
        <w:trPr>
          <w:trHeight w:val="298"/>
          <w:jc w:val="center"/>
        </w:trPr>
        <w:tc>
          <w:tcPr>
            <w:tcW w:w="4227" w:type="dxa"/>
            <w:tcBorders>
              <w:top w:val="single" w:sz="4" w:space="0" w:color="4F81BD"/>
              <w:left w:val="single" w:sz="4" w:space="0" w:color="auto"/>
              <w:bottom w:val="nil"/>
              <w:right w:val="single" w:sz="4" w:space="0" w:color="auto"/>
            </w:tcBorders>
            <w:shd w:val="clear" w:color="auto" w:fill="auto"/>
            <w:noWrap/>
            <w:vAlign w:val="bottom"/>
            <w:hideMark/>
          </w:tcPr>
          <w:p w:rsidR="009A4BA4" w:rsidRPr="00CA1FA4" w:rsidRDefault="009A4BA4" w:rsidP="00224FFA">
            <w:pPr>
              <w:spacing w:after="0" w:line="240" w:lineRule="auto"/>
              <w:jc w:val="right"/>
              <w:rPr>
                <w:rFonts w:ascii="Calibri" w:eastAsia="Times New Roman" w:hAnsi="Calibri" w:cs="Calibri"/>
                <w:b/>
                <w:bCs/>
                <w:color w:val="000000"/>
                <w:lang w:eastAsia="tr-TR"/>
              </w:rPr>
            </w:pPr>
            <w:r w:rsidRPr="00CA1FA4">
              <w:rPr>
                <w:rFonts w:ascii="Calibri" w:eastAsia="Times New Roman" w:hAnsi="Calibri" w:cs="Calibri"/>
                <w:b/>
                <w:bCs/>
                <w:color w:val="000000"/>
                <w:lang w:eastAsia="tr-TR"/>
              </w:rPr>
              <w:t> </w:t>
            </w:r>
          </w:p>
        </w:tc>
        <w:tc>
          <w:tcPr>
            <w:tcW w:w="930" w:type="dxa"/>
            <w:tcBorders>
              <w:top w:val="single" w:sz="4" w:space="0" w:color="4F81BD"/>
              <w:left w:val="nil"/>
              <w:bottom w:val="nil"/>
              <w:right w:val="single" w:sz="4" w:space="0" w:color="auto"/>
            </w:tcBorders>
            <w:shd w:val="clear" w:color="auto" w:fill="auto"/>
            <w:noWrap/>
            <w:vAlign w:val="bottom"/>
            <w:hideMark/>
          </w:tcPr>
          <w:p w:rsidR="009A4BA4" w:rsidRPr="00CA1FA4" w:rsidRDefault="009A4BA4" w:rsidP="00224FFA">
            <w:pPr>
              <w:spacing w:after="0" w:line="240" w:lineRule="auto"/>
              <w:rPr>
                <w:rFonts w:ascii="Calibri" w:eastAsia="Times New Roman" w:hAnsi="Calibri" w:cs="Calibri"/>
                <w:b/>
                <w:bCs/>
                <w:color w:val="000000"/>
                <w:sz w:val="20"/>
                <w:szCs w:val="20"/>
                <w:lang w:eastAsia="tr-TR"/>
              </w:rPr>
            </w:pPr>
            <w:r w:rsidRPr="00CA1FA4">
              <w:rPr>
                <w:rFonts w:ascii="Calibri" w:eastAsia="Times New Roman" w:hAnsi="Calibri" w:cs="Calibri"/>
                <w:b/>
                <w:bCs/>
                <w:color w:val="000000"/>
                <w:sz w:val="20"/>
                <w:szCs w:val="20"/>
                <w:lang w:eastAsia="tr-TR"/>
              </w:rPr>
              <w:t>OSB İÇİ</w:t>
            </w:r>
          </w:p>
        </w:tc>
        <w:tc>
          <w:tcPr>
            <w:tcW w:w="1115" w:type="dxa"/>
            <w:tcBorders>
              <w:top w:val="single" w:sz="4" w:space="0" w:color="4F81BD"/>
              <w:left w:val="nil"/>
              <w:bottom w:val="nil"/>
              <w:right w:val="single" w:sz="4" w:space="0" w:color="auto"/>
            </w:tcBorders>
            <w:shd w:val="clear" w:color="auto" w:fill="auto"/>
            <w:noWrap/>
            <w:vAlign w:val="bottom"/>
            <w:hideMark/>
          </w:tcPr>
          <w:p w:rsidR="009A4BA4" w:rsidRPr="00CA1FA4" w:rsidRDefault="009A4BA4" w:rsidP="00224FFA">
            <w:pPr>
              <w:spacing w:after="0" w:line="240" w:lineRule="auto"/>
              <w:jc w:val="center"/>
              <w:rPr>
                <w:rFonts w:ascii="Calibri" w:eastAsia="Times New Roman" w:hAnsi="Calibri" w:cs="Calibri"/>
                <w:color w:val="000000"/>
                <w:lang w:eastAsia="tr-TR"/>
              </w:rPr>
            </w:pPr>
            <w:r w:rsidRPr="00CA1FA4">
              <w:rPr>
                <w:rFonts w:ascii="Calibri" w:eastAsia="Times New Roman" w:hAnsi="Calibri" w:cs="Calibri"/>
                <w:color w:val="000000"/>
                <w:lang w:eastAsia="tr-TR"/>
              </w:rPr>
              <w:t>60</w:t>
            </w:r>
          </w:p>
        </w:tc>
      </w:tr>
      <w:tr w:rsidR="009A4BA4" w:rsidRPr="00CA1FA4" w:rsidTr="00BD327A">
        <w:trPr>
          <w:trHeight w:val="298"/>
          <w:jc w:val="center"/>
        </w:trPr>
        <w:tc>
          <w:tcPr>
            <w:tcW w:w="4227" w:type="dxa"/>
            <w:tcBorders>
              <w:top w:val="single" w:sz="4" w:space="0" w:color="4F81BD"/>
              <w:left w:val="single" w:sz="4" w:space="0" w:color="auto"/>
              <w:bottom w:val="nil"/>
              <w:right w:val="single" w:sz="4" w:space="0" w:color="auto"/>
            </w:tcBorders>
            <w:shd w:val="clear" w:color="auto" w:fill="auto"/>
            <w:noWrap/>
            <w:vAlign w:val="bottom"/>
            <w:hideMark/>
          </w:tcPr>
          <w:p w:rsidR="009A4BA4" w:rsidRPr="00CA1FA4" w:rsidRDefault="009A4BA4" w:rsidP="00224FFA">
            <w:pPr>
              <w:spacing w:after="0" w:line="240" w:lineRule="auto"/>
              <w:rPr>
                <w:rFonts w:ascii="Calibri" w:eastAsia="Times New Roman" w:hAnsi="Calibri" w:cs="Calibri"/>
                <w:b/>
                <w:bCs/>
                <w:color w:val="000000"/>
                <w:lang w:eastAsia="tr-TR"/>
              </w:rPr>
            </w:pPr>
            <w:r w:rsidRPr="00CA1FA4">
              <w:rPr>
                <w:rFonts w:ascii="Calibri" w:eastAsia="Times New Roman" w:hAnsi="Calibri" w:cs="Calibri"/>
                <w:b/>
                <w:bCs/>
                <w:color w:val="000000"/>
                <w:lang w:eastAsia="tr-TR"/>
              </w:rPr>
              <w:t xml:space="preserve">SSK PRİMİ İŞVEREN HİSSESİ DESTEĞİ </w:t>
            </w:r>
          </w:p>
        </w:tc>
        <w:tc>
          <w:tcPr>
            <w:tcW w:w="930" w:type="dxa"/>
            <w:tcBorders>
              <w:top w:val="single" w:sz="4" w:space="0" w:color="4F81BD"/>
              <w:left w:val="nil"/>
              <w:bottom w:val="nil"/>
              <w:right w:val="single" w:sz="4" w:space="0" w:color="auto"/>
            </w:tcBorders>
            <w:shd w:val="clear" w:color="auto" w:fill="auto"/>
            <w:noWrap/>
            <w:vAlign w:val="bottom"/>
            <w:hideMark/>
          </w:tcPr>
          <w:p w:rsidR="009A4BA4" w:rsidRPr="00CA1FA4" w:rsidRDefault="009A4BA4" w:rsidP="00224FFA">
            <w:pPr>
              <w:spacing w:after="0" w:line="240" w:lineRule="auto"/>
              <w:rPr>
                <w:rFonts w:ascii="Calibri" w:eastAsia="Times New Roman" w:hAnsi="Calibri" w:cs="Calibri"/>
                <w:b/>
                <w:bCs/>
                <w:color w:val="000000"/>
                <w:sz w:val="20"/>
                <w:szCs w:val="20"/>
                <w:lang w:eastAsia="tr-TR"/>
              </w:rPr>
            </w:pPr>
            <w:r w:rsidRPr="00CA1FA4">
              <w:rPr>
                <w:rFonts w:ascii="Calibri" w:eastAsia="Times New Roman" w:hAnsi="Calibri" w:cs="Calibri"/>
                <w:b/>
                <w:bCs/>
                <w:color w:val="000000"/>
                <w:sz w:val="20"/>
                <w:szCs w:val="20"/>
                <w:lang w:eastAsia="tr-TR"/>
              </w:rPr>
              <w:t> </w:t>
            </w:r>
          </w:p>
        </w:tc>
        <w:tc>
          <w:tcPr>
            <w:tcW w:w="1115" w:type="dxa"/>
            <w:tcBorders>
              <w:top w:val="single" w:sz="4" w:space="0" w:color="4F81BD"/>
              <w:left w:val="nil"/>
              <w:bottom w:val="nil"/>
              <w:right w:val="single" w:sz="4" w:space="0" w:color="auto"/>
            </w:tcBorders>
            <w:shd w:val="clear" w:color="auto" w:fill="auto"/>
            <w:noWrap/>
            <w:vAlign w:val="bottom"/>
            <w:hideMark/>
          </w:tcPr>
          <w:p w:rsidR="009A4BA4" w:rsidRPr="00CA1FA4" w:rsidRDefault="009A4BA4" w:rsidP="00224FFA">
            <w:pPr>
              <w:spacing w:after="0" w:line="240" w:lineRule="auto"/>
              <w:jc w:val="center"/>
              <w:rPr>
                <w:rFonts w:ascii="Calibri" w:eastAsia="Times New Roman" w:hAnsi="Calibri" w:cs="Calibri"/>
                <w:color w:val="000000"/>
                <w:lang w:eastAsia="tr-TR"/>
              </w:rPr>
            </w:pPr>
            <w:r w:rsidRPr="00CA1FA4">
              <w:rPr>
                <w:rFonts w:ascii="Calibri" w:eastAsia="Times New Roman" w:hAnsi="Calibri" w:cs="Calibri"/>
                <w:color w:val="000000"/>
                <w:lang w:eastAsia="tr-TR"/>
              </w:rPr>
              <w:t> </w:t>
            </w:r>
          </w:p>
        </w:tc>
      </w:tr>
      <w:tr w:rsidR="009A4BA4" w:rsidRPr="00CA1FA4" w:rsidTr="00BD327A">
        <w:trPr>
          <w:trHeight w:val="298"/>
          <w:jc w:val="center"/>
        </w:trPr>
        <w:tc>
          <w:tcPr>
            <w:tcW w:w="4227" w:type="dxa"/>
            <w:tcBorders>
              <w:top w:val="single" w:sz="4" w:space="0" w:color="4F81BD"/>
              <w:left w:val="single" w:sz="4" w:space="0" w:color="auto"/>
              <w:bottom w:val="nil"/>
              <w:right w:val="single" w:sz="4" w:space="0" w:color="auto"/>
            </w:tcBorders>
            <w:shd w:val="clear" w:color="auto" w:fill="auto"/>
            <w:noWrap/>
            <w:vAlign w:val="bottom"/>
            <w:hideMark/>
          </w:tcPr>
          <w:p w:rsidR="009A4BA4" w:rsidRPr="00CA1FA4" w:rsidRDefault="009A4BA4" w:rsidP="00224FFA">
            <w:pPr>
              <w:spacing w:after="0" w:line="240" w:lineRule="auto"/>
              <w:jc w:val="right"/>
              <w:rPr>
                <w:rFonts w:ascii="Calibri" w:eastAsia="Times New Roman" w:hAnsi="Calibri" w:cs="Calibri"/>
                <w:b/>
                <w:bCs/>
                <w:i/>
                <w:iCs/>
                <w:color w:val="000000"/>
                <w:lang w:eastAsia="tr-TR"/>
              </w:rPr>
            </w:pPr>
            <w:r w:rsidRPr="00CA1FA4">
              <w:rPr>
                <w:rFonts w:ascii="Calibri" w:eastAsia="Times New Roman" w:hAnsi="Calibri" w:cs="Calibri"/>
                <w:b/>
                <w:bCs/>
                <w:i/>
                <w:iCs/>
                <w:color w:val="000000"/>
                <w:lang w:eastAsia="tr-TR"/>
              </w:rPr>
              <w:t>Destek Süresi</w:t>
            </w:r>
          </w:p>
        </w:tc>
        <w:tc>
          <w:tcPr>
            <w:tcW w:w="930" w:type="dxa"/>
            <w:tcBorders>
              <w:top w:val="single" w:sz="4" w:space="0" w:color="4F81BD"/>
              <w:left w:val="nil"/>
              <w:bottom w:val="nil"/>
              <w:right w:val="single" w:sz="4" w:space="0" w:color="auto"/>
            </w:tcBorders>
            <w:shd w:val="clear" w:color="auto" w:fill="auto"/>
            <w:noWrap/>
            <w:vAlign w:val="bottom"/>
            <w:hideMark/>
          </w:tcPr>
          <w:p w:rsidR="009A4BA4" w:rsidRPr="00A645BE" w:rsidRDefault="009A4BA4" w:rsidP="00224FFA">
            <w:pPr>
              <w:spacing w:after="0" w:line="240" w:lineRule="auto"/>
              <w:rPr>
                <w:rFonts w:ascii="Calibri" w:eastAsia="Times New Roman" w:hAnsi="Calibri" w:cs="Calibri"/>
                <w:b/>
                <w:bCs/>
                <w:color w:val="000000"/>
                <w:sz w:val="20"/>
                <w:szCs w:val="20"/>
                <w:lang w:eastAsia="tr-TR"/>
              </w:rPr>
            </w:pPr>
            <w:r w:rsidRPr="00A645BE">
              <w:rPr>
                <w:rFonts w:ascii="Calibri" w:eastAsia="Times New Roman" w:hAnsi="Calibri" w:cs="Calibri"/>
                <w:b/>
                <w:bCs/>
                <w:color w:val="000000"/>
                <w:sz w:val="20"/>
                <w:szCs w:val="20"/>
                <w:lang w:eastAsia="tr-TR"/>
              </w:rPr>
              <w:t xml:space="preserve">OSB </w:t>
            </w:r>
            <w:r>
              <w:rPr>
                <w:rFonts w:ascii="Calibri" w:eastAsia="Times New Roman" w:hAnsi="Calibri" w:cs="Calibri"/>
                <w:b/>
                <w:bCs/>
                <w:color w:val="000000"/>
                <w:sz w:val="20"/>
                <w:szCs w:val="20"/>
                <w:lang w:eastAsia="tr-TR"/>
              </w:rPr>
              <w:t>DIŞI</w:t>
            </w:r>
          </w:p>
        </w:tc>
        <w:tc>
          <w:tcPr>
            <w:tcW w:w="1115" w:type="dxa"/>
            <w:tcBorders>
              <w:top w:val="single" w:sz="4" w:space="0" w:color="4F81BD"/>
              <w:left w:val="nil"/>
              <w:bottom w:val="nil"/>
              <w:right w:val="single" w:sz="4" w:space="0" w:color="auto"/>
            </w:tcBorders>
            <w:shd w:val="clear" w:color="auto" w:fill="auto"/>
            <w:noWrap/>
            <w:vAlign w:val="bottom"/>
            <w:hideMark/>
          </w:tcPr>
          <w:p w:rsidR="009A4BA4" w:rsidRPr="00CA1FA4" w:rsidRDefault="009A4BA4" w:rsidP="00224FFA">
            <w:pPr>
              <w:spacing w:after="0" w:line="240" w:lineRule="auto"/>
              <w:jc w:val="center"/>
              <w:rPr>
                <w:rFonts w:ascii="Calibri" w:eastAsia="Times New Roman" w:hAnsi="Calibri" w:cs="Calibri"/>
                <w:color w:val="000000"/>
                <w:lang w:eastAsia="tr-TR"/>
              </w:rPr>
            </w:pPr>
            <w:r w:rsidRPr="00CA1FA4">
              <w:rPr>
                <w:rFonts w:ascii="Calibri" w:eastAsia="Times New Roman" w:hAnsi="Calibri" w:cs="Calibri"/>
                <w:color w:val="000000"/>
                <w:lang w:eastAsia="tr-TR"/>
              </w:rPr>
              <w:t>5 yıl</w:t>
            </w:r>
          </w:p>
        </w:tc>
      </w:tr>
      <w:tr w:rsidR="009A4BA4" w:rsidRPr="00CA1FA4" w:rsidTr="00BD327A">
        <w:trPr>
          <w:trHeight w:val="298"/>
          <w:jc w:val="center"/>
        </w:trPr>
        <w:tc>
          <w:tcPr>
            <w:tcW w:w="4227" w:type="dxa"/>
            <w:tcBorders>
              <w:top w:val="single" w:sz="4" w:space="0" w:color="4F81BD"/>
              <w:left w:val="single" w:sz="4" w:space="0" w:color="auto"/>
              <w:bottom w:val="nil"/>
              <w:right w:val="single" w:sz="4" w:space="0" w:color="auto"/>
            </w:tcBorders>
            <w:shd w:val="clear" w:color="auto" w:fill="auto"/>
            <w:noWrap/>
            <w:vAlign w:val="bottom"/>
            <w:hideMark/>
          </w:tcPr>
          <w:p w:rsidR="009A4BA4" w:rsidRPr="00CA1FA4" w:rsidRDefault="009A4BA4" w:rsidP="00224FFA">
            <w:pPr>
              <w:spacing w:after="0" w:line="240" w:lineRule="auto"/>
              <w:jc w:val="right"/>
              <w:rPr>
                <w:rFonts w:ascii="Calibri" w:eastAsia="Times New Roman" w:hAnsi="Calibri" w:cs="Calibri"/>
                <w:b/>
                <w:bCs/>
                <w:i/>
                <w:iCs/>
                <w:color w:val="000000"/>
                <w:lang w:eastAsia="tr-TR"/>
              </w:rPr>
            </w:pPr>
            <w:r w:rsidRPr="00CA1FA4">
              <w:rPr>
                <w:rFonts w:ascii="Calibri" w:eastAsia="Times New Roman" w:hAnsi="Calibri" w:cs="Calibri"/>
                <w:b/>
                <w:bCs/>
                <w:i/>
                <w:iCs/>
                <w:color w:val="000000"/>
                <w:lang w:eastAsia="tr-TR"/>
              </w:rPr>
              <w:t> </w:t>
            </w:r>
          </w:p>
        </w:tc>
        <w:tc>
          <w:tcPr>
            <w:tcW w:w="930" w:type="dxa"/>
            <w:tcBorders>
              <w:top w:val="single" w:sz="4" w:space="0" w:color="4F81BD"/>
              <w:left w:val="nil"/>
              <w:bottom w:val="nil"/>
              <w:right w:val="single" w:sz="4" w:space="0" w:color="auto"/>
            </w:tcBorders>
            <w:shd w:val="clear" w:color="auto" w:fill="auto"/>
            <w:noWrap/>
            <w:vAlign w:val="bottom"/>
            <w:hideMark/>
          </w:tcPr>
          <w:p w:rsidR="009A4BA4" w:rsidRPr="00A645BE" w:rsidRDefault="009A4BA4" w:rsidP="00224FFA">
            <w:pPr>
              <w:spacing w:after="0" w:line="240" w:lineRule="auto"/>
              <w:rPr>
                <w:rFonts w:ascii="Calibri" w:eastAsia="Times New Roman" w:hAnsi="Calibri" w:cs="Calibri"/>
                <w:b/>
                <w:bCs/>
                <w:color w:val="000000"/>
                <w:sz w:val="20"/>
                <w:szCs w:val="20"/>
                <w:lang w:eastAsia="tr-TR"/>
              </w:rPr>
            </w:pPr>
            <w:r w:rsidRPr="00A645BE">
              <w:rPr>
                <w:rFonts w:ascii="Calibri" w:eastAsia="Times New Roman" w:hAnsi="Calibri" w:cs="Calibri"/>
                <w:b/>
                <w:bCs/>
                <w:color w:val="000000"/>
                <w:sz w:val="20"/>
                <w:szCs w:val="20"/>
                <w:lang w:eastAsia="tr-TR"/>
              </w:rPr>
              <w:t xml:space="preserve">OSB </w:t>
            </w:r>
            <w:r>
              <w:rPr>
                <w:rFonts w:ascii="Calibri" w:eastAsia="Times New Roman" w:hAnsi="Calibri" w:cs="Calibri"/>
                <w:b/>
                <w:bCs/>
                <w:color w:val="000000"/>
                <w:sz w:val="20"/>
                <w:szCs w:val="20"/>
                <w:lang w:eastAsia="tr-TR"/>
              </w:rPr>
              <w:t>İÇİ</w:t>
            </w:r>
          </w:p>
        </w:tc>
        <w:tc>
          <w:tcPr>
            <w:tcW w:w="1115" w:type="dxa"/>
            <w:tcBorders>
              <w:top w:val="single" w:sz="4" w:space="0" w:color="4F81BD"/>
              <w:left w:val="nil"/>
              <w:bottom w:val="nil"/>
              <w:right w:val="single" w:sz="4" w:space="0" w:color="auto"/>
            </w:tcBorders>
            <w:shd w:val="clear" w:color="auto" w:fill="auto"/>
            <w:noWrap/>
            <w:vAlign w:val="bottom"/>
            <w:hideMark/>
          </w:tcPr>
          <w:p w:rsidR="009A4BA4" w:rsidRPr="00CA1FA4" w:rsidRDefault="009A4BA4" w:rsidP="00224FFA">
            <w:pPr>
              <w:spacing w:after="0" w:line="240" w:lineRule="auto"/>
              <w:jc w:val="center"/>
              <w:rPr>
                <w:rFonts w:ascii="Calibri" w:eastAsia="Times New Roman" w:hAnsi="Calibri" w:cs="Calibri"/>
                <w:color w:val="000000"/>
                <w:lang w:eastAsia="tr-TR"/>
              </w:rPr>
            </w:pPr>
            <w:r w:rsidRPr="00CA1FA4">
              <w:rPr>
                <w:rFonts w:ascii="Calibri" w:eastAsia="Times New Roman" w:hAnsi="Calibri" w:cs="Calibri"/>
                <w:color w:val="000000"/>
                <w:lang w:eastAsia="tr-TR"/>
              </w:rPr>
              <w:t>6 yıl</w:t>
            </w:r>
          </w:p>
        </w:tc>
      </w:tr>
      <w:tr w:rsidR="009A4BA4" w:rsidRPr="00CA1FA4" w:rsidTr="00BD327A">
        <w:trPr>
          <w:trHeight w:val="298"/>
          <w:jc w:val="center"/>
        </w:trPr>
        <w:tc>
          <w:tcPr>
            <w:tcW w:w="4227" w:type="dxa"/>
            <w:tcBorders>
              <w:top w:val="single" w:sz="4" w:space="0" w:color="4F81BD"/>
              <w:left w:val="single" w:sz="4" w:space="0" w:color="auto"/>
              <w:bottom w:val="nil"/>
              <w:right w:val="single" w:sz="4" w:space="0" w:color="auto"/>
            </w:tcBorders>
            <w:shd w:val="clear" w:color="auto" w:fill="auto"/>
            <w:noWrap/>
            <w:vAlign w:val="bottom"/>
            <w:hideMark/>
          </w:tcPr>
          <w:p w:rsidR="009A4BA4" w:rsidRPr="00CA1FA4" w:rsidRDefault="009A4BA4" w:rsidP="00224FFA">
            <w:pPr>
              <w:spacing w:after="0" w:line="240" w:lineRule="auto"/>
              <w:jc w:val="right"/>
              <w:rPr>
                <w:rFonts w:ascii="Calibri" w:eastAsia="Times New Roman" w:hAnsi="Calibri" w:cs="Calibri"/>
                <w:b/>
                <w:bCs/>
                <w:i/>
                <w:iCs/>
                <w:color w:val="000000"/>
                <w:lang w:eastAsia="tr-TR"/>
              </w:rPr>
            </w:pPr>
            <w:r w:rsidRPr="00CA1FA4">
              <w:rPr>
                <w:rFonts w:ascii="Calibri" w:eastAsia="Times New Roman" w:hAnsi="Calibri" w:cs="Calibri"/>
                <w:b/>
                <w:bCs/>
                <w:i/>
                <w:iCs/>
                <w:color w:val="000000"/>
                <w:lang w:eastAsia="tr-TR"/>
              </w:rPr>
              <w:lastRenderedPageBreak/>
              <w:t>Azami Yardım Yoğunluğu(%)</w:t>
            </w:r>
          </w:p>
        </w:tc>
        <w:tc>
          <w:tcPr>
            <w:tcW w:w="930" w:type="dxa"/>
            <w:tcBorders>
              <w:top w:val="single" w:sz="4" w:space="0" w:color="4F81BD"/>
              <w:left w:val="nil"/>
              <w:bottom w:val="nil"/>
              <w:right w:val="single" w:sz="4" w:space="0" w:color="auto"/>
            </w:tcBorders>
            <w:shd w:val="clear" w:color="auto" w:fill="auto"/>
            <w:noWrap/>
            <w:vAlign w:val="bottom"/>
            <w:hideMark/>
          </w:tcPr>
          <w:p w:rsidR="009A4BA4" w:rsidRPr="00A645BE" w:rsidRDefault="009A4BA4" w:rsidP="00224FFA">
            <w:pPr>
              <w:spacing w:after="0" w:line="240" w:lineRule="auto"/>
              <w:rPr>
                <w:rFonts w:ascii="Calibri" w:eastAsia="Times New Roman" w:hAnsi="Calibri" w:cs="Calibri"/>
                <w:b/>
                <w:bCs/>
                <w:color w:val="000000"/>
                <w:sz w:val="20"/>
                <w:szCs w:val="20"/>
                <w:lang w:eastAsia="tr-TR"/>
              </w:rPr>
            </w:pPr>
            <w:r w:rsidRPr="00A645BE">
              <w:rPr>
                <w:rFonts w:ascii="Calibri" w:eastAsia="Times New Roman" w:hAnsi="Calibri" w:cs="Calibri"/>
                <w:b/>
                <w:bCs/>
                <w:color w:val="000000"/>
                <w:sz w:val="20"/>
                <w:szCs w:val="20"/>
                <w:lang w:eastAsia="tr-TR"/>
              </w:rPr>
              <w:t xml:space="preserve">OSB </w:t>
            </w:r>
            <w:r>
              <w:rPr>
                <w:rFonts w:ascii="Calibri" w:eastAsia="Times New Roman" w:hAnsi="Calibri" w:cs="Calibri"/>
                <w:b/>
                <w:bCs/>
                <w:color w:val="000000"/>
                <w:sz w:val="20"/>
                <w:szCs w:val="20"/>
                <w:lang w:eastAsia="tr-TR"/>
              </w:rPr>
              <w:t>DIŞI</w:t>
            </w:r>
          </w:p>
        </w:tc>
        <w:tc>
          <w:tcPr>
            <w:tcW w:w="1115" w:type="dxa"/>
            <w:tcBorders>
              <w:top w:val="single" w:sz="4" w:space="0" w:color="4F81BD"/>
              <w:left w:val="nil"/>
              <w:bottom w:val="nil"/>
              <w:right w:val="single" w:sz="4" w:space="0" w:color="auto"/>
            </w:tcBorders>
            <w:shd w:val="clear" w:color="auto" w:fill="auto"/>
            <w:noWrap/>
            <w:vAlign w:val="bottom"/>
            <w:hideMark/>
          </w:tcPr>
          <w:p w:rsidR="009A4BA4" w:rsidRPr="00CA1FA4" w:rsidRDefault="009A4BA4" w:rsidP="00224FFA">
            <w:pPr>
              <w:spacing w:after="0" w:line="240" w:lineRule="auto"/>
              <w:jc w:val="center"/>
              <w:rPr>
                <w:rFonts w:ascii="Calibri" w:eastAsia="Times New Roman" w:hAnsi="Calibri" w:cs="Calibri"/>
                <w:color w:val="000000"/>
                <w:lang w:eastAsia="tr-TR"/>
              </w:rPr>
            </w:pPr>
            <w:r w:rsidRPr="00CA1FA4">
              <w:rPr>
                <w:rFonts w:ascii="Calibri" w:eastAsia="Times New Roman" w:hAnsi="Calibri" w:cs="Calibri"/>
                <w:color w:val="000000"/>
                <w:lang w:eastAsia="tr-TR"/>
              </w:rPr>
              <w:t>20</w:t>
            </w:r>
          </w:p>
        </w:tc>
      </w:tr>
      <w:tr w:rsidR="009A4BA4" w:rsidRPr="00CA1FA4" w:rsidTr="00BD327A">
        <w:trPr>
          <w:trHeight w:val="298"/>
          <w:jc w:val="center"/>
        </w:trPr>
        <w:tc>
          <w:tcPr>
            <w:tcW w:w="4227" w:type="dxa"/>
            <w:tcBorders>
              <w:top w:val="single" w:sz="4" w:space="0" w:color="4F81BD"/>
              <w:left w:val="single" w:sz="4" w:space="0" w:color="auto"/>
              <w:bottom w:val="nil"/>
              <w:right w:val="single" w:sz="4" w:space="0" w:color="auto"/>
            </w:tcBorders>
            <w:shd w:val="clear" w:color="auto" w:fill="auto"/>
            <w:noWrap/>
            <w:vAlign w:val="bottom"/>
            <w:hideMark/>
          </w:tcPr>
          <w:p w:rsidR="009A4BA4" w:rsidRPr="00CA1FA4" w:rsidRDefault="009A4BA4" w:rsidP="00224FFA">
            <w:pPr>
              <w:spacing w:after="0" w:line="240" w:lineRule="auto"/>
              <w:rPr>
                <w:rFonts w:ascii="Calibri" w:eastAsia="Times New Roman" w:hAnsi="Calibri" w:cs="Calibri"/>
                <w:b/>
                <w:bCs/>
                <w:color w:val="000000"/>
                <w:lang w:eastAsia="tr-TR"/>
              </w:rPr>
            </w:pPr>
            <w:r w:rsidRPr="00CA1FA4">
              <w:rPr>
                <w:rFonts w:ascii="Calibri" w:eastAsia="Times New Roman" w:hAnsi="Calibri" w:cs="Calibri"/>
                <w:b/>
                <w:bCs/>
                <w:color w:val="000000"/>
                <w:lang w:eastAsia="tr-TR"/>
              </w:rPr>
              <w:t> </w:t>
            </w:r>
          </w:p>
        </w:tc>
        <w:tc>
          <w:tcPr>
            <w:tcW w:w="930" w:type="dxa"/>
            <w:tcBorders>
              <w:top w:val="single" w:sz="4" w:space="0" w:color="4F81BD"/>
              <w:left w:val="nil"/>
              <w:bottom w:val="nil"/>
              <w:right w:val="single" w:sz="4" w:space="0" w:color="auto"/>
            </w:tcBorders>
            <w:shd w:val="clear" w:color="auto" w:fill="auto"/>
            <w:noWrap/>
            <w:vAlign w:val="bottom"/>
            <w:hideMark/>
          </w:tcPr>
          <w:p w:rsidR="009A4BA4" w:rsidRPr="00A645BE" w:rsidRDefault="009A4BA4" w:rsidP="00224FFA">
            <w:pPr>
              <w:spacing w:after="0" w:line="240" w:lineRule="auto"/>
              <w:rPr>
                <w:rFonts w:ascii="Calibri" w:eastAsia="Times New Roman" w:hAnsi="Calibri" w:cs="Calibri"/>
                <w:b/>
                <w:bCs/>
                <w:color w:val="000000"/>
                <w:sz w:val="20"/>
                <w:szCs w:val="20"/>
                <w:lang w:eastAsia="tr-TR"/>
              </w:rPr>
            </w:pPr>
            <w:r w:rsidRPr="00A645BE">
              <w:rPr>
                <w:rFonts w:ascii="Calibri" w:eastAsia="Times New Roman" w:hAnsi="Calibri" w:cs="Calibri"/>
                <w:b/>
                <w:bCs/>
                <w:color w:val="000000"/>
                <w:sz w:val="20"/>
                <w:szCs w:val="20"/>
                <w:lang w:eastAsia="tr-TR"/>
              </w:rPr>
              <w:t xml:space="preserve">OSB </w:t>
            </w:r>
            <w:r>
              <w:rPr>
                <w:rFonts w:ascii="Calibri" w:eastAsia="Times New Roman" w:hAnsi="Calibri" w:cs="Calibri"/>
                <w:b/>
                <w:bCs/>
                <w:color w:val="000000"/>
                <w:sz w:val="20"/>
                <w:szCs w:val="20"/>
                <w:lang w:eastAsia="tr-TR"/>
              </w:rPr>
              <w:t>İÇİ</w:t>
            </w:r>
          </w:p>
        </w:tc>
        <w:tc>
          <w:tcPr>
            <w:tcW w:w="1115" w:type="dxa"/>
            <w:tcBorders>
              <w:top w:val="single" w:sz="4" w:space="0" w:color="4F81BD"/>
              <w:left w:val="nil"/>
              <w:bottom w:val="nil"/>
              <w:right w:val="single" w:sz="4" w:space="0" w:color="auto"/>
            </w:tcBorders>
            <w:shd w:val="clear" w:color="auto" w:fill="auto"/>
            <w:noWrap/>
            <w:vAlign w:val="bottom"/>
            <w:hideMark/>
          </w:tcPr>
          <w:p w:rsidR="009A4BA4" w:rsidRPr="00CA1FA4" w:rsidRDefault="009A4BA4" w:rsidP="00224FFA">
            <w:pPr>
              <w:spacing w:after="0" w:line="240" w:lineRule="auto"/>
              <w:jc w:val="center"/>
              <w:rPr>
                <w:rFonts w:ascii="Calibri" w:eastAsia="Times New Roman" w:hAnsi="Calibri" w:cs="Calibri"/>
                <w:color w:val="000000"/>
                <w:lang w:eastAsia="tr-TR"/>
              </w:rPr>
            </w:pPr>
            <w:r w:rsidRPr="00CA1FA4">
              <w:rPr>
                <w:rFonts w:ascii="Calibri" w:eastAsia="Times New Roman" w:hAnsi="Calibri" w:cs="Calibri"/>
                <w:color w:val="000000"/>
                <w:lang w:eastAsia="tr-TR"/>
              </w:rPr>
              <w:t>25</w:t>
            </w:r>
          </w:p>
        </w:tc>
      </w:tr>
      <w:tr w:rsidR="009A4BA4" w:rsidRPr="00CA1FA4" w:rsidTr="00BD327A">
        <w:trPr>
          <w:trHeight w:val="298"/>
          <w:jc w:val="center"/>
        </w:trPr>
        <w:tc>
          <w:tcPr>
            <w:tcW w:w="4227" w:type="dxa"/>
            <w:tcBorders>
              <w:top w:val="single" w:sz="4" w:space="0" w:color="4F81BD"/>
              <w:left w:val="single" w:sz="4" w:space="0" w:color="auto"/>
              <w:bottom w:val="nil"/>
              <w:right w:val="single" w:sz="4" w:space="0" w:color="auto"/>
            </w:tcBorders>
            <w:shd w:val="clear" w:color="auto" w:fill="auto"/>
            <w:noWrap/>
            <w:vAlign w:val="bottom"/>
            <w:hideMark/>
          </w:tcPr>
          <w:p w:rsidR="009A4BA4" w:rsidRPr="00CA1FA4" w:rsidRDefault="009A4BA4" w:rsidP="00224FFA">
            <w:pPr>
              <w:spacing w:after="0" w:line="240" w:lineRule="auto"/>
              <w:rPr>
                <w:rFonts w:ascii="Calibri" w:eastAsia="Times New Roman" w:hAnsi="Calibri" w:cs="Calibri"/>
                <w:b/>
                <w:bCs/>
                <w:color w:val="000000"/>
                <w:lang w:eastAsia="tr-TR"/>
              </w:rPr>
            </w:pPr>
            <w:r w:rsidRPr="00CA1FA4">
              <w:rPr>
                <w:rFonts w:ascii="Calibri" w:eastAsia="Times New Roman" w:hAnsi="Calibri" w:cs="Calibri"/>
                <w:b/>
                <w:bCs/>
                <w:color w:val="000000"/>
                <w:lang w:eastAsia="tr-TR"/>
              </w:rPr>
              <w:t xml:space="preserve">YATIRIM YERİ TAHSİSİ </w:t>
            </w:r>
          </w:p>
        </w:tc>
        <w:tc>
          <w:tcPr>
            <w:tcW w:w="930" w:type="dxa"/>
            <w:tcBorders>
              <w:top w:val="single" w:sz="4" w:space="0" w:color="4F81BD"/>
              <w:left w:val="nil"/>
              <w:bottom w:val="nil"/>
              <w:right w:val="single" w:sz="4" w:space="0" w:color="auto"/>
            </w:tcBorders>
            <w:shd w:val="clear" w:color="auto" w:fill="auto"/>
            <w:noWrap/>
            <w:vAlign w:val="bottom"/>
            <w:hideMark/>
          </w:tcPr>
          <w:p w:rsidR="009A4BA4" w:rsidRPr="00CA1FA4" w:rsidRDefault="009A4BA4" w:rsidP="00224FFA">
            <w:pPr>
              <w:spacing w:after="0" w:line="240" w:lineRule="auto"/>
              <w:rPr>
                <w:rFonts w:ascii="Calibri" w:eastAsia="Times New Roman" w:hAnsi="Calibri" w:cs="Calibri"/>
                <w:color w:val="000000"/>
                <w:lang w:eastAsia="tr-TR"/>
              </w:rPr>
            </w:pPr>
            <w:r w:rsidRPr="00CA1FA4">
              <w:rPr>
                <w:rFonts w:ascii="Calibri" w:eastAsia="Times New Roman" w:hAnsi="Calibri" w:cs="Calibri"/>
                <w:color w:val="000000"/>
                <w:lang w:eastAsia="tr-TR"/>
              </w:rPr>
              <w:t> </w:t>
            </w:r>
          </w:p>
        </w:tc>
        <w:tc>
          <w:tcPr>
            <w:tcW w:w="1115" w:type="dxa"/>
            <w:tcBorders>
              <w:top w:val="single" w:sz="4" w:space="0" w:color="4F81BD"/>
              <w:left w:val="nil"/>
              <w:bottom w:val="nil"/>
              <w:right w:val="single" w:sz="4" w:space="0" w:color="auto"/>
            </w:tcBorders>
            <w:shd w:val="clear" w:color="auto" w:fill="auto"/>
            <w:noWrap/>
            <w:vAlign w:val="bottom"/>
            <w:hideMark/>
          </w:tcPr>
          <w:p w:rsidR="009A4BA4" w:rsidRPr="00CA1FA4" w:rsidRDefault="009A4BA4" w:rsidP="00224FFA">
            <w:pPr>
              <w:spacing w:after="0" w:line="240" w:lineRule="auto"/>
              <w:jc w:val="center"/>
              <w:rPr>
                <w:rFonts w:ascii="Calibri" w:eastAsia="Times New Roman" w:hAnsi="Calibri" w:cs="Calibri"/>
                <w:color w:val="000000"/>
                <w:lang w:eastAsia="tr-TR"/>
              </w:rPr>
            </w:pPr>
            <w:r w:rsidRPr="00CA1FA4">
              <w:rPr>
                <w:rFonts w:ascii="Calibri" w:eastAsia="Times New Roman" w:hAnsi="Calibri" w:cs="Calibri"/>
                <w:color w:val="000000"/>
                <w:lang w:eastAsia="tr-TR"/>
              </w:rPr>
              <w:t>√</w:t>
            </w:r>
          </w:p>
        </w:tc>
      </w:tr>
      <w:tr w:rsidR="009A4BA4" w:rsidRPr="00CA1FA4" w:rsidTr="00BD327A">
        <w:trPr>
          <w:trHeight w:val="298"/>
          <w:jc w:val="center"/>
        </w:trPr>
        <w:tc>
          <w:tcPr>
            <w:tcW w:w="4227" w:type="dxa"/>
            <w:tcBorders>
              <w:top w:val="single" w:sz="4" w:space="0" w:color="4F81BD"/>
              <w:left w:val="single" w:sz="4" w:space="0" w:color="auto"/>
              <w:bottom w:val="single" w:sz="4" w:space="0" w:color="auto"/>
              <w:right w:val="single" w:sz="4" w:space="0" w:color="auto"/>
            </w:tcBorders>
            <w:shd w:val="clear" w:color="auto" w:fill="auto"/>
            <w:noWrap/>
            <w:vAlign w:val="bottom"/>
            <w:hideMark/>
          </w:tcPr>
          <w:p w:rsidR="009A4BA4" w:rsidRPr="00CA1FA4" w:rsidRDefault="009A4BA4" w:rsidP="00224FFA">
            <w:pPr>
              <w:spacing w:after="0" w:line="240" w:lineRule="auto"/>
              <w:rPr>
                <w:rFonts w:ascii="Calibri" w:eastAsia="Times New Roman" w:hAnsi="Calibri" w:cs="Calibri"/>
                <w:b/>
                <w:bCs/>
                <w:color w:val="000000"/>
                <w:lang w:eastAsia="tr-TR"/>
              </w:rPr>
            </w:pPr>
            <w:r w:rsidRPr="00CA1FA4">
              <w:rPr>
                <w:rFonts w:ascii="Calibri" w:eastAsia="Times New Roman" w:hAnsi="Calibri" w:cs="Calibri"/>
                <w:b/>
                <w:bCs/>
                <w:color w:val="000000"/>
                <w:lang w:eastAsia="tr-TR"/>
              </w:rPr>
              <w:t xml:space="preserve">FAİZ DESTEĞİ </w:t>
            </w:r>
          </w:p>
        </w:tc>
        <w:tc>
          <w:tcPr>
            <w:tcW w:w="930" w:type="dxa"/>
            <w:tcBorders>
              <w:top w:val="single" w:sz="4" w:space="0" w:color="4F81BD"/>
              <w:left w:val="nil"/>
              <w:bottom w:val="single" w:sz="4" w:space="0" w:color="auto"/>
              <w:right w:val="single" w:sz="4" w:space="0" w:color="auto"/>
            </w:tcBorders>
            <w:shd w:val="clear" w:color="auto" w:fill="auto"/>
            <w:noWrap/>
            <w:vAlign w:val="bottom"/>
            <w:hideMark/>
          </w:tcPr>
          <w:p w:rsidR="009A4BA4" w:rsidRPr="00CA1FA4" w:rsidRDefault="009A4BA4" w:rsidP="00224FFA">
            <w:pPr>
              <w:spacing w:after="0" w:line="240" w:lineRule="auto"/>
              <w:rPr>
                <w:rFonts w:ascii="Calibri" w:eastAsia="Times New Roman" w:hAnsi="Calibri" w:cs="Calibri"/>
                <w:color w:val="000000"/>
                <w:lang w:eastAsia="tr-TR"/>
              </w:rPr>
            </w:pPr>
            <w:r w:rsidRPr="00CA1FA4">
              <w:rPr>
                <w:rFonts w:ascii="Calibri" w:eastAsia="Times New Roman" w:hAnsi="Calibri" w:cs="Calibri"/>
                <w:color w:val="000000"/>
                <w:lang w:eastAsia="tr-TR"/>
              </w:rPr>
              <w:t> </w:t>
            </w:r>
          </w:p>
        </w:tc>
        <w:tc>
          <w:tcPr>
            <w:tcW w:w="1115" w:type="dxa"/>
            <w:tcBorders>
              <w:top w:val="single" w:sz="4" w:space="0" w:color="4F81BD"/>
              <w:left w:val="nil"/>
              <w:bottom w:val="single" w:sz="4" w:space="0" w:color="auto"/>
              <w:right w:val="single" w:sz="4" w:space="0" w:color="auto"/>
            </w:tcBorders>
            <w:shd w:val="clear" w:color="auto" w:fill="auto"/>
            <w:noWrap/>
            <w:vAlign w:val="bottom"/>
            <w:hideMark/>
          </w:tcPr>
          <w:p w:rsidR="009A4BA4" w:rsidRPr="00CA1FA4" w:rsidRDefault="009A4BA4" w:rsidP="00224FFA">
            <w:pPr>
              <w:spacing w:after="0" w:line="240" w:lineRule="auto"/>
              <w:jc w:val="center"/>
              <w:rPr>
                <w:rFonts w:ascii="Calibri" w:eastAsia="Times New Roman" w:hAnsi="Calibri" w:cs="Calibri"/>
                <w:color w:val="000000"/>
                <w:lang w:eastAsia="tr-TR"/>
              </w:rPr>
            </w:pPr>
            <w:r w:rsidRPr="00CA1FA4">
              <w:rPr>
                <w:rFonts w:ascii="Calibri" w:eastAsia="Times New Roman" w:hAnsi="Calibri" w:cs="Calibri"/>
                <w:color w:val="000000"/>
                <w:lang w:eastAsia="tr-TR"/>
              </w:rPr>
              <w:t>3 puan</w:t>
            </w:r>
          </w:p>
        </w:tc>
      </w:tr>
    </w:tbl>
    <w:p w:rsidR="009A4BA4" w:rsidRPr="00264694" w:rsidRDefault="009A4BA4" w:rsidP="009A4BA4">
      <w:pPr>
        <w:rPr>
          <w:b/>
        </w:rPr>
      </w:pPr>
      <w:r>
        <w:t xml:space="preserve">  </w:t>
      </w:r>
    </w:p>
    <w:p w:rsidR="00345BA3" w:rsidRDefault="00345BA3" w:rsidP="00345BA3">
      <w:pPr>
        <w:pStyle w:val="ResimYazs"/>
        <w:keepNext/>
      </w:pPr>
      <w:bookmarkStart w:id="44" w:name="_Toc331673571"/>
      <w:r>
        <w:t xml:space="preserve">Tablo </w:t>
      </w:r>
      <w:fldSimple w:instr=" SEQ Tablo \* ARABIC ">
        <w:r w:rsidR="000906B1">
          <w:rPr>
            <w:noProof/>
          </w:rPr>
          <w:t>16</w:t>
        </w:r>
      </w:fldSimple>
      <w:r>
        <w:t xml:space="preserve"> Bölgesel Teşviklerden Yararlanacak Sektörler ve limitler</w:t>
      </w:r>
      <w:bookmarkEnd w:id="44"/>
    </w:p>
    <w:tbl>
      <w:tblPr>
        <w:tblW w:w="9800" w:type="dxa"/>
        <w:tblCellMar>
          <w:left w:w="70" w:type="dxa"/>
          <w:right w:w="70" w:type="dxa"/>
        </w:tblCellMar>
        <w:tblLook w:val="04A0"/>
      </w:tblPr>
      <w:tblGrid>
        <w:gridCol w:w="920"/>
        <w:gridCol w:w="2620"/>
        <w:gridCol w:w="4600"/>
        <w:gridCol w:w="1660"/>
      </w:tblGrid>
      <w:tr w:rsidR="009A4BA4" w:rsidRPr="00CA1FA4" w:rsidTr="00BD327A">
        <w:trPr>
          <w:trHeight w:val="450"/>
        </w:trPr>
        <w:tc>
          <w:tcPr>
            <w:tcW w:w="92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9A4BA4" w:rsidRPr="00CA1FA4" w:rsidRDefault="009A4BA4" w:rsidP="00224FFA">
            <w:pPr>
              <w:spacing w:after="0" w:line="240" w:lineRule="auto"/>
              <w:jc w:val="center"/>
              <w:rPr>
                <w:rFonts w:ascii="Arial" w:eastAsia="Times New Roman" w:hAnsi="Arial" w:cs="Arial"/>
                <w:b/>
                <w:bCs/>
                <w:color w:val="FF0000"/>
                <w:sz w:val="17"/>
                <w:szCs w:val="17"/>
                <w:lang w:eastAsia="tr-TR"/>
              </w:rPr>
            </w:pPr>
            <w:r w:rsidRPr="00CA1FA4">
              <w:rPr>
                <w:rFonts w:ascii="Arial" w:eastAsia="Times New Roman" w:hAnsi="Arial" w:cs="Arial"/>
                <w:b/>
                <w:bCs/>
                <w:color w:val="FF0000"/>
                <w:sz w:val="17"/>
                <w:szCs w:val="17"/>
                <w:lang w:eastAsia="tr-TR"/>
              </w:rPr>
              <w:t>Sektör Kodu</w:t>
            </w:r>
          </w:p>
        </w:tc>
        <w:tc>
          <w:tcPr>
            <w:tcW w:w="2620" w:type="dxa"/>
            <w:tcBorders>
              <w:top w:val="single" w:sz="4" w:space="0" w:color="auto"/>
              <w:left w:val="nil"/>
              <w:bottom w:val="single" w:sz="4" w:space="0" w:color="auto"/>
              <w:right w:val="single" w:sz="4" w:space="0" w:color="auto"/>
            </w:tcBorders>
            <w:shd w:val="clear" w:color="000000" w:fill="D8D8D8"/>
            <w:vAlign w:val="center"/>
            <w:hideMark/>
          </w:tcPr>
          <w:p w:rsidR="009A4BA4" w:rsidRPr="00CA1FA4" w:rsidRDefault="009A4BA4" w:rsidP="00224FFA">
            <w:pPr>
              <w:spacing w:after="0" w:line="240" w:lineRule="auto"/>
              <w:jc w:val="center"/>
              <w:rPr>
                <w:rFonts w:ascii="Arial" w:eastAsia="Times New Roman" w:hAnsi="Arial" w:cs="Arial"/>
                <w:b/>
                <w:bCs/>
                <w:color w:val="FF0000"/>
                <w:sz w:val="17"/>
                <w:szCs w:val="17"/>
                <w:lang w:eastAsia="tr-TR"/>
              </w:rPr>
            </w:pPr>
            <w:r w:rsidRPr="00CA1FA4">
              <w:rPr>
                <w:rFonts w:ascii="Arial" w:eastAsia="Times New Roman" w:hAnsi="Arial" w:cs="Arial"/>
                <w:b/>
                <w:bCs/>
                <w:color w:val="FF0000"/>
                <w:sz w:val="17"/>
                <w:szCs w:val="17"/>
                <w:lang w:eastAsia="tr-TR"/>
              </w:rPr>
              <w:t>US-97 Kodu</w:t>
            </w:r>
          </w:p>
        </w:tc>
        <w:tc>
          <w:tcPr>
            <w:tcW w:w="4600" w:type="dxa"/>
            <w:tcBorders>
              <w:top w:val="single" w:sz="4" w:space="0" w:color="auto"/>
              <w:left w:val="nil"/>
              <w:bottom w:val="single" w:sz="4" w:space="0" w:color="auto"/>
              <w:right w:val="single" w:sz="4" w:space="0" w:color="auto"/>
            </w:tcBorders>
            <w:shd w:val="clear" w:color="000000" w:fill="D8D8D8"/>
            <w:vAlign w:val="center"/>
            <w:hideMark/>
          </w:tcPr>
          <w:p w:rsidR="009A4BA4" w:rsidRPr="00CA1FA4" w:rsidRDefault="009A4BA4" w:rsidP="00224FFA">
            <w:pPr>
              <w:spacing w:after="0" w:line="240" w:lineRule="auto"/>
              <w:jc w:val="center"/>
              <w:rPr>
                <w:rFonts w:ascii="Arial" w:eastAsia="Times New Roman" w:hAnsi="Arial" w:cs="Arial"/>
                <w:b/>
                <w:bCs/>
                <w:color w:val="FF0000"/>
                <w:sz w:val="17"/>
                <w:szCs w:val="17"/>
                <w:lang w:eastAsia="tr-TR"/>
              </w:rPr>
            </w:pPr>
            <w:r w:rsidRPr="00CA1FA4">
              <w:rPr>
                <w:rFonts w:ascii="Arial" w:eastAsia="Times New Roman" w:hAnsi="Arial" w:cs="Arial"/>
                <w:b/>
                <w:bCs/>
                <w:color w:val="FF0000"/>
                <w:sz w:val="17"/>
                <w:szCs w:val="17"/>
                <w:lang w:eastAsia="tr-TR"/>
              </w:rPr>
              <w:t>Bölgesel Teşviklerden Yararlanacak Sektörler</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jc w:val="center"/>
              <w:rPr>
                <w:rFonts w:ascii="Arial" w:eastAsia="Times New Roman" w:hAnsi="Arial" w:cs="Arial"/>
                <w:b/>
                <w:bCs/>
                <w:sz w:val="17"/>
                <w:szCs w:val="17"/>
                <w:lang w:eastAsia="tr-TR"/>
              </w:rPr>
            </w:pPr>
            <w:r w:rsidRPr="00CA1FA4">
              <w:rPr>
                <w:rFonts w:ascii="Arial" w:eastAsia="Times New Roman" w:hAnsi="Arial" w:cs="Arial"/>
                <w:b/>
                <w:bCs/>
                <w:sz w:val="17"/>
                <w:szCs w:val="17"/>
                <w:lang w:eastAsia="tr-TR"/>
              </w:rPr>
              <w:t>3. Bölge</w:t>
            </w:r>
          </w:p>
        </w:tc>
      </w:tr>
      <w:tr w:rsidR="009A4BA4" w:rsidRPr="00CA1FA4" w:rsidTr="00BD327A">
        <w:trPr>
          <w:trHeight w:val="675"/>
        </w:trPr>
        <w:tc>
          <w:tcPr>
            <w:tcW w:w="92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1</w:t>
            </w:r>
          </w:p>
        </w:tc>
        <w:tc>
          <w:tcPr>
            <w:tcW w:w="262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0121</w:t>
            </w:r>
          </w:p>
        </w:tc>
        <w:tc>
          <w:tcPr>
            <w:tcW w:w="460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 xml:space="preserve">Entegre damızlık hayvancılık yatırımları dahil olmak üzere </w:t>
            </w:r>
            <w:proofErr w:type="gramStart"/>
            <w:r w:rsidRPr="00CA1FA4">
              <w:rPr>
                <w:rFonts w:ascii="Arial" w:eastAsia="Times New Roman" w:hAnsi="Arial" w:cs="Arial"/>
                <w:sz w:val="17"/>
                <w:szCs w:val="17"/>
                <w:lang w:eastAsia="tr-TR"/>
              </w:rPr>
              <w:t>entegre</w:t>
            </w:r>
            <w:proofErr w:type="gramEnd"/>
            <w:r w:rsidRPr="00CA1FA4">
              <w:rPr>
                <w:rFonts w:ascii="Arial" w:eastAsia="Times New Roman" w:hAnsi="Arial" w:cs="Arial"/>
                <w:sz w:val="17"/>
                <w:szCs w:val="17"/>
                <w:lang w:eastAsia="tr-TR"/>
              </w:rPr>
              <w:t xml:space="preserve"> hayvancılık yatırımları (dipnot 5'te belirtilen asgari kapasite şartlarına uymayan yatırımlar hariç)                                                                                        </w:t>
            </w:r>
          </w:p>
        </w:tc>
        <w:tc>
          <w:tcPr>
            <w:tcW w:w="166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500 Bin TL</w:t>
            </w:r>
          </w:p>
        </w:tc>
      </w:tr>
      <w:tr w:rsidR="009A4BA4" w:rsidRPr="00CA1FA4" w:rsidTr="00BD327A">
        <w:trPr>
          <w:trHeight w:val="450"/>
        </w:trPr>
        <w:tc>
          <w:tcPr>
            <w:tcW w:w="92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2</w:t>
            </w:r>
          </w:p>
        </w:tc>
        <w:tc>
          <w:tcPr>
            <w:tcW w:w="262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0500.0.04</w:t>
            </w:r>
          </w:p>
        </w:tc>
        <w:tc>
          <w:tcPr>
            <w:tcW w:w="460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 xml:space="preserve">Su ürünleri yetiştiriciliği (balık yavrusu ve yumurtası üretimi </w:t>
            </w:r>
            <w:proofErr w:type="gramStart"/>
            <w:r w:rsidRPr="00CA1FA4">
              <w:rPr>
                <w:rFonts w:ascii="Arial" w:eastAsia="Times New Roman" w:hAnsi="Arial" w:cs="Arial"/>
                <w:sz w:val="17"/>
                <w:szCs w:val="17"/>
                <w:lang w:eastAsia="tr-TR"/>
              </w:rPr>
              <w:t>dahil</w:t>
            </w:r>
            <w:proofErr w:type="gramEnd"/>
            <w:r w:rsidRPr="00CA1FA4">
              <w:rPr>
                <w:rFonts w:ascii="Arial" w:eastAsia="Times New Roman" w:hAnsi="Arial" w:cs="Arial"/>
                <w:sz w:val="17"/>
                <w:szCs w:val="17"/>
                <w:lang w:eastAsia="tr-TR"/>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500 Bin TL</w:t>
            </w:r>
          </w:p>
        </w:tc>
      </w:tr>
      <w:tr w:rsidR="009A4BA4" w:rsidRPr="00CA1FA4" w:rsidTr="00BD327A">
        <w:trPr>
          <w:trHeight w:val="450"/>
        </w:trPr>
        <w:tc>
          <w:tcPr>
            <w:tcW w:w="92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3</w:t>
            </w:r>
          </w:p>
        </w:tc>
        <w:tc>
          <w:tcPr>
            <w:tcW w:w="262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15</w:t>
            </w:r>
          </w:p>
        </w:tc>
        <w:tc>
          <w:tcPr>
            <w:tcW w:w="460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 xml:space="preserve">Gıda ürünleri ve içecek imalatı (dip not 6'da belirtilen yatırım konuları hariç)                                                                                                                                                                               </w:t>
            </w:r>
          </w:p>
        </w:tc>
        <w:tc>
          <w:tcPr>
            <w:tcW w:w="166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 xml:space="preserve">1 Milyon TL </w:t>
            </w:r>
          </w:p>
        </w:tc>
      </w:tr>
      <w:tr w:rsidR="009A4BA4" w:rsidRPr="00CA1FA4" w:rsidTr="00BD327A">
        <w:trPr>
          <w:trHeight w:val="900"/>
        </w:trPr>
        <w:tc>
          <w:tcPr>
            <w:tcW w:w="92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5</w:t>
            </w:r>
          </w:p>
        </w:tc>
        <w:tc>
          <w:tcPr>
            <w:tcW w:w="262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18</w:t>
            </w:r>
          </w:p>
        </w:tc>
        <w:tc>
          <w:tcPr>
            <w:tcW w:w="460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 xml:space="preserve">Giyim eşyası imalatı                                                                                                                                                                                                                                           </w:t>
            </w:r>
          </w:p>
        </w:tc>
        <w:tc>
          <w:tcPr>
            <w:tcW w:w="166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1 Milyon TL'nin üzerindeki tevsi ve modernizasyon yatırımları</w:t>
            </w:r>
          </w:p>
        </w:tc>
      </w:tr>
      <w:tr w:rsidR="009A4BA4" w:rsidRPr="00CA1FA4" w:rsidTr="00BD327A">
        <w:trPr>
          <w:trHeight w:val="225"/>
        </w:trPr>
        <w:tc>
          <w:tcPr>
            <w:tcW w:w="92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8</w:t>
            </w:r>
          </w:p>
        </w:tc>
        <w:tc>
          <w:tcPr>
            <w:tcW w:w="262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1912 ve 1920</w:t>
            </w:r>
          </w:p>
        </w:tc>
        <w:tc>
          <w:tcPr>
            <w:tcW w:w="460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 xml:space="preserve">Bavul, el çantası, </w:t>
            </w:r>
            <w:proofErr w:type="spellStart"/>
            <w:r w:rsidRPr="00CA1FA4">
              <w:rPr>
                <w:rFonts w:ascii="Arial" w:eastAsia="Times New Roman" w:hAnsi="Arial" w:cs="Arial"/>
                <w:sz w:val="17"/>
                <w:szCs w:val="17"/>
                <w:lang w:eastAsia="tr-TR"/>
              </w:rPr>
              <w:t>saraciye</w:t>
            </w:r>
            <w:proofErr w:type="spellEnd"/>
            <w:r w:rsidRPr="00CA1FA4">
              <w:rPr>
                <w:rFonts w:ascii="Arial" w:eastAsia="Times New Roman" w:hAnsi="Arial" w:cs="Arial"/>
                <w:sz w:val="17"/>
                <w:szCs w:val="17"/>
                <w:lang w:eastAsia="tr-TR"/>
              </w:rPr>
              <w:t xml:space="preserve">, ayakkabı vb imalatı                                                                                                                                                                                                               </w:t>
            </w:r>
          </w:p>
        </w:tc>
        <w:tc>
          <w:tcPr>
            <w:tcW w:w="166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 xml:space="preserve">1 Milyon TL </w:t>
            </w:r>
          </w:p>
        </w:tc>
      </w:tr>
      <w:tr w:rsidR="009A4BA4" w:rsidRPr="00CA1FA4" w:rsidTr="00BD327A">
        <w:trPr>
          <w:trHeight w:val="450"/>
        </w:trPr>
        <w:tc>
          <w:tcPr>
            <w:tcW w:w="92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9</w:t>
            </w:r>
          </w:p>
        </w:tc>
        <w:tc>
          <w:tcPr>
            <w:tcW w:w="262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20</w:t>
            </w:r>
          </w:p>
        </w:tc>
        <w:tc>
          <w:tcPr>
            <w:tcW w:w="460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 xml:space="preserve">Ağaç ve mantar ürünleri imalatı (mobilya hariç), hasır ve buna benzer örülerek yapılan maddelerin imalatı                                                                                                                                                      </w:t>
            </w:r>
          </w:p>
        </w:tc>
        <w:tc>
          <w:tcPr>
            <w:tcW w:w="166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2 Milyon TL</w:t>
            </w:r>
          </w:p>
        </w:tc>
      </w:tr>
      <w:tr w:rsidR="009A4BA4" w:rsidRPr="00CA1FA4" w:rsidTr="00BD327A">
        <w:trPr>
          <w:trHeight w:val="225"/>
        </w:trPr>
        <w:tc>
          <w:tcPr>
            <w:tcW w:w="92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10</w:t>
            </w:r>
          </w:p>
        </w:tc>
        <w:tc>
          <w:tcPr>
            <w:tcW w:w="262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21</w:t>
            </w:r>
          </w:p>
        </w:tc>
        <w:tc>
          <w:tcPr>
            <w:tcW w:w="460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proofErr w:type="gramStart"/>
            <w:r w:rsidRPr="00CA1FA4">
              <w:rPr>
                <w:rFonts w:ascii="Arial" w:eastAsia="Times New Roman" w:hAnsi="Arial" w:cs="Arial"/>
                <w:sz w:val="17"/>
                <w:szCs w:val="17"/>
                <w:lang w:eastAsia="tr-TR"/>
              </w:rPr>
              <w:t>Kağıt</w:t>
            </w:r>
            <w:proofErr w:type="gramEnd"/>
            <w:r w:rsidRPr="00CA1FA4">
              <w:rPr>
                <w:rFonts w:ascii="Arial" w:eastAsia="Times New Roman" w:hAnsi="Arial" w:cs="Arial"/>
                <w:sz w:val="17"/>
                <w:szCs w:val="17"/>
                <w:lang w:eastAsia="tr-TR"/>
              </w:rPr>
              <w:t xml:space="preserve"> ve kağıt ürünleri imalatı                                                                                                                                                                                                                                </w:t>
            </w:r>
          </w:p>
        </w:tc>
        <w:tc>
          <w:tcPr>
            <w:tcW w:w="166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10 Milyon TL</w:t>
            </w:r>
          </w:p>
        </w:tc>
      </w:tr>
      <w:tr w:rsidR="009A4BA4" w:rsidRPr="00CA1FA4" w:rsidTr="00BD327A">
        <w:trPr>
          <w:trHeight w:val="225"/>
        </w:trPr>
        <w:tc>
          <w:tcPr>
            <w:tcW w:w="92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11</w:t>
            </w:r>
          </w:p>
        </w:tc>
        <w:tc>
          <w:tcPr>
            <w:tcW w:w="262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24</w:t>
            </w:r>
          </w:p>
        </w:tc>
        <w:tc>
          <w:tcPr>
            <w:tcW w:w="460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 xml:space="preserve">Kimyasal madde ve ürünlerin imalatı                                                                                                                                                                                                                            </w:t>
            </w:r>
          </w:p>
        </w:tc>
        <w:tc>
          <w:tcPr>
            <w:tcW w:w="166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2 Milyon TL</w:t>
            </w:r>
          </w:p>
        </w:tc>
      </w:tr>
      <w:tr w:rsidR="009A4BA4" w:rsidRPr="00CA1FA4" w:rsidTr="00BD327A">
        <w:trPr>
          <w:trHeight w:val="225"/>
        </w:trPr>
        <w:tc>
          <w:tcPr>
            <w:tcW w:w="92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24</w:t>
            </w:r>
          </w:p>
        </w:tc>
        <w:tc>
          <w:tcPr>
            <w:tcW w:w="262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2695.1</w:t>
            </w:r>
          </w:p>
        </w:tc>
        <w:tc>
          <w:tcPr>
            <w:tcW w:w="460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 xml:space="preserve">İnşaat amaçlı beton ürünleri imalatı                                                                                                                                                                                                                           </w:t>
            </w:r>
          </w:p>
        </w:tc>
        <w:tc>
          <w:tcPr>
            <w:tcW w:w="166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2 Milyon TL</w:t>
            </w:r>
          </w:p>
        </w:tc>
      </w:tr>
      <w:tr w:rsidR="009A4BA4" w:rsidRPr="00CA1FA4" w:rsidTr="00BD327A">
        <w:trPr>
          <w:trHeight w:val="225"/>
        </w:trPr>
        <w:tc>
          <w:tcPr>
            <w:tcW w:w="92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27</w:t>
            </w:r>
          </w:p>
        </w:tc>
        <w:tc>
          <w:tcPr>
            <w:tcW w:w="262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2720, 273</w:t>
            </w:r>
          </w:p>
        </w:tc>
        <w:tc>
          <w:tcPr>
            <w:tcW w:w="460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 xml:space="preserve">Demir-çelik dışındaki ana metal sanayi, metal döküm sanayi                                                                                                                                                                                                     </w:t>
            </w:r>
          </w:p>
        </w:tc>
        <w:tc>
          <w:tcPr>
            <w:tcW w:w="166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2 Milyon TL</w:t>
            </w:r>
          </w:p>
        </w:tc>
      </w:tr>
      <w:tr w:rsidR="009A4BA4" w:rsidRPr="00CA1FA4" w:rsidTr="00BD327A">
        <w:trPr>
          <w:trHeight w:val="225"/>
        </w:trPr>
        <w:tc>
          <w:tcPr>
            <w:tcW w:w="92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28</w:t>
            </w:r>
          </w:p>
        </w:tc>
        <w:tc>
          <w:tcPr>
            <w:tcW w:w="262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28</w:t>
            </w:r>
          </w:p>
        </w:tc>
        <w:tc>
          <w:tcPr>
            <w:tcW w:w="460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 xml:space="preserve">Metal eşya                                                                                                                                                                                                                                                     </w:t>
            </w:r>
          </w:p>
        </w:tc>
        <w:tc>
          <w:tcPr>
            <w:tcW w:w="166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2 Milyon TL</w:t>
            </w:r>
          </w:p>
        </w:tc>
      </w:tr>
      <w:tr w:rsidR="009A4BA4" w:rsidRPr="00CA1FA4" w:rsidTr="00BD327A">
        <w:trPr>
          <w:trHeight w:val="225"/>
        </w:trPr>
        <w:tc>
          <w:tcPr>
            <w:tcW w:w="92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30</w:t>
            </w:r>
          </w:p>
        </w:tc>
        <w:tc>
          <w:tcPr>
            <w:tcW w:w="262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29</w:t>
            </w:r>
          </w:p>
        </w:tc>
        <w:tc>
          <w:tcPr>
            <w:tcW w:w="460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 xml:space="preserve">Makine ve teçhizat imalatı                                                                                                                                                                                                                                     </w:t>
            </w:r>
          </w:p>
        </w:tc>
        <w:tc>
          <w:tcPr>
            <w:tcW w:w="166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2 Milyon TL</w:t>
            </w:r>
          </w:p>
        </w:tc>
      </w:tr>
      <w:tr w:rsidR="009A4BA4" w:rsidRPr="00CA1FA4" w:rsidTr="00BD327A">
        <w:trPr>
          <w:trHeight w:val="225"/>
        </w:trPr>
        <w:tc>
          <w:tcPr>
            <w:tcW w:w="92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32</w:t>
            </w:r>
          </w:p>
        </w:tc>
        <w:tc>
          <w:tcPr>
            <w:tcW w:w="262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30</w:t>
            </w:r>
          </w:p>
        </w:tc>
        <w:tc>
          <w:tcPr>
            <w:tcW w:w="460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 xml:space="preserve">Büro, muhasebe ve bilgi işlem makineleri imalatı                                                                                                                                                                                                               </w:t>
            </w:r>
          </w:p>
        </w:tc>
        <w:tc>
          <w:tcPr>
            <w:tcW w:w="166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2 Milyon TL</w:t>
            </w:r>
          </w:p>
        </w:tc>
      </w:tr>
      <w:tr w:rsidR="009A4BA4" w:rsidRPr="00CA1FA4" w:rsidTr="00BD327A">
        <w:trPr>
          <w:trHeight w:val="225"/>
        </w:trPr>
        <w:tc>
          <w:tcPr>
            <w:tcW w:w="92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33</w:t>
            </w:r>
          </w:p>
        </w:tc>
        <w:tc>
          <w:tcPr>
            <w:tcW w:w="262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31</w:t>
            </w:r>
          </w:p>
        </w:tc>
        <w:tc>
          <w:tcPr>
            <w:tcW w:w="460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 xml:space="preserve">Elektrikli makine ve cihazları imalatı                                                                                                                                                                                                                         </w:t>
            </w:r>
          </w:p>
        </w:tc>
        <w:tc>
          <w:tcPr>
            <w:tcW w:w="166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2 Milyon TL</w:t>
            </w:r>
          </w:p>
        </w:tc>
      </w:tr>
      <w:tr w:rsidR="009A4BA4" w:rsidRPr="00CA1FA4" w:rsidTr="00BD327A">
        <w:trPr>
          <w:trHeight w:val="225"/>
        </w:trPr>
        <w:tc>
          <w:tcPr>
            <w:tcW w:w="92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34</w:t>
            </w:r>
          </w:p>
        </w:tc>
        <w:tc>
          <w:tcPr>
            <w:tcW w:w="262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32</w:t>
            </w:r>
          </w:p>
        </w:tc>
        <w:tc>
          <w:tcPr>
            <w:tcW w:w="460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 xml:space="preserve">Radyo, televizyon, haberleşme teçhizatı ve cihazları imalatı                                                                                                                                                                                                   </w:t>
            </w:r>
          </w:p>
        </w:tc>
        <w:tc>
          <w:tcPr>
            <w:tcW w:w="166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2 Milyon TL</w:t>
            </w:r>
          </w:p>
        </w:tc>
      </w:tr>
      <w:tr w:rsidR="009A4BA4" w:rsidRPr="00CA1FA4" w:rsidTr="00BD327A">
        <w:trPr>
          <w:trHeight w:val="225"/>
        </w:trPr>
        <w:tc>
          <w:tcPr>
            <w:tcW w:w="92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35</w:t>
            </w:r>
          </w:p>
        </w:tc>
        <w:tc>
          <w:tcPr>
            <w:tcW w:w="262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33</w:t>
            </w:r>
          </w:p>
        </w:tc>
        <w:tc>
          <w:tcPr>
            <w:tcW w:w="460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 xml:space="preserve">Tıbbi aletler hassas ve optik aletler imalatı                                                                                                                                                                                                                  </w:t>
            </w:r>
          </w:p>
        </w:tc>
        <w:tc>
          <w:tcPr>
            <w:tcW w:w="166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500 Bin TL</w:t>
            </w:r>
          </w:p>
        </w:tc>
      </w:tr>
      <w:tr w:rsidR="009A4BA4" w:rsidRPr="00CA1FA4" w:rsidTr="00BD327A">
        <w:trPr>
          <w:trHeight w:val="1575"/>
        </w:trPr>
        <w:tc>
          <w:tcPr>
            <w:tcW w:w="92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36</w:t>
            </w:r>
          </w:p>
        </w:tc>
        <w:tc>
          <w:tcPr>
            <w:tcW w:w="262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34</w:t>
            </w:r>
          </w:p>
        </w:tc>
        <w:tc>
          <w:tcPr>
            <w:tcW w:w="460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 xml:space="preserve">Motorlu kara taşıtı ve yan sanayi                                                                                                                                                                                                                              </w:t>
            </w:r>
          </w:p>
        </w:tc>
        <w:tc>
          <w:tcPr>
            <w:tcW w:w="166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Motorlu kara taşıtlarında yatırım tutarı 50 Milyon TL; motorlu kara taşıtları yan sanayinde yatırım tutarı 2 Milyon TL</w:t>
            </w:r>
          </w:p>
        </w:tc>
      </w:tr>
      <w:tr w:rsidR="009A4BA4" w:rsidRPr="00CA1FA4" w:rsidTr="00BD327A">
        <w:trPr>
          <w:trHeight w:val="225"/>
        </w:trPr>
        <w:tc>
          <w:tcPr>
            <w:tcW w:w="92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38</w:t>
            </w:r>
          </w:p>
        </w:tc>
        <w:tc>
          <w:tcPr>
            <w:tcW w:w="262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3591 ve 3592</w:t>
            </w:r>
          </w:p>
        </w:tc>
        <w:tc>
          <w:tcPr>
            <w:tcW w:w="460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 xml:space="preserve">Motosiklet ve bisiklet üretimi                                                                                                                                                                                                                                 </w:t>
            </w:r>
          </w:p>
        </w:tc>
        <w:tc>
          <w:tcPr>
            <w:tcW w:w="166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2 Milyon TL</w:t>
            </w:r>
          </w:p>
        </w:tc>
      </w:tr>
      <w:tr w:rsidR="009A4BA4" w:rsidRPr="00CA1FA4" w:rsidTr="00BD327A">
        <w:trPr>
          <w:trHeight w:val="225"/>
        </w:trPr>
        <w:tc>
          <w:tcPr>
            <w:tcW w:w="92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40</w:t>
            </w:r>
          </w:p>
        </w:tc>
        <w:tc>
          <w:tcPr>
            <w:tcW w:w="262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361</w:t>
            </w:r>
          </w:p>
        </w:tc>
        <w:tc>
          <w:tcPr>
            <w:tcW w:w="460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 xml:space="preserve">Mobilya imalatı (sadece plastikten imal edilenler hariç)                                                                                                                                                                                                       </w:t>
            </w:r>
          </w:p>
        </w:tc>
        <w:tc>
          <w:tcPr>
            <w:tcW w:w="166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2 Milyon TL</w:t>
            </w:r>
          </w:p>
        </w:tc>
      </w:tr>
      <w:tr w:rsidR="009A4BA4" w:rsidRPr="00CA1FA4" w:rsidTr="00BD327A">
        <w:trPr>
          <w:trHeight w:val="450"/>
        </w:trPr>
        <w:tc>
          <w:tcPr>
            <w:tcW w:w="92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41</w:t>
            </w:r>
          </w:p>
        </w:tc>
        <w:tc>
          <w:tcPr>
            <w:tcW w:w="262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5510.1.01, 5510.2.01,5510.3.02, 5510.5.02, 5510.5.04</w:t>
            </w:r>
          </w:p>
        </w:tc>
        <w:tc>
          <w:tcPr>
            <w:tcW w:w="460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 xml:space="preserve">Oteller                                                                                                                                                                                                                                                        </w:t>
            </w:r>
          </w:p>
        </w:tc>
        <w:tc>
          <w:tcPr>
            <w:tcW w:w="166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3 yıldız ve üzeri</w:t>
            </w:r>
          </w:p>
        </w:tc>
      </w:tr>
      <w:tr w:rsidR="009A4BA4" w:rsidRPr="00CA1FA4" w:rsidTr="00BD327A">
        <w:trPr>
          <w:trHeight w:val="225"/>
        </w:trPr>
        <w:tc>
          <w:tcPr>
            <w:tcW w:w="92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42</w:t>
            </w:r>
          </w:p>
        </w:tc>
        <w:tc>
          <w:tcPr>
            <w:tcW w:w="262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5510.3.01</w:t>
            </w:r>
          </w:p>
        </w:tc>
        <w:tc>
          <w:tcPr>
            <w:tcW w:w="460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 xml:space="preserve">Öğrenci yurtları                                                                                                                                                                                                                                               </w:t>
            </w:r>
          </w:p>
        </w:tc>
        <w:tc>
          <w:tcPr>
            <w:tcW w:w="166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100 öğrenci</w:t>
            </w:r>
          </w:p>
        </w:tc>
      </w:tr>
      <w:tr w:rsidR="009A4BA4" w:rsidRPr="00CA1FA4" w:rsidTr="00BD327A">
        <w:trPr>
          <w:trHeight w:val="225"/>
        </w:trPr>
        <w:tc>
          <w:tcPr>
            <w:tcW w:w="92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43</w:t>
            </w:r>
          </w:p>
        </w:tc>
        <w:tc>
          <w:tcPr>
            <w:tcW w:w="262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6302.0.01</w:t>
            </w:r>
          </w:p>
        </w:tc>
        <w:tc>
          <w:tcPr>
            <w:tcW w:w="460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 xml:space="preserve">Soğuk hava deposu hizmetleri                                                                                                                                                                                                                                   </w:t>
            </w:r>
          </w:p>
        </w:tc>
        <w:tc>
          <w:tcPr>
            <w:tcW w:w="166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1.000 metrekare</w:t>
            </w:r>
          </w:p>
        </w:tc>
      </w:tr>
      <w:tr w:rsidR="009A4BA4" w:rsidRPr="00CA1FA4" w:rsidTr="00BD327A">
        <w:trPr>
          <w:trHeight w:val="225"/>
        </w:trPr>
        <w:tc>
          <w:tcPr>
            <w:tcW w:w="92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44</w:t>
            </w:r>
          </w:p>
        </w:tc>
        <w:tc>
          <w:tcPr>
            <w:tcW w:w="262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6302.0.03</w:t>
            </w:r>
          </w:p>
        </w:tc>
        <w:tc>
          <w:tcPr>
            <w:tcW w:w="460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proofErr w:type="gramStart"/>
            <w:r w:rsidRPr="00CA1FA4">
              <w:rPr>
                <w:rFonts w:ascii="Arial" w:eastAsia="Times New Roman" w:hAnsi="Arial" w:cs="Arial"/>
                <w:sz w:val="17"/>
                <w:szCs w:val="17"/>
                <w:lang w:eastAsia="tr-TR"/>
              </w:rPr>
              <w:t>Lisanslı  depoculuk</w:t>
            </w:r>
            <w:proofErr w:type="gramEnd"/>
            <w:r w:rsidRPr="00CA1FA4">
              <w:rPr>
                <w:rFonts w:ascii="Arial" w:eastAsia="Times New Roman" w:hAnsi="Arial" w:cs="Arial"/>
                <w:sz w:val="17"/>
                <w:szCs w:val="17"/>
                <w:lang w:eastAsia="tr-TR"/>
              </w:rPr>
              <w:t xml:space="preserve">                                                                                                                                                                                                                                            </w:t>
            </w:r>
          </w:p>
        </w:tc>
        <w:tc>
          <w:tcPr>
            <w:tcW w:w="166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 xml:space="preserve">1 Milyon TL </w:t>
            </w:r>
          </w:p>
        </w:tc>
      </w:tr>
      <w:tr w:rsidR="009A4BA4" w:rsidRPr="00CA1FA4" w:rsidTr="00BD327A">
        <w:trPr>
          <w:trHeight w:val="450"/>
        </w:trPr>
        <w:tc>
          <w:tcPr>
            <w:tcW w:w="92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45</w:t>
            </w:r>
          </w:p>
        </w:tc>
        <w:tc>
          <w:tcPr>
            <w:tcW w:w="262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80 (809 hariç)</w:t>
            </w:r>
          </w:p>
        </w:tc>
        <w:tc>
          <w:tcPr>
            <w:tcW w:w="460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 xml:space="preserve">Eğitim hizmetleri (okul öncesi eğitim hizmetleri </w:t>
            </w:r>
            <w:proofErr w:type="gramStart"/>
            <w:r w:rsidRPr="00CA1FA4">
              <w:rPr>
                <w:rFonts w:ascii="Arial" w:eastAsia="Times New Roman" w:hAnsi="Arial" w:cs="Arial"/>
                <w:sz w:val="17"/>
                <w:szCs w:val="17"/>
                <w:lang w:eastAsia="tr-TR"/>
              </w:rPr>
              <w:t>dahil</w:t>
            </w:r>
            <w:proofErr w:type="gramEnd"/>
            <w:r w:rsidRPr="00CA1FA4">
              <w:rPr>
                <w:rFonts w:ascii="Arial" w:eastAsia="Times New Roman" w:hAnsi="Arial" w:cs="Arial"/>
                <w:sz w:val="17"/>
                <w:szCs w:val="17"/>
                <w:lang w:eastAsia="tr-TR"/>
              </w:rPr>
              <w:t xml:space="preserve">, yetişkinlerin eğitilmesi ve diğer eğitim faaliyetleri hariç)                                                                                                                                           </w:t>
            </w:r>
          </w:p>
        </w:tc>
        <w:tc>
          <w:tcPr>
            <w:tcW w:w="166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500 Bin TL</w:t>
            </w:r>
          </w:p>
        </w:tc>
      </w:tr>
      <w:tr w:rsidR="009A4BA4" w:rsidRPr="00CA1FA4" w:rsidTr="00BD327A">
        <w:trPr>
          <w:trHeight w:val="450"/>
        </w:trPr>
        <w:tc>
          <w:tcPr>
            <w:tcW w:w="92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46</w:t>
            </w:r>
          </w:p>
        </w:tc>
        <w:tc>
          <w:tcPr>
            <w:tcW w:w="262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8511.0.01-05, 8511.0.99,  8531.0.01-03</w:t>
            </w:r>
          </w:p>
        </w:tc>
        <w:tc>
          <w:tcPr>
            <w:tcW w:w="460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 xml:space="preserve">Hastane yatırımı, huzurevi                                                                                                                                                                                                                                     </w:t>
            </w:r>
          </w:p>
        </w:tc>
        <w:tc>
          <w:tcPr>
            <w:tcW w:w="166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Hastane: 500 Bin TL</w:t>
            </w:r>
            <w:r w:rsidRPr="00CA1FA4">
              <w:rPr>
                <w:rFonts w:ascii="Arial" w:eastAsia="Times New Roman" w:hAnsi="Arial" w:cs="Arial"/>
                <w:sz w:val="17"/>
                <w:szCs w:val="17"/>
                <w:lang w:eastAsia="tr-TR"/>
              </w:rPr>
              <w:br/>
              <w:t>Huzurevi: 100 kişi</w:t>
            </w:r>
          </w:p>
        </w:tc>
      </w:tr>
      <w:tr w:rsidR="009A4BA4" w:rsidRPr="00CA1FA4" w:rsidTr="00BD327A">
        <w:trPr>
          <w:trHeight w:val="225"/>
        </w:trPr>
        <w:tc>
          <w:tcPr>
            <w:tcW w:w="92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48</w:t>
            </w:r>
          </w:p>
        </w:tc>
        <w:tc>
          <w:tcPr>
            <w:tcW w:w="262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 </w:t>
            </w:r>
          </w:p>
        </w:tc>
        <w:tc>
          <w:tcPr>
            <w:tcW w:w="460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Atık geri kazanım veya bertaraf tesisleri</w:t>
            </w:r>
          </w:p>
        </w:tc>
        <w:tc>
          <w:tcPr>
            <w:tcW w:w="166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500 Bin TL</w:t>
            </w:r>
          </w:p>
        </w:tc>
      </w:tr>
      <w:tr w:rsidR="009A4BA4" w:rsidRPr="00CA1FA4" w:rsidTr="00BD327A">
        <w:trPr>
          <w:trHeight w:val="225"/>
        </w:trPr>
        <w:tc>
          <w:tcPr>
            <w:tcW w:w="92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50</w:t>
            </w:r>
          </w:p>
        </w:tc>
        <w:tc>
          <w:tcPr>
            <w:tcW w:w="262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 </w:t>
            </w:r>
          </w:p>
        </w:tc>
        <w:tc>
          <w:tcPr>
            <w:tcW w:w="460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rPr>
                <w:rFonts w:ascii="Arial" w:eastAsia="Times New Roman" w:hAnsi="Arial" w:cs="Arial"/>
                <w:sz w:val="17"/>
                <w:szCs w:val="17"/>
                <w:lang w:eastAsia="tr-TR"/>
              </w:rPr>
            </w:pPr>
            <w:r w:rsidRPr="00CA1FA4">
              <w:rPr>
                <w:rFonts w:ascii="Arial" w:eastAsia="Times New Roman" w:hAnsi="Arial" w:cs="Arial"/>
                <w:sz w:val="17"/>
                <w:szCs w:val="17"/>
                <w:lang w:eastAsia="tr-TR"/>
              </w:rPr>
              <w:t>Seracılık</w:t>
            </w:r>
          </w:p>
        </w:tc>
        <w:tc>
          <w:tcPr>
            <w:tcW w:w="1660" w:type="dxa"/>
            <w:tcBorders>
              <w:top w:val="nil"/>
              <w:left w:val="nil"/>
              <w:bottom w:val="single" w:sz="4" w:space="0" w:color="auto"/>
              <w:right w:val="single" w:sz="4" w:space="0" w:color="auto"/>
            </w:tcBorders>
            <w:shd w:val="clear" w:color="auto" w:fill="auto"/>
            <w:vAlign w:val="center"/>
            <w:hideMark/>
          </w:tcPr>
          <w:p w:rsidR="009A4BA4" w:rsidRPr="00CA1FA4" w:rsidRDefault="009A4BA4" w:rsidP="00224FFA">
            <w:pPr>
              <w:spacing w:after="0" w:line="240" w:lineRule="auto"/>
              <w:jc w:val="center"/>
              <w:rPr>
                <w:rFonts w:ascii="Arial" w:eastAsia="Times New Roman" w:hAnsi="Arial" w:cs="Arial"/>
                <w:sz w:val="17"/>
                <w:szCs w:val="17"/>
                <w:lang w:eastAsia="tr-TR"/>
              </w:rPr>
            </w:pPr>
            <w:r w:rsidRPr="00CA1FA4">
              <w:rPr>
                <w:rFonts w:ascii="Arial" w:eastAsia="Times New Roman" w:hAnsi="Arial" w:cs="Arial"/>
                <w:sz w:val="17"/>
                <w:szCs w:val="17"/>
                <w:lang w:eastAsia="tr-TR"/>
              </w:rPr>
              <w:t>20 dekar</w:t>
            </w:r>
          </w:p>
        </w:tc>
      </w:tr>
    </w:tbl>
    <w:p w:rsidR="009A4BA4" w:rsidRDefault="009A4BA4" w:rsidP="009A4BA4">
      <w:pPr>
        <w:rPr>
          <w:b/>
        </w:rPr>
      </w:pPr>
    </w:p>
    <w:p w:rsidR="009A4BA4" w:rsidRDefault="009A4BA4" w:rsidP="009A4BA4">
      <w:pPr>
        <w:rPr>
          <w:b/>
        </w:rPr>
      </w:pPr>
      <w:r>
        <w:rPr>
          <w:b/>
        </w:rPr>
        <w:t>Büyük Ölçekli Yatırımların</w:t>
      </w:r>
      <w:r w:rsidRPr="00DA698A">
        <w:rPr>
          <w:b/>
        </w:rPr>
        <w:t xml:space="preserve"> Teşvik</w:t>
      </w:r>
      <w:r>
        <w:rPr>
          <w:b/>
        </w:rPr>
        <w:t>i</w:t>
      </w:r>
      <w:r w:rsidRPr="00DA698A">
        <w:rPr>
          <w:b/>
        </w:rPr>
        <w:t xml:space="preserve"> Sistemi ve </w:t>
      </w:r>
      <w:r>
        <w:rPr>
          <w:b/>
        </w:rPr>
        <w:t>Karaman</w:t>
      </w:r>
    </w:p>
    <w:p w:rsidR="009A4BA4" w:rsidRPr="00EC50C5" w:rsidRDefault="009A4BA4" w:rsidP="009A4BA4">
      <w:pPr>
        <w:rPr>
          <w:rFonts w:ascii="Tahoma" w:hAnsi="Tahoma" w:cs="Tahoma"/>
          <w:b/>
          <w:sz w:val="20"/>
          <w:szCs w:val="20"/>
        </w:rPr>
      </w:pPr>
      <w:r w:rsidRPr="00EC50C5">
        <w:rPr>
          <w:rFonts w:ascii="Tahoma" w:hAnsi="Tahoma" w:cs="Tahoma"/>
          <w:b/>
          <w:sz w:val="20"/>
          <w:szCs w:val="20"/>
        </w:rPr>
        <w:lastRenderedPageBreak/>
        <w:t>BÜYÜK ÖLÇEKLİ YATIRIMLAR</w:t>
      </w:r>
    </w:p>
    <w:p w:rsidR="009A4BA4" w:rsidRPr="00E17B55" w:rsidRDefault="009A4BA4" w:rsidP="00E17B55">
      <w:pPr>
        <w:jc w:val="both"/>
        <w:rPr>
          <w:sz w:val="24"/>
          <w:szCs w:val="24"/>
        </w:rPr>
      </w:pPr>
      <w:r w:rsidRPr="00E17B55">
        <w:rPr>
          <w:sz w:val="24"/>
          <w:szCs w:val="24"/>
        </w:rPr>
        <w:t xml:space="preserve">Büyük ölçekli yatırım konularında ve bakanlıkça tespit edilen yatırım tutarına sahip Karaman’da yapılacak yatırımlar aşağıdaki desteklerden faydalanır. </w:t>
      </w:r>
    </w:p>
    <w:p w:rsidR="00345BA3" w:rsidRDefault="00345BA3" w:rsidP="00345BA3">
      <w:pPr>
        <w:pStyle w:val="ResimYazs"/>
        <w:keepNext/>
      </w:pPr>
      <w:r>
        <w:tab/>
      </w:r>
      <w:r>
        <w:tab/>
      </w:r>
      <w:r>
        <w:tab/>
      </w:r>
      <w:bookmarkStart w:id="45" w:name="_Toc331673572"/>
      <w:r>
        <w:t xml:space="preserve">Tablo </w:t>
      </w:r>
      <w:fldSimple w:instr=" SEQ Tablo \* ARABIC ">
        <w:r w:rsidR="000906B1">
          <w:rPr>
            <w:noProof/>
          </w:rPr>
          <w:t>17</w:t>
        </w:r>
      </w:fldSimple>
      <w:r>
        <w:t xml:space="preserve"> Büyük </w:t>
      </w:r>
      <w:proofErr w:type="spellStart"/>
      <w:r>
        <w:t>ölçkeli</w:t>
      </w:r>
      <w:proofErr w:type="spellEnd"/>
      <w:r>
        <w:t xml:space="preserve"> yatırımlar için destek unsurları</w:t>
      </w:r>
      <w:bookmarkEnd w:id="45"/>
    </w:p>
    <w:tbl>
      <w:tblPr>
        <w:tblW w:w="4300" w:type="dxa"/>
        <w:jc w:val="center"/>
        <w:tblInd w:w="51" w:type="dxa"/>
        <w:tblCellMar>
          <w:left w:w="70" w:type="dxa"/>
          <w:right w:w="70" w:type="dxa"/>
        </w:tblCellMar>
        <w:tblLook w:val="04A0"/>
      </w:tblPr>
      <w:tblGrid>
        <w:gridCol w:w="790"/>
        <w:gridCol w:w="818"/>
        <w:gridCol w:w="963"/>
        <w:gridCol w:w="1729"/>
      </w:tblGrid>
      <w:tr w:rsidR="009A4BA4" w:rsidRPr="00D664A8" w:rsidTr="00BD327A">
        <w:trPr>
          <w:gridAfter w:val="1"/>
          <w:wAfter w:w="1729" w:type="dxa"/>
          <w:trHeight w:val="315"/>
          <w:jc w:val="center"/>
        </w:trPr>
        <w:tc>
          <w:tcPr>
            <w:tcW w:w="2571" w:type="dxa"/>
            <w:gridSpan w:val="3"/>
            <w:vMerge w:val="restart"/>
            <w:tcBorders>
              <w:top w:val="single" w:sz="12" w:space="0" w:color="000080"/>
              <w:left w:val="single" w:sz="12" w:space="0" w:color="000080"/>
              <w:bottom w:val="single" w:sz="8" w:space="0" w:color="000000"/>
              <w:right w:val="single" w:sz="12" w:space="0" w:color="FFFFFF"/>
            </w:tcBorders>
            <w:shd w:val="clear" w:color="000000" w:fill="31849B"/>
            <w:vAlign w:val="bottom"/>
            <w:hideMark/>
          </w:tcPr>
          <w:p w:rsidR="009A4BA4" w:rsidRPr="00D664A8" w:rsidRDefault="009A4BA4" w:rsidP="00224FFA">
            <w:pPr>
              <w:spacing w:after="0" w:line="240" w:lineRule="auto"/>
              <w:jc w:val="center"/>
              <w:rPr>
                <w:rFonts w:ascii="Calibri" w:eastAsia="Times New Roman" w:hAnsi="Calibri" w:cs="Calibri"/>
                <w:b/>
                <w:bCs/>
                <w:color w:val="FFFFFF"/>
                <w:sz w:val="20"/>
                <w:szCs w:val="20"/>
                <w:lang w:eastAsia="tr-TR"/>
              </w:rPr>
            </w:pPr>
            <w:r w:rsidRPr="00D664A8">
              <w:rPr>
                <w:rFonts w:ascii="Calibri" w:eastAsia="Times New Roman" w:hAnsi="Calibri" w:cs="Calibri"/>
                <w:b/>
                <w:bCs/>
                <w:color w:val="FFFFFF"/>
                <w:sz w:val="20"/>
                <w:szCs w:val="20"/>
                <w:lang w:eastAsia="tr-TR"/>
              </w:rPr>
              <w:t>Destek Unsurları</w:t>
            </w:r>
          </w:p>
        </w:tc>
      </w:tr>
      <w:tr w:rsidR="009A4BA4" w:rsidRPr="00D664A8" w:rsidTr="00BD327A">
        <w:trPr>
          <w:trHeight w:val="315"/>
          <w:jc w:val="center"/>
        </w:trPr>
        <w:tc>
          <w:tcPr>
            <w:tcW w:w="2571" w:type="dxa"/>
            <w:gridSpan w:val="3"/>
            <w:vMerge/>
            <w:tcBorders>
              <w:top w:val="single" w:sz="12" w:space="0" w:color="000080"/>
              <w:left w:val="single" w:sz="12" w:space="0" w:color="000080"/>
              <w:bottom w:val="single" w:sz="8" w:space="0" w:color="000000"/>
              <w:right w:val="single" w:sz="12" w:space="0" w:color="FFFFFF"/>
            </w:tcBorders>
            <w:vAlign w:val="center"/>
            <w:hideMark/>
          </w:tcPr>
          <w:p w:rsidR="009A4BA4" w:rsidRPr="00D664A8" w:rsidRDefault="009A4BA4" w:rsidP="00224FFA">
            <w:pPr>
              <w:spacing w:after="0" w:line="240" w:lineRule="auto"/>
              <w:rPr>
                <w:rFonts w:ascii="Calibri" w:eastAsia="Times New Roman" w:hAnsi="Calibri" w:cs="Calibri"/>
                <w:b/>
                <w:bCs/>
                <w:color w:val="FFFFFF"/>
                <w:sz w:val="20"/>
                <w:szCs w:val="20"/>
                <w:lang w:eastAsia="tr-TR"/>
              </w:rPr>
            </w:pPr>
          </w:p>
        </w:tc>
        <w:tc>
          <w:tcPr>
            <w:tcW w:w="1729" w:type="dxa"/>
            <w:tcBorders>
              <w:top w:val="single" w:sz="12" w:space="0" w:color="000080"/>
              <w:left w:val="single" w:sz="12" w:space="0" w:color="000080"/>
              <w:bottom w:val="single" w:sz="8" w:space="0" w:color="000000"/>
              <w:right w:val="nil"/>
            </w:tcBorders>
            <w:vAlign w:val="center"/>
            <w:hideMark/>
          </w:tcPr>
          <w:p w:rsidR="009A4BA4" w:rsidRPr="00D664A8" w:rsidRDefault="009A4BA4" w:rsidP="00224FFA">
            <w:pPr>
              <w:spacing w:after="0" w:line="240" w:lineRule="auto"/>
              <w:jc w:val="center"/>
              <w:rPr>
                <w:rFonts w:ascii="Calibri" w:eastAsia="Times New Roman" w:hAnsi="Calibri" w:cs="Calibri"/>
                <w:b/>
                <w:bCs/>
                <w:sz w:val="20"/>
                <w:szCs w:val="20"/>
                <w:lang w:eastAsia="tr-TR"/>
              </w:rPr>
            </w:pPr>
            <w:r>
              <w:rPr>
                <w:rFonts w:ascii="Calibri" w:eastAsia="Times New Roman" w:hAnsi="Calibri" w:cs="Calibri"/>
                <w:b/>
                <w:bCs/>
                <w:sz w:val="20"/>
                <w:szCs w:val="20"/>
                <w:lang w:eastAsia="tr-TR"/>
              </w:rPr>
              <w:t>3</w:t>
            </w:r>
            <w:r w:rsidRPr="00D664A8">
              <w:rPr>
                <w:rFonts w:ascii="Calibri" w:eastAsia="Times New Roman" w:hAnsi="Calibri" w:cs="Calibri"/>
                <w:b/>
                <w:bCs/>
                <w:sz w:val="20"/>
                <w:szCs w:val="20"/>
                <w:lang w:eastAsia="tr-TR"/>
              </w:rPr>
              <w:t>.</w:t>
            </w:r>
            <w:r>
              <w:rPr>
                <w:rFonts w:ascii="Calibri" w:eastAsia="Times New Roman" w:hAnsi="Calibri" w:cs="Calibri"/>
                <w:b/>
                <w:bCs/>
                <w:sz w:val="20"/>
                <w:szCs w:val="20"/>
                <w:lang w:eastAsia="tr-TR"/>
              </w:rPr>
              <w:t>BÖLGE</w:t>
            </w:r>
          </w:p>
        </w:tc>
      </w:tr>
      <w:tr w:rsidR="009A4BA4" w:rsidRPr="00D664A8" w:rsidTr="00BD327A">
        <w:trPr>
          <w:trHeight w:val="315"/>
          <w:jc w:val="center"/>
        </w:trPr>
        <w:tc>
          <w:tcPr>
            <w:tcW w:w="2571" w:type="dxa"/>
            <w:gridSpan w:val="3"/>
            <w:tcBorders>
              <w:top w:val="single" w:sz="8" w:space="0" w:color="000000"/>
              <w:left w:val="single" w:sz="12" w:space="0" w:color="000080"/>
              <w:bottom w:val="single" w:sz="8" w:space="0" w:color="auto"/>
              <w:right w:val="single" w:sz="12" w:space="0" w:color="000080"/>
            </w:tcBorders>
            <w:shd w:val="clear" w:color="auto" w:fill="auto"/>
            <w:vAlign w:val="bottom"/>
            <w:hideMark/>
          </w:tcPr>
          <w:p w:rsidR="009A4BA4" w:rsidRPr="00D664A8" w:rsidRDefault="009A4BA4" w:rsidP="00224FFA">
            <w:pPr>
              <w:spacing w:after="0" w:line="240" w:lineRule="auto"/>
              <w:rPr>
                <w:rFonts w:ascii="Calibri" w:eastAsia="Times New Roman" w:hAnsi="Calibri" w:cs="Calibri"/>
                <w:b/>
                <w:bCs/>
                <w:color w:val="000000"/>
                <w:sz w:val="20"/>
                <w:szCs w:val="20"/>
                <w:lang w:eastAsia="tr-TR"/>
              </w:rPr>
            </w:pPr>
            <w:r w:rsidRPr="00D664A8">
              <w:rPr>
                <w:rFonts w:ascii="Calibri" w:eastAsia="Times New Roman" w:hAnsi="Calibri" w:cstheme="minorHAnsi"/>
                <w:b/>
                <w:bCs/>
                <w:color w:val="000000"/>
                <w:sz w:val="20"/>
                <w:szCs w:val="20"/>
                <w:lang w:eastAsia="tr-TR"/>
              </w:rPr>
              <w:t>KDV İstisnası </w:t>
            </w:r>
          </w:p>
        </w:tc>
        <w:tc>
          <w:tcPr>
            <w:tcW w:w="1729" w:type="dxa"/>
            <w:tcBorders>
              <w:top w:val="nil"/>
              <w:left w:val="nil"/>
              <w:bottom w:val="single" w:sz="8" w:space="0" w:color="auto"/>
              <w:right w:val="single" w:sz="8" w:space="0" w:color="auto"/>
            </w:tcBorders>
            <w:shd w:val="clear" w:color="auto" w:fill="auto"/>
            <w:vAlign w:val="bottom"/>
            <w:hideMark/>
          </w:tcPr>
          <w:p w:rsidR="009A4BA4" w:rsidRPr="00D664A8" w:rsidRDefault="009A4BA4" w:rsidP="00224FFA">
            <w:pPr>
              <w:spacing w:after="0" w:line="240" w:lineRule="auto"/>
              <w:jc w:val="center"/>
              <w:rPr>
                <w:rFonts w:ascii="Calibri" w:eastAsia="Times New Roman" w:hAnsi="Calibri" w:cs="Calibri"/>
                <w:b/>
                <w:bCs/>
                <w:color w:val="000000"/>
                <w:sz w:val="20"/>
                <w:szCs w:val="20"/>
                <w:lang w:eastAsia="tr-TR"/>
              </w:rPr>
            </w:pPr>
            <w:r w:rsidRPr="00D664A8">
              <w:rPr>
                <w:rFonts w:ascii="Calibri" w:eastAsia="Times New Roman" w:hAnsi="Calibri" w:cstheme="minorHAnsi"/>
                <w:b/>
                <w:bCs/>
                <w:color w:val="000000"/>
                <w:sz w:val="20"/>
                <w:szCs w:val="20"/>
                <w:lang w:eastAsia="tr-TR"/>
              </w:rPr>
              <w:t>VAR</w:t>
            </w:r>
          </w:p>
        </w:tc>
      </w:tr>
      <w:tr w:rsidR="009A4BA4" w:rsidRPr="00D664A8" w:rsidTr="00BD327A">
        <w:trPr>
          <w:trHeight w:val="315"/>
          <w:jc w:val="center"/>
        </w:trPr>
        <w:tc>
          <w:tcPr>
            <w:tcW w:w="2571" w:type="dxa"/>
            <w:gridSpan w:val="3"/>
            <w:tcBorders>
              <w:top w:val="single" w:sz="8" w:space="0" w:color="auto"/>
              <w:left w:val="single" w:sz="12" w:space="0" w:color="000080"/>
              <w:bottom w:val="single" w:sz="8" w:space="0" w:color="auto"/>
              <w:right w:val="single" w:sz="12" w:space="0" w:color="000080"/>
            </w:tcBorders>
            <w:shd w:val="clear" w:color="000000" w:fill="FABF8F"/>
            <w:vAlign w:val="bottom"/>
            <w:hideMark/>
          </w:tcPr>
          <w:p w:rsidR="009A4BA4" w:rsidRPr="00D664A8" w:rsidRDefault="009A4BA4" w:rsidP="00224FFA">
            <w:pPr>
              <w:spacing w:after="0" w:line="240" w:lineRule="auto"/>
              <w:rPr>
                <w:rFonts w:ascii="Calibri" w:eastAsia="Times New Roman" w:hAnsi="Calibri" w:cs="Calibri"/>
                <w:b/>
                <w:bCs/>
                <w:color w:val="000000"/>
                <w:sz w:val="20"/>
                <w:szCs w:val="20"/>
                <w:lang w:eastAsia="tr-TR"/>
              </w:rPr>
            </w:pPr>
            <w:r w:rsidRPr="00D664A8">
              <w:rPr>
                <w:rFonts w:ascii="Calibri" w:eastAsia="Times New Roman" w:hAnsi="Calibri" w:cstheme="minorHAnsi"/>
                <w:b/>
                <w:bCs/>
                <w:color w:val="000000"/>
                <w:sz w:val="20"/>
                <w:szCs w:val="20"/>
                <w:lang w:eastAsia="tr-TR"/>
              </w:rPr>
              <w:t>Gümrük Vergisi Muafiyeti </w:t>
            </w:r>
          </w:p>
        </w:tc>
        <w:tc>
          <w:tcPr>
            <w:tcW w:w="1729" w:type="dxa"/>
            <w:tcBorders>
              <w:top w:val="nil"/>
              <w:left w:val="nil"/>
              <w:bottom w:val="single" w:sz="8" w:space="0" w:color="auto"/>
              <w:right w:val="single" w:sz="8" w:space="0" w:color="auto"/>
            </w:tcBorders>
            <w:shd w:val="clear" w:color="000000" w:fill="FABF8F"/>
            <w:vAlign w:val="bottom"/>
            <w:hideMark/>
          </w:tcPr>
          <w:p w:rsidR="009A4BA4" w:rsidRPr="00D664A8" w:rsidRDefault="009A4BA4" w:rsidP="00224FFA">
            <w:pPr>
              <w:spacing w:after="0" w:line="240" w:lineRule="auto"/>
              <w:jc w:val="center"/>
              <w:rPr>
                <w:rFonts w:ascii="Calibri" w:eastAsia="Times New Roman" w:hAnsi="Calibri" w:cs="Calibri"/>
                <w:b/>
                <w:bCs/>
                <w:color w:val="000000"/>
                <w:sz w:val="20"/>
                <w:szCs w:val="20"/>
                <w:lang w:eastAsia="tr-TR"/>
              </w:rPr>
            </w:pPr>
            <w:r w:rsidRPr="00D664A8">
              <w:rPr>
                <w:rFonts w:ascii="Calibri" w:eastAsia="Times New Roman" w:hAnsi="Calibri" w:cstheme="minorHAnsi"/>
                <w:b/>
                <w:bCs/>
                <w:color w:val="000000"/>
                <w:sz w:val="20"/>
                <w:szCs w:val="20"/>
                <w:lang w:eastAsia="tr-TR"/>
              </w:rPr>
              <w:t>VAR</w:t>
            </w:r>
          </w:p>
        </w:tc>
      </w:tr>
      <w:tr w:rsidR="009A4BA4" w:rsidRPr="00D664A8" w:rsidTr="00BD327A">
        <w:trPr>
          <w:trHeight w:val="450"/>
          <w:jc w:val="center"/>
        </w:trPr>
        <w:tc>
          <w:tcPr>
            <w:tcW w:w="790" w:type="dxa"/>
            <w:vMerge w:val="restart"/>
            <w:tcBorders>
              <w:top w:val="nil"/>
              <w:left w:val="single" w:sz="12" w:space="0" w:color="000080"/>
              <w:bottom w:val="single" w:sz="8" w:space="0" w:color="000000"/>
              <w:right w:val="single" w:sz="8" w:space="0" w:color="auto"/>
            </w:tcBorders>
            <w:shd w:val="clear" w:color="auto" w:fill="auto"/>
            <w:vAlign w:val="bottom"/>
            <w:hideMark/>
          </w:tcPr>
          <w:p w:rsidR="009A4BA4" w:rsidRPr="00D664A8" w:rsidRDefault="009A4BA4" w:rsidP="00224FFA">
            <w:pPr>
              <w:spacing w:after="0" w:line="240" w:lineRule="auto"/>
              <w:rPr>
                <w:rFonts w:ascii="Calibri" w:eastAsia="Times New Roman" w:hAnsi="Calibri" w:cs="Calibri"/>
                <w:b/>
                <w:bCs/>
                <w:color w:val="000000"/>
                <w:sz w:val="20"/>
                <w:szCs w:val="20"/>
                <w:lang w:eastAsia="tr-TR"/>
              </w:rPr>
            </w:pPr>
            <w:r w:rsidRPr="00D664A8">
              <w:rPr>
                <w:rFonts w:ascii="Calibri" w:eastAsia="Times New Roman" w:hAnsi="Calibri" w:cstheme="minorHAnsi"/>
                <w:b/>
                <w:bCs/>
                <w:color w:val="000000"/>
                <w:sz w:val="20"/>
                <w:szCs w:val="20"/>
                <w:lang w:eastAsia="tr-TR"/>
              </w:rPr>
              <w:t>Vergi İndirimi</w:t>
            </w:r>
          </w:p>
        </w:tc>
        <w:tc>
          <w:tcPr>
            <w:tcW w:w="818" w:type="dxa"/>
            <w:vMerge w:val="restart"/>
            <w:tcBorders>
              <w:top w:val="nil"/>
              <w:left w:val="single" w:sz="8" w:space="0" w:color="auto"/>
              <w:bottom w:val="single" w:sz="8" w:space="0" w:color="000000"/>
              <w:right w:val="single" w:sz="8" w:space="0" w:color="auto"/>
            </w:tcBorders>
            <w:shd w:val="clear" w:color="auto" w:fill="auto"/>
            <w:vAlign w:val="bottom"/>
            <w:hideMark/>
          </w:tcPr>
          <w:p w:rsidR="009A4BA4" w:rsidRPr="00D664A8" w:rsidRDefault="009A4BA4" w:rsidP="00224FFA">
            <w:pPr>
              <w:spacing w:after="0" w:line="240" w:lineRule="auto"/>
              <w:rPr>
                <w:rFonts w:ascii="Calibri" w:eastAsia="Times New Roman" w:hAnsi="Calibri" w:cs="Calibri"/>
                <w:color w:val="000000"/>
                <w:sz w:val="20"/>
                <w:szCs w:val="20"/>
                <w:lang w:eastAsia="tr-TR"/>
              </w:rPr>
            </w:pPr>
            <w:r w:rsidRPr="00D664A8">
              <w:rPr>
                <w:rFonts w:ascii="Calibri" w:eastAsia="Times New Roman" w:hAnsi="Calibri" w:cstheme="minorHAnsi"/>
                <w:color w:val="000000"/>
                <w:sz w:val="20"/>
                <w:szCs w:val="20"/>
                <w:lang w:eastAsia="tr-TR"/>
              </w:rPr>
              <w:t>Yatırıma Katkı Oranı (%)</w:t>
            </w:r>
          </w:p>
        </w:tc>
        <w:tc>
          <w:tcPr>
            <w:tcW w:w="963" w:type="dxa"/>
            <w:tcBorders>
              <w:top w:val="nil"/>
              <w:left w:val="nil"/>
              <w:bottom w:val="dashed" w:sz="8" w:space="0" w:color="auto"/>
              <w:right w:val="single" w:sz="12" w:space="0" w:color="000080"/>
            </w:tcBorders>
            <w:shd w:val="clear" w:color="auto" w:fill="auto"/>
            <w:vAlign w:val="bottom"/>
            <w:hideMark/>
          </w:tcPr>
          <w:p w:rsidR="009A4BA4" w:rsidRPr="00D664A8" w:rsidRDefault="009A4BA4" w:rsidP="00224FFA">
            <w:pPr>
              <w:spacing w:after="0" w:line="240" w:lineRule="auto"/>
              <w:rPr>
                <w:rFonts w:ascii="Calibri" w:eastAsia="Times New Roman" w:hAnsi="Calibri" w:cs="Calibri"/>
                <w:color w:val="000000"/>
                <w:sz w:val="20"/>
                <w:szCs w:val="20"/>
                <w:lang w:eastAsia="tr-TR"/>
              </w:rPr>
            </w:pPr>
            <w:r w:rsidRPr="00D664A8">
              <w:rPr>
                <w:rFonts w:ascii="Calibri" w:eastAsia="Times New Roman" w:hAnsi="Calibri" w:cstheme="minorHAnsi"/>
                <w:color w:val="000000"/>
                <w:sz w:val="20"/>
                <w:szCs w:val="20"/>
                <w:lang w:eastAsia="tr-TR"/>
              </w:rPr>
              <w:t>OSB Dışı</w:t>
            </w:r>
          </w:p>
        </w:tc>
        <w:tc>
          <w:tcPr>
            <w:tcW w:w="1729" w:type="dxa"/>
            <w:tcBorders>
              <w:top w:val="nil"/>
              <w:left w:val="nil"/>
              <w:bottom w:val="dashed" w:sz="8" w:space="0" w:color="auto"/>
              <w:right w:val="single" w:sz="8" w:space="0" w:color="auto"/>
            </w:tcBorders>
            <w:shd w:val="clear" w:color="auto" w:fill="auto"/>
            <w:vAlign w:val="bottom"/>
            <w:hideMark/>
          </w:tcPr>
          <w:p w:rsidR="009A4BA4" w:rsidRPr="00D664A8" w:rsidRDefault="009A4BA4" w:rsidP="00224FFA">
            <w:pPr>
              <w:spacing w:after="0" w:line="240" w:lineRule="auto"/>
              <w:jc w:val="center"/>
              <w:rPr>
                <w:rFonts w:ascii="Calibri" w:eastAsia="Times New Roman" w:hAnsi="Calibri" w:cs="Calibri"/>
                <w:b/>
                <w:bCs/>
                <w:color w:val="000000"/>
                <w:sz w:val="20"/>
                <w:szCs w:val="20"/>
                <w:lang w:eastAsia="tr-TR"/>
              </w:rPr>
            </w:pPr>
            <w:r w:rsidRPr="00D664A8">
              <w:rPr>
                <w:rFonts w:ascii="Calibri" w:eastAsia="Times New Roman" w:hAnsi="Calibri" w:cstheme="minorHAnsi"/>
                <w:b/>
                <w:bCs/>
                <w:color w:val="000000"/>
                <w:sz w:val="20"/>
                <w:szCs w:val="20"/>
                <w:lang w:eastAsia="tr-TR"/>
              </w:rPr>
              <w:t>3</w:t>
            </w:r>
            <w:r>
              <w:rPr>
                <w:rFonts w:ascii="Calibri" w:eastAsia="Times New Roman" w:hAnsi="Calibri" w:cstheme="minorHAnsi"/>
                <w:b/>
                <w:bCs/>
                <w:color w:val="000000"/>
                <w:sz w:val="20"/>
                <w:szCs w:val="20"/>
                <w:lang w:eastAsia="tr-TR"/>
              </w:rPr>
              <w:t>5</w:t>
            </w:r>
          </w:p>
        </w:tc>
      </w:tr>
      <w:tr w:rsidR="009A4BA4" w:rsidRPr="00D664A8" w:rsidTr="00BD327A">
        <w:trPr>
          <w:trHeight w:val="315"/>
          <w:jc w:val="center"/>
        </w:trPr>
        <w:tc>
          <w:tcPr>
            <w:tcW w:w="790" w:type="dxa"/>
            <w:vMerge/>
            <w:tcBorders>
              <w:top w:val="nil"/>
              <w:left w:val="single" w:sz="12" w:space="0" w:color="000080"/>
              <w:bottom w:val="single" w:sz="8" w:space="0" w:color="000000"/>
              <w:right w:val="single" w:sz="8" w:space="0" w:color="auto"/>
            </w:tcBorders>
            <w:vAlign w:val="center"/>
            <w:hideMark/>
          </w:tcPr>
          <w:p w:rsidR="009A4BA4" w:rsidRPr="00D664A8" w:rsidRDefault="009A4BA4" w:rsidP="00224FFA">
            <w:pPr>
              <w:spacing w:after="0" w:line="240" w:lineRule="auto"/>
              <w:rPr>
                <w:rFonts w:ascii="Calibri" w:eastAsia="Times New Roman" w:hAnsi="Calibri" w:cs="Calibri"/>
                <w:b/>
                <w:bCs/>
                <w:color w:val="000000"/>
                <w:sz w:val="20"/>
                <w:szCs w:val="20"/>
                <w:lang w:eastAsia="tr-TR"/>
              </w:rPr>
            </w:pPr>
          </w:p>
        </w:tc>
        <w:tc>
          <w:tcPr>
            <w:tcW w:w="818" w:type="dxa"/>
            <w:vMerge/>
            <w:tcBorders>
              <w:top w:val="nil"/>
              <w:left w:val="single" w:sz="8" w:space="0" w:color="auto"/>
              <w:bottom w:val="single" w:sz="8" w:space="0" w:color="000000"/>
              <w:right w:val="single" w:sz="8" w:space="0" w:color="auto"/>
            </w:tcBorders>
            <w:vAlign w:val="center"/>
            <w:hideMark/>
          </w:tcPr>
          <w:p w:rsidR="009A4BA4" w:rsidRPr="00D664A8" w:rsidRDefault="009A4BA4" w:rsidP="00224FFA">
            <w:pPr>
              <w:spacing w:after="0" w:line="240" w:lineRule="auto"/>
              <w:rPr>
                <w:rFonts w:ascii="Calibri" w:eastAsia="Times New Roman" w:hAnsi="Calibri" w:cs="Calibri"/>
                <w:color w:val="000000"/>
                <w:sz w:val="20"/>
                <w:szCs w:val="20"/>
                <w:lang w:eastAsia="tr-TR"/>
              </w:rPr>
            </w:pPr>
          </w:p>
        </w:tc>
        <w:tc>
          <w:tcPr>
            <w:tcW w:w="963" w:type="dxa"/>
            <w:tcBorders>
              <w:top w:val="nil"/>
              <w:left w:val="nil"/>
              <w:bottom w:val="single" w:sz="8" w:space="0" w:color="auto"/>
              <w:right w:val="single" w:sz="12" w:space="0" w:color="000080"/>
            </w:tcBorders>
            <w:shd w:val="clear" w:color="auto" w:fill="auto"/>
            <w:vAlign w:val="bottom"/>
            <w:hideMark/>
          </w:tcPr>
          <w:p w:rsidR="009A4BA4" w:rsidRPr="00D664A8" w:rsidRDefault="009A4BA4" w:rsidP="00224FFA">
            <w:pPr>
              <w:spacing w:after="0" w:line="240" w:lineRule="auto"/>
              <w:rPr>
                <w:rFonts w:ascii="Calibri" w:eastAsia="Times New Roman" w:hAnsi="Calibri" w:cs="Calibri"/>
                <w:color w:val="000000"/>
                <w:sz w:val="20"/>
                <w:szCs w:val="20"/>
                <w:lang w:eastAsia="tr-TR"/>
              </w:rPr>
            </w:pPr>
            <w:r w:rsidRPr="00D664A8">
              <w:rPr>
                <w:rFonts w:ascii="Calibri" w:eastAsia="Times New Roman" w:hAnsi="Calibri" w:cstheme="minorHAnsi"/>
                <w:color w:val="000000"/>
                <w:sz w:val="20"/>
                <w:szCs w:val="20"/>
                <w:lang w:eastAsia="tr-TR"/>
              </w:rPr>
              <w:t>OSB İçi</w:t>
            </w:r>
          </w:p>
        </w:tc>
        <w:tc>
          <w:tcPr>
            <w:tcW w:w="1729" w:type="dxa"/>
            <w:tcBorders>
              <w:top w:val="nil"/>
              <w:left w:val="nil"/>
              <w:bottom w:val="single" w:sz="8" w:space="0" w:color="auto"/>
              <w:right w:val="single" w:sz="8" w:space="0" w:color="auto"/>
            </w:tcBorders>
            <w:shd w:val="clear" w:color="auto" w:fill="auto"/>
            <w:vAlign w:val="bottom"/>
            <w:hideMark/>
          </w:tcPr>
          <w:p w:rsidR="009A4BA4" w:rsidRPr="00D664A8" w:rsidRDefault="009A4BA4" w:rsidP="00224FFA">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theme="minorHAnsi"/>
                <w:b/>
                <w:bCs/>
                <w:color w:val="000000"/>
                <w:sz w:val="20"/>
                <w:szCs w:val="20"/>
                <w:lang w:eastAsia="tr-TR"/>
              </w:rPr>
              <w:t>40</w:t>
            </w:r>
          </w:p>
        </w:tc>
      </w:tr>
      <w:tr w:rsidR="009A4BA4" w:rsidRPr="00D664A8" w:rsidTr="00BD327A">
        <w:trPr>
          <w:trHeight w:val="510"/>
          <w:jc w:val="center"/>
        </w:trPr>
        <w:tc>
          <w:tcPr>
            <w:tcW w:w="790" w:type="dxa"/>
            <w:vMerge w:val="restart"/>
            <w:tcBorders>
              <w:top w:val="nil"/>
              <w:left w:val="single" w:sz="12" w:space="0" w:color="000080"/>
              <w:bottom w:val="single" w:sz="8" w:space="0" w:color="000000"/>
              <w:right w:val="single" w:sz="8" w:space="0" w:color="auto"/>
            </w:tcBorders>
            <w:shd w:val="clear" w:color="000000" w:fill="FABF8F"/>
            <w:vAlign w:val="bottom"/>
            <w:hideMark/>
          </w:tcPr>
          <w:p w:rsidR="009A4BA4" w:rsidRPr="00D664A8" w:rsidRDefault="009A4BA4" w:rsidP="00224FFA">
            <w:pPr>
              <w:spacing w:after="0" w:line="240" w:lineRule="auto"/>
              <w:rPr>
                <w:rFonts w:ascii="Calibri" w:eastAsia="Times New Roman" w:hAnsi="Calibri" w:cs="Calibri"/>
                <w:b/>
                <w:bCs/>
                <w:color w:val="000000"/>
                <w:sz w:val="20"/>
                <w:szCs w:val="20"/>
                <w:lang w:eastAsia="tr-TR"/>
              </w:rPr>
            </w:pPr>
            <w:r w:rsidRPr="00D664A8">
              <w:rPr>
                <w:rFonts w:ascii="Calibri" w:eastAsia="Times New Roman" w:hAnsi="Calibri" w:cstheme="minorHAnsi"/>
                <w:b/>
                <w:bCs/>
                <w:color w:val="000000"/>
                <w:sz w:val="20"/>
                <w:szCs w:val="20"/>
                <w:lang w:eastAsia="tr-TR"/>
              </w:rPr>
              <w:t>Sigorta Primi İşveren Hissesi Desteği</w:t>
            </w:r>
          </w:p>
        </w:tc>
        <w:tc>
          <w:tcPr>
            <w:tcW w:w="818" w:type="dxa"/>
            <w:vMerge w:val="restart"/>
            <w:tcBorders>
              <w:top w:val="nil"/>
              <w:left w:val="single" w:sz="8" w:space="0" w:color="auto"/>
              <w:bottom w:val="single" w:sz="8" w:space="0" w:color="000000"/>
              <w:right w:val="single" w:sz="8" w:space="0" w:color="auto"/>
            </w:tcBorders>
            <w:shd w:val="clear" w:color="000000" w:fill="FABF8F"/>
            <w:vAlign w:val="bottom"/>
            <w:hideMark/>
          </w:tcPr>
          <w:p w:rsidR="009A4BA4" w:rsidRPr="00D664A8" w:rsidRDefault="009A4BA4" w:rsidP="00224FFA">
            <w:pPr>
              <w:spacing w:after="0" w:line="240" w:lineRule="auto"/>
              <w:rPr>
                <w:rFonts w:ascii="Calibri" w:eastAsia="Times New Roman" w:hAnsi="Calibri" w:cs="Calibri"/>
                <w:color w:val="000000"/>
                <w:sz w:val="20"/>
                <w:szCs w:val="20"/>
                <w:lang w:eastAsia="tr-TR"/>
              </w:rPr>
            </w:pPr>
            <w:r w:rsidRPr="00D664A8">
              <w:rPr>
                <w:rFonts w:ascii="Calibri" w:eastAsia="Times New Roman" w:hAnsi="Calibri" w:cstheme="minorHAnsi"/>
                <w:color w:val="000000"/>
                <w:sz w:val="20"/>
                <w:szCs w:val="20"/>
                <w:lang w:eastAsia="tr-TR"/>
              </w:rPr>
              <w:t>Destek Süresi</w:t>
            </w:r>
          </w:p>
        </w:tc>
        <w:tc>
          <w:tcPr>
            <w:tcW w:w="963" w:type="dxa"/>
            <w:tcBorders>
              <w:top w:val="nil"/>
              <w:left w:val="nil"/>
              <w:bottom w:val="dashed" w:sz="8" w:space="0" w:color="auto"/>
              <w:right w:val="single" w:sz="12" w:space="0" w:color="000080"/>
            </w:tcBorders>
            <w:shd w:val="clear" w:color="000000" w:fill="FABF8F"/>
            <w:vAlign w:val="bottom"/>
            <w:hideMark/>
          </w:tcPr>
          <w:p w:rsidR="009A4BA4" w:rsidRPr="00D664A8" w:rsidRDefault="009A4BA4" w:rsidP="00224FFA">
            <w:pPr>
              <w:spacing w:after="0" w:line="240" w:lineRule="auto"/>
              <w:rPr>
                <w:rFonts w:ascii="Calibri" w:eastAsia="Times New Roman" w:hAnsi="Calibri" w:cs="Calibri"/>
                <w:color w:val="000000"/>
                <w:sz w:val="20"/>
                <w:szCs w:val="20"/>
                <w:lang w:eastAsia="tr-TR"/>
              </w:rPr>
            </w:pPr>
            <w:r w:rsidRPr="00D664A8">
              <w:rPr>
                <w:rFonts w:ascii="Calibri" w:eastAsia="Times New Roman" w:hAnsi="Calibri" w:cstheme="minorHAnsi"/>
                <w:color w:val="000000"/>
                <w:sz w:val="20"/>
                <w:szCs w:val="20"/>
                <w:lang w:eastAsia="tr-TR"/>
              </w:rPr>
              <w:t>OSB Dışı</w:t>
            </w:r>
          </w:p>
        </w:tc>
        <w:tc>
          <w:tcPr>
            <w:tcW w:w="1729" w:type="dxa"/>
            <w:tcBorders>
              <w:top w:val="nil"/>
              <w:left w:val="nil"/>
              <w:bottom w:val="dashed" w:sz="8" w:space="0" w:color="auto"/>
              <w:right w:val="single" w:sz="8" w:space="0" w:color="auto"/>
            </w:tcBorders>
            <w:shd w:val="clear" w:color="000000" w:fill="FABF8F"/>
            <w:vAlign w:val="bottom"/>
            <w:hideMark/>
          </w:tcPr>
          <w:p w:rsidR="009A4BA4" w:rsidRPr="00D664A8" w:rsidRDefault="009A4BA4" w:rsidP="00224FFA">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theme="minorHAnsi"/>
                <w:b/>
                <w:bCs/>
                <w:color w:val="000000"/>
                <w:sz w:val="20"/>
                <w:szCs w:val="20"/>
                <w:lang w:eastAsia="tr-TR"/>
              </w:rPr>
              <w:t>5</w:t>
            </w:r>
            <w:r w:rsidRPr="00D664A8">
              <w:rPr>
                <w:rFonts w:ascii="Calibri" w:eastAsia="Times New Roman" w:hAnsi="Calibri" w:cstheme="minorHAnsi"/>
                <w:b/>
                <w:bCs/>
                <w:color w:val="000000"/>
                <w:sz w:val="20"/>
                <w:szCs w:val="20"/>
                <w:lang w:eastAsia="tr-TR"/>
              </w:rPr>
              <w:t xml:space="preserve"> yıl</w:t>
            </w:r>
          </w:p>
        </w:tc>
      </w:tr>
      <w:tr w:rsidR="009A4BA4" w:rsidRPr="00D664A8" w:rsidTr="00BD327A">
        <w:trPr>
          <w:trHeight w:val="315"/>
          <w:jc w:val="center"/>
        </w:trPr>
        <w:tc>
          <w:tcPr>
            <w:tcW w:w="790" w:type="dxa"/>
            <w:vMerge/>
            <w:tcBorders>
              <w:top w:val="nil"/>
              <w:left w:val="single" w:sz="12" w:space="0" w:color="000080"/>
              <w:bottom w:val="single" w:sz="8" w:space="0" w:color="000000"/>
              <w:right w:val="single" w:sz="8" w:space="0" w:color="auto"/>
            </w:tcBorders>
            <w:vAlign w:val="center"/>
            <w:hideMark/>
          </w:tcPr>
          <w:p w:rsidR="009A4BA4" w:rsidRPr="00D664A8" w:rsidRDefault="009A4BA4" w:rsidP="00224FFA">
            <w:pPr>
              <w:spacing w:after="0" w:line="240" w:lineRule="auto"/>
              <w:rPr>
                <w:rFonts w:ascii="Calibri" w:eastAsia="Times New Roman" w:hAnsi="Calibri" w:cs="Calibri"/>
                <w:b/>
                <w:bCs/>
                <w:color w:val="000000"/>
                <w:sz w:val="20"/>
                <w:szCs w:val="20"/>
                <w:lang w:eastAsia="tr-TR"/>
              </w:rPr>
            </w:pPr>
          </w:p>
        </w:tc>
        <w:tc>
          <w:tcPr>
            <w:tcW w:w="818" w:type="dxa"/>
            <w:vMerge/>
            <w:tcBorders>
              <w:top w:val="nil"/>
              <w:left w:val="single" w:sz="8" w:space="0" w:color="auto"/>
              <w:bottom w:val="single" w:sz="8" w:space="0" w:color="000000"/>
              <w:right w:val="single" w:sz="8" w:space="0" w:color="auto"/>
            </w:tcBorders>
            <w:vAlign w:val="center"/>
            <w:hideMark/>
          </w:tcPr>
          <w:p w:rsidR="009A4BA4" w:rsidRPr="00D664A8" w:rsidRDefault="009A4BA4" w:rsidP="00224FFA">
            <w:pPr>
              <w:spacing w:after="0" w:line="240" w:lineRule="auto"/>
              <w:rPr>
                <w:rFonts w:ascii="Calibri" w:eastAsia="Times New Roman" w:hAnsi="Calibri" w:cs="Calibri"/>
                <w:color w:val="000000"/>
                <w:sz w:val="20"/>
                <w:szCs w:val="20"/>
                <w:lang w:eastAsia="tr-TR"/>
              </w:rPr>
            </w:pPr>
          </w:p>
        </w:tc>
        <w:tc>
          <w:tcPr>
            <w:tcW w:w="963" w:type="dxa"/>
            <w:tcBorders>
              <w:top w:val="nil"/>
              <w:left w:val="nil"/>
              <w:bottom w:val="single" w:sz="8" w:space="0" w:color="auto"/>
              <w:right w:val="single" w:sz="12" w:space="0" w:color="000080"/>
            </w:tcBorders>
            <w:shd w:val="clear" w:color="000000" w:fill="FABF8F"/>
            <w:vAlign w:val="bottom"/>
            <w:hideMark/>
          </w:tcPr>
          <w:p w:rsidR="009A4BA4" w:rsidRPr="00D664A8" w:rsidRDefault="009A4BA4" w:rsidP="00224FFA">
            <w:pPr>
              <w:spacing w:after="0" w:line="240" w:lineRule="auto"/>
              <w:rPr>
                <w:rFonts w:ascii="Calibri" w:eastAsia="Times New Roman" w:hAnsi="Calibri" w:cs="Calibri"/>
                <w:color w:val="000000"/>
                <w:sz w:val="20"/>
                <w:szCs w:val="20"/>
                <w:lang w:eastAsia="tr-TR"/>
              </w:rPr>
            </w:pPr>
            <w:r w:rsidRPr="00D664A8">
              <w:rPr>
                <w:rFonts w:ascii="Calibri" w:eastAsia="Times New Roman" w:hAnsi="Calibri" w:cstheme="minorHAnsi"/>
                <w:color w:val="000000"/>
                <w:sz w:val="20"/>
                <w:szCs w:val="20"/>
                <w:lang w:eastAsia="tr-TR"/>
              </w:rPr>
              <w:t>OSB İçi</w:t>
            </w:r>
          </w:p>
        </w:tc>
        <w:tc>
          <w:tcPr>
            <w:tcW w:w="1729" w:type="dxa"/>
            <w:tcBorders>
              <w:top w:val="nil"/>
              <w:left w:val="nil"/>
              <w:bottom w:val="single" w:sz="8" w:space="0" w:color="auto"/>
              <w:right w:val="single" w:sz="8" w:space="0" w:color="auto"/>
            </w:tcBorders>
            <w:shd w:val="clear" w:color="000000" w:fill="FABF8F"/>
            <w:vAlign w:val="bottom"/>
            <w:hideMark/>
          </w:tcPr>
          <w:p w:rsidR="009A4BA4" w:rsidRPr="00D664A8" w:rsidRDefault="009A4BA4" w:rsidP="00224FFA">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theme="minorHAnsi"/>
                <w:b/>
                <w:bCs/>
                <w:color w:val="000000"/>
                <w:sz w:val="20"/>
                <w:szCs w:val="20"/>
                <w:lang w:eastAsia="tr-TR"/>
              </w:rPr>
              <w:t>6</w:t>
            </w:r>
            <w:r w:rsidRPr="00D664A8">
              <w:rPr>
                <w:rFonts w:ascii="Calibri" w:eastAsia="Times New Roman" w:hAnsi="Calibri" w:cstheme="minorHAnsi"/>
                <w:b/>
                <w:bCs/>
                <w:color w:val="000000"/>
                <w:sz w:val="20"/>
                <w:szCs w:val="20"/>
                <w:lang w:eastAsia="tr-TR"/>
              </w:rPr>
              <w:t xml:space="preserve"> yıl</w:t>
            </w:r>
          </w:p>
        </w:tc>
      </w:tr>
      <w:tr w:rsidR="009A4BA4" w:rsidRPr="00D664A8" w:rsidTr="00BD327A">
        <w:trPr>
          <w:trHeight w:val="315"/>
          <w:jc w:val="center"/>
        </w:trPr>
        <w:tc>
          <w:tcPr>
            <w:tcW w:w="2571" w:type="dxa"/>
            <w:gridSpan w:val="3"/>
            <w:tcBorders>
              <w:top w:val="single" w:sz="8" w:space="0" w:color="auto"/>
              <w:left w:val="single" w:sz="12" w:space="0" w:color="000080"/>
              <w:bottom w:val="single" w:sz="8" w:space="0" w:color="auto"/>
              <w:right w:val="single" w:sz="12" w:space="0" w:color="000080"/>
            </w:tcBorders>
            <w:shd w:val="clear" w:color="auto" w:fill="auto"/>
            <w:vAlign w:val="bottom"/>
            <w:hideMark/>
          </w:tcPr>
          <w:p w:rsidR="009A4BA4" w:rsidRPr="00D664A8" w:rsidRDefault="009A4BA4" w:rsidP="00224FFA">
            <w:pPr>
              <w:spacing w:after="0" w:line="240" w:lineRule="auto"/>
              <w:rPr>
                <w:rFonts w:ascii="Calibri" w:eastAsia="Times New Roman" w:hAnsi="Calibri" w:cs="Calibri"/>
                <w:b/>
                <w:bCs/>
                <w:color w:val="000000"/>
                <w:sz w:val="20"/>
                <w:szCs w:val="20"/>
                <w:lang w:eastAsia="tr-TR"/>
              </w:rPr>
            </w:pPr>
            <w:r w:rsidRPr="00D664A8">
              <w:rPr>
                <w:rFonts w:ascii="Calibri" w:eastAsia="Times New Roman" w:hAnsi="Calibri" w:cstheme="minorHAnsi"/>
                <w:b/>
                <w:bCs/>
                <w:color w:val="000000"/>
                <w:sz w:val="20"/>
                <w:szCs w:val="20"/>
                <w:lang w:eastAsia="tr-TR"/>
              </w:rPr>
              <w:t>Yatırım Yeri Tahsisi</w:t>
            </w:r>
          </w:p>
        </w:tc>
        <w:tc>
          <w:tcPr>
            <w:tcW w:w="1729" w:type="dxa"/>
            <w:tcBorders>
              <w:top w:val="nil"/>
              <w:left w:val="nil"/>
              <w:bottom w:val="single" w:sz="8" w:space="0" w:color="auto"/>
              <w:right w:val="single" w:sz="8" w:space="0" w:color="auto"/>
            </w:tcBorders>
            <w:shd w:val="clear" w:color="auto" w:fill="auto"/>
            <w:vAlign w:val="bottom"/>
            <w:hideMark/>
          </w:tcPr>
          <w:p w:rsidR="009A4BA4" w:rsidRPr="00D664A8" w:rsidRDefault="009A4BA4" w:rsidP="00224FFA">
            <w:pPr>
              <w:spacing w:after="0" w:line="240" w:lineRule="auto"/>
              <w:jc w:val="center"/>
              <w:rPr>
                <w:rFonts w:ascii="Calibri" w:eastAsia="Times New Roman" w:hAnsi="Calibri" w:cs="Calibri"/>
                <w:b/>
                <w:bCs/>
                <w:color w:val="000000"/>
                <w:sz w:val="20"/>
                <w:szCs w:val="20"/>
                <w:lang w:eastAsia="tr-TR"/>
              </w:rPr>
            </w:pPr>
            <w:r w:rsidRPr="00D664A8">
              <w:rPr>
                <w:rFonts w:ascii="Calibri" w:eastAsia="Times New Roman" w:hAnsi="Calibri" w:cstheme="minorHAnsi"/>
                <w:b/>
                <w:bCs/>
                <w:color w:val="000000"/>
                <w:sz w:val="20"/>
                <w:szCs w:val="20"/>
                <w:lang w:eastAsia="tr-TR"/>
              </w:rPr>
              <w:t>VAR</w:t>
            </w:r>
          </w:p>
        </w:tc>
      </w:tr>
    </w:tbl>
    <w:p w:rsidR="009A4BA4" w:rsidRDefault="009A4BA4" w:rsidP="009A4BA4"/>
    <w:p w:rsidR="00345BA3" w:rsidRDefault="00345BA3" w:rsidP="009A4BA4"/>
    <w:p w:rsidR="009A4BA4" w:rsidRDefault="009A4BA4" w:rsidP="009A4BA4">
      <w:pPr>
        <w:rPr>
          <w:b/>
        </w:rPr>
      </w:pPr>
      <w:r>
        <w:rPr>
          <w:b/>
        </w:rPr>
        <w:t>Stratejik Yatırımların</w:t>
      </w:r>
      <w:r w:rsidRPr="00DA698A">
        <w:rPr>
          <w:b/>
        </w:rPr>
        <w:t xml:space="preserve"> Teşvik Sistemi ve </w:t>
      </w:r>
      <w:r>
        <w:rPr>
          <w:b/>
        </w:rPr>
        <w:t>Karaman</w:t>
      </w:r>
    </w:p>
    <w:p w:rsidR="009A4BA4" w:rsidRPr="00E17B55" w:rsidRDefault="009A4BA4" w:rsidP="00E17B55">
      <w:pPr>
        <w:jc w:val="both"/>
        <w:rPr>
          <w:sz w:val="24"/>
          <w:szCs w:val="24"/>
        </w:rPr>
      </w:pPr>
      <w:r w:rsidRPr="00E17B55">
        <w:rPr>
          <w:sz w:val="24"/>
          <w:szCs w:val="24"/>
        </w:rPr>
        <w:t xml:space="preserve">Stratejik yatırım olarak nitelendirilmek için tüm şartları taşıyan ve Karaman’da gerçekleştirilecek yatırımlar aşağıdaki desteklerden faydalanırlar. </w:t>
      </w:r>
    </w:p>
    <w:p w:rsidR="00E73FD4" w:rsidRDefault="00E73FD4" w:rsidP="00E73FD4">
      <w:pPr>
        <w:pStyle w:val="ResimYazs"/>
        <w:keepNext/>
      </w:pPr>
      <w:r>
        <w:tab/>
      </w:r>
      <w:r>
        <w:tab/>
      </w:r>
      <w:r>
        <w:tab/>
      </w:r>
      <w:bookmarkStart w:id="46" w:name="_Toc331673573"/>
      <w:r>
        <w:t xml:space="preserve">Tablo </w:t>
      </w:r>
      <w:fldSimple w:instr=" SEQ Tablo \* ARABIC ">
        <w:r w:rsidR="000906B1">
          <w:rPr>
            <w:noProof/>
          </w:rPr>
          <w:t>18</w:t>
        </w:r>
      </w:fldSimple>
      <w:r>
        <w:t xml:space="preserve"> Stratejik yatırımların teşvik sistemi ve destek unsurları</w:t>
      </w:r>
      <w:bookmarkEnd w:id="46"/>
    </w:p>
    <w:tbl>
      <w:tblPr>
        <w:tblW w:w="5180" w:type="dxa"/>
        <w:jc w:val="center"/>
        <w:tblInd w:w="51" w:type="dxa"/>
        <w:tblCellMar>
          <w:left w:w="70" w:type="dxa"/>
          <w:right w:w="70" w:type="dxa"/>
        </w:tblCellMar>
        <w:tblLook w:val="04A0"/>
      </w:tblPr>
      <w:tblGrid>
        <w:gridCol w:w="1640"/>
        <w:gridCol w:w="1498"/>
        <w:gridCol w:w="2042"/>
      </w:tblGrid>
      <w:tr w:rsidR="009A4BA4" w:rsidRPr="006B41B6" w:rsidTr="00BD327A">
        <w:trPr>
          <w:trHeight w:val="315"/>
          <w:jc w:val="center"/>
        </w:trPr>
        <w:tc>
          <w:tcPr>
            <w:tcW w:w="3138" w:type="dxa"/>
            <w:gridSpan w:val="2"/>
            <w:vMerge w:val="restart"/>
            <w:tcBorders>
              <w:top w:val="single" w:sz="12" w:space="0" w:color="800080"/>
              <w:left w:val="single" w:sz="12" w:space="0" w:color="800080"/>
              <w:bottom w:val="single" w:sz="12" w:space="0" w:color="800080"/>
              <w:right w:val="single" w:sz="12" w:space="0" w:color="FFFFFF"/>
            </w:tcBorders>
            <w:shd w:val="clear" w:color="000000" w:fill="31849B"/>
            <w:vAlign w:val="bottom"/>
            <w:hideMark/>
          </w:tcPr>
          <w:p w:rsidR="009A4BA4" w:rsidRPr="006B41B6" w:rsidRDefault="009A4BA4" w:rsidP="00224FFA">
            <w:pPr>
              <w:spacing w:after="0" w:line="240" w:lineRule="auto"/>
              <w:jc w:val="center"/>
              <w:rPr>
                <w:rFonts w:ascii="Calibri" w:eastAsia="Times New Roman" w:hAnsi="Calibri" w:cs="Calibri"/>
                <w:b/>
                <w:bCs/>
                <w:color w:val="FFFFFF"/>
                <w:sz w:val="20"/>
                <w:szCs w:val="20"/>
                <w:lang w:eastAsia="tr-TR"/>
              </w:rPr>
            </w:pPr>
            <w:r w:rsidRPr="006B41B6">
              <w:rPr>
                <w:rFonts w:ascii="Calibri" w:eastAsia="Times New Roman" w:hAnsi="Calibri" w:cs="Calibri"/>
                <w:b/>
                <w:bCs/>
                <w:color w:val="FFFFFF"/>
                <w:sz w:val="20"/>
                <w:szCs w:val="20"/>
                <w:lang w:eastAsia="tr-TR"/>
              </w:rPr>
              <w:t>Destek Unsurları</w:t>
            </w:r>
          </w:p>
        </w:tc>
        <w:tc>
          <w:tcPr>
            <w:tcW w:w="2042" w:type="dxa"/>
            <w:vMerge w:val="restart"/>
            <w:tcBorders>
              <w:top w:val="single" w:sz="12" w:space="0" w:color="800080"/>
              <w:left w:val="single" w:sz="12" w:space="0" w:color="800080"/>
              <w:bottom w:val="single" w:sz="12" w:space="0" w:color="800080"/>
              <w:right w:val="single" w:sz="12" w:space="0" w:color="800080"/>
            </w:tcBorders>
            <w:shd w:val="clear" w:color="000000" w:fill="31849B"/>
            <w:vAlign w:val="bottom"/>
            <w:hideMark/>
          </w:tcPr>
          <w:p w:rsidR="009A4BA4" w:rsidRPr="006B41B6" w:rsidRDefault="00E73FD4" w:rsidP="00224FFA">
            <w:pPr>
              <w:spacing w:after="0" w:line="240" w:lineRule="auto"/>
              <w:jc w:val="center"/>
              <w:rPr>
                <w:rFonts w:ascii="Calibri" w:eastAsia="Times New Roman" w:hAnsi="Calibri" w:cs="Calibri"/>
                <w:b/>
                <w:bCs/>
                <w:color w:val="FFFFFF"/>
                <w:sz w:val="20"/>
                <w:szCs w:val="20"/>
                <w:lang w:eastAsia="tr-TR"/>
              </w:rPr>
            </w:pPr>
            <w:r>
              <w:rPr>
                <w:rFonts w:ascii="Calibri" w:eastAsia="Times New Roman" w:hAnsi="Calibri" w:cs="Calibri"/>
                <w:b/>
                <w:bCs/>
                <w:color w:val="FFFFFF"/>
                <w:sz w:val="20"/>
                <w:szCs w:val="20"/>
                <w:lang w:eastAsia="tr-TR"/>
              </w:rPr>
              <w:t>3</w:t>
            </w:r>
            <w:r w:rsidR="009A4BA4" w:rsidRPr="006B41B6">
              <w:rPr>
                <w:rFonts w:ascii="Calibri" w:eastAsia="Times New Roman" w:hAnsi="Calibri" w:cs="Calibri"/>
                <w:b/>
                <w:bCs/>
                <w:color w:val="FFFFFF"/>
                <w:sz w:val="20"/>
                <w:szCs w:val="20"/>
                <w:lang w:eastAsia="tr-TR"/>
              </w:rPr>
              <w:t>.BÖLGE</w:t>
            </w:r>
          </w:p>
        </w:tc>
      </w:tr>
      <w:tr w:rsidR="009A4BA4" w:rsidRPr="006B41B6" w:rsidTr="00BD327A">
        <w:trPr>
          <w:trHeight w:val="315"/>
          <w:jc w:val="center"/>
        </w:trPr>
        <w:tc>
          <w:tcPr>
            <w:tcW w:w="3138" w:type="dxa"/>
            <w:gridSpan w:val="2"/>
            <w:vMerge/>
            <w:tcBorders>
              <w:top w:val="single" w:sz="12" w:space="0" w:color="800080"/>
              <w:left w:val="single" w:sz="12" w:space="0" w:color="800080"/>
              <w:bottom w:val="single" w:sz="12" w:space="0" w:color="800080"/>
              <w:right w:val="single" w:sz="12" w:space="0" w:color="FFFFFF"/>
            </w:tcBorders>
            <w:vAlign w:val="center"/>
            <w:hideMark/>
          </w:tcPr>
          <w:p w:rsidR="009A4BA4" w:rsidRPr="006B41B6" w:rsidRDefault="009A4BA4" w:rsidP="00224FFA">
            <w:pPr>
              <w:spacing w:after="0" w:line="240" w:lineRule="auto"/>
              <w:rPr>
                <w:rFonts w:ascii="Calibri" w:eastAsia="Times New Roman" w:hAnsi="Calibri" w:cs="Calibri"/>
                <w:b/>
                <w:bCs/>
                <w:color w:val="FFFFFF"/>
                <w:sz w:val="20"/>
                <w:szCs w:val="20"/>
                <w:lang w:eastAsia="tr-TR"/>
              </w:rPr>
            </w:pPr>
          </w:p>
        </w:tc>
        <w:tc>
          <w:tcPr>
            <w:tcW w:w="2042" w:type="dxa"/>
            <w:vMerge/>
            <w:tcBorders>
              <w:top w:val="single" w:sz="12" w:space="0" w:color="800080"/>
              <w:left w:val="single" w:sz="12" w:space="0" w:color="800080"/>
              <w:bottom w:val="single" w:sz="12" w:space="0" w:color="800080"/>
              <w:right w:val="single" w:sz="12" w:space="0" w:color="800080"/>
            </w:tcBorders>
            <w:vAlign w:val="center"/>
            <w:hideMark/>
          </w:tcPr>
          <w:p w:rsidR="009A4BA4" w:rsidRPr="006B41B6" w:rsidRDefault="009A4BA4" w:rsidP="00224FFA">
            <w:pPr>
              <w:spacing w:after="0" w:line="240" w:lineRule="auto"/>
              <w:rPr>
                <w:rFonts w:ascii="Calibri" w:eastAsia="Times New Roman" w:hAnsi="Calibri" w:cs="Calibri"/>
                <w:b/>
                <w:bCs/>
                <w:color w:val="FFFFFF"/>
                <w:sz w:val="20"/>
                <w:szCs w:val="20"/>
                <w:lang w:eastAsia="tr-TR"/>
              </w:rPr>
            </w:pPr>
          </w:p>
        </w:tc>
      </w:tr>
      <w:tr w:rsidR="009A4BA4" w:rsidRPr="006B41B6" w:rsidTr="00BD327A">
        <w:trPr>
          <w:trHeight w:val="330"/>
          <w:jc w:val="center"/>
        </w:trPr>
        <w:tc>
          <w:tcPr>
            <w:tcW w:w="3138" w:type="dxa"/>
            <w:gridSpan w:val="2"/>
            <w:tcBorders>
              <w:top w:val="single" w:sz="12" w:space="0" w:color="800080"/>
              <w:left w:val="single" w:sz="12" w:space="0" w:color="800080"/>
              <w:bottom w:val="single" w:sz="8" w:space="0" w:color="auto"/>
              <w:right w:val="single" w:sz="12" w:space="0" w:color="800080"/>
            </w:tcBorders>
            <w:shd w:val="clear" w:color="auto" w:fill="auto"/>
            <w:vAlign w:val="bottom"/>
            <w:hideMark/>
          </w:tcPr>
          <w:p w:rsidR="009A4BA4" w:rsidRPr="006B41B6" w:rsidRDefault="009A4BA4" w:rsidP="00224FFA">
            <w:pPr>
              <w:spacing w:after="0" w:line="240" w:lineRule="auto"/>
              <w:rPr>
                <w:rFonts w:ascii="Calibri" w:eastAsia="Times New Roman" w:hAnsi="Calibri" w:cs="Calibri"/>
                <w:b/>
                <w:bCs/>
                <w:color w:val="000000"/>
                <w:sz w:val="20"/>
                <w:szCs w:val="20"/>
                <w:lang w:eastAsia="tr-TR"/>
              </w:rPr>
            </w:pPr>
            <w:r w:rsidRPr="006B41B6">
              <w:rPr>
                <w:rFonts w:ascii="Calibri" w:eastAsia="Times New Roman" w:hAnsi="Calibri" w:cs="Calibri"/>
                <w:b/>
                <w:bCs/>
                <w:color w:val="000000"/>
                <w:sz w:val="20"/>
                <w:szCs w:val="20"/>
                <w:lang w:eastAsia="tr-TR"/>
              </w:rPr>
              <w:t>KDV İstisnası</w:t>
            </w:r>
          </w:p>
        </w:tc>
        <w:tc>
          <w:tcPr>
            <w:tcW w:w="2042" w:type="dxa"/>
            <w:tcBorders>
              <w:top w:val="nil"/>
              <w:left w:val="nil"/>
              <w:bottom w:val="single" w:sz="8" w:space="0" w:color="auto"/>
              <w:right w:val="single" w:sz="12" w:space="0" w:color="800080"/>
            </w:tcBorders>
            <w:shd w:val="clear" w:color="auto" w:fill="auto"/>
            <w:vAlign w:val="bottom"/>
            <w:hideMark/>
          </w:tcPr>
          <w:p w:rsidR="009A4BA4" w:rsidRPr="006B41B6" w:rsidRDefault="009A4BA4" w:rsidP="00224FFA">
            <w:pPr>
              <w:spacing w:after="0" w:line="240" w:lineRule="auto"/>
              <w:jc w:val="center"/>
              <w:rPr>
                <w:rFonts w:ascii="Calibri" w:eastAsia="Times New Roman" w:hAnsi="Calibri" w:cs="Calibri"/>
                <w:b/>
                <w:bCs/>
                <w:color w:val="000000"/>
                <w:sz w:val="20"/>
                <w:szCs w:val="20"/>
                <w:lang w:eastAsia="tr-TR"/>
              </w:rPr>
            </w:pPr>
            <w:r w:rsidRPr="006B41B6">
              <w:rPr>
                <w:rFonts w:ascii="Calibri" w:eastAsia="Times New Roman" w:hAnsi="Calibri" w:cstheme="minorHAnsi"/>
                <w:b/>
                <w:bCs/>
                <w:color w:val="000000"/>
                <w:sz w:val="20"/>
                <w:szCs w:val="20"/>
                <w:lang w:eastAsia="tr-TR"/>
              </w:rPr>
              <w:t>VAR</w:t>
            </w:r>
          </w:p>
        </w:tc>
      </w:tr>
      <w:tr w:rsidR="009A4BA4" w:rsidRPr="006B41B6" w:rsidTr="00BD327A">
        <w:trPr>
          <w:trHeight w:val="510"/>
          <w:jc w:val="center"/>
        </w:trPr>
        <w:tc>
          <w:tcPr>
            <w:tcW w:w="3138" w:type="dxa"/>
            <w:gridSpan w:val="2"/>
            <w:tcBorders>
              <w:top w:val="single" w:sz="8" w:space="0" w:color="auto"/>
              <w:left w:val="single" w:sz="12" w:space="0" w:color="800080"/>
              <w:bottom w:val="single" w:sz="8" w:space="0" w:color="auto"/>
              <w:right w:val="single" w:sz="12" w:space="0" w:color="800080"/>
            </w:tcBorders>
            <w:shd w:val="clear" w:color="000000" w:fill="FABF8F"/>
            <w:vAlign w:val="bottom"/>
            <w:hideMark/>
          </w:tcPr>
          <w:p w:rsidR="009A4BA4" w:rsidRPr="006B41B6" w:rsidRDefault="009A4BA4" w:rsidP="00224FFA">
            <w:pPr>
              <w:spacing w:after="0" w:line="240" w:lineRule="auto"/>
              <w:rPr>
                <w:rFonts w:ascii="Calibri" w:eastAsia="Times New Roman" w:hAnsi="Calibri" w:cs="Calibri"/>
                <w:b/>
                <w:bCs/>
                <w:color w:val="000000"/>
                <w:sz w:val="20"/>
                <w:szCs w:val="20"/>
                <w:lang w:eastAsia="tr-TR"/>
              </w:rPr>
            </w:pPr>
            <w:r w:rsidRPr="006B41B6">
              <w:rPr>
                <w:rFonts w:ascii="Calibri" w:eastAsia="Times New Roman" w:hAnsi="Calibri" w:cs="Calibri"/>
                <w:b/>
                <w:bCs/>
                <w:color w:val="000000"/>
                <w:sz w:val="20"/>
                <w:szCs w:val="20"/>
                <w:lang w:eastAsia="tr-TR"/>
              </w:rPr>
              <w:t>Gümrük Vergisi Muafiyeti</w:t>
            </w:r>
          </w:p>
        </w:tc>
        <w:tc>
          <w:tcPr>
            <w:tcW w:w="2042" w:type="dxa"/>
            <w:tcBorders>
              <w:top w:val="nil"/>
              <w:left w:val="nil"/>
              <w:bottom w:val="single" w:sz="8" w:space="0" w:color="auto"/>
              <w:right w:val="single" w:sz="12" w:space="0" w:color="800080"/>
            </w:tcBorders>
            <w:shd w:val="clear" w:color="000000" w:fill="FABF8F"/>
            <w:vAlign w:val="bottom"/>
            <w:hideMark/>
          </w:tcPr>
          <w:p w:rsidR="009A4BA4" w:rsidRPr="006B41B6" w:rsidRDefault="009A4BA4" w:rsidP="00224FFA">
            <w:pPr>
              <w:spacing w:after="0" w:line="240" w:lineRule="auto"/>
              <w:jc w:val="center"/>
              <w:rPr>
                <w:rFonts w:ascii="Calibri" w:eastAsia="Times New Roman" w:hAnsi="Calibri" w:cs="Calibri"/>
                <w:b/>
                <w:bCs/>
                <w:color w:val="000000"/>
                <w:sz w:val="20"/>
                <w:szCs w:val="20"/>
                <w:lang w:eastAsia="tr-TR"/>
              </w:rPr>
            </w:pPr>
            <w:r w:rsidRPr="006B41B6">
              <w:rPr>
                <w:rFonts w:ascii="Calibri" w:eastAsia="Times New Roman" w:hAnsi="Calibri" w:cstheme="minorHAnsi"/>
                <w:b/>
                <w:bCs/>
                <w:color w:val="000000"/>
                <w:sz w:val="20"/>
                <w:szCs w:val="20"/>
                <w:lang w:eastAsia="tr-TR"/>
              </w:rPr>
              <w:t>VAR</w:t>
            </w:r>
          </w:p>
        </w:tc>
      </w:tr>
      <w:tr w:rsidR="009A4BA4" w:rsidRPr="006B41B6" w:rsidTr="00BD327A">
        <w:trPr>
          <w:trHeight w:val="795"/>
          <w:jc w:val="center"/>
        </w:trPr>
        <w:tc>
          <w:tcPr>
            <w:tcW w:w="1640" w:type="dxa"/>
            <w:tcBorders>
              <w:top w:val="nil"/>
              <w:left w:val="single" w:sz="12" w:space="0" w:color="800080"/>
              <w:bottom w:val="single" w:sz="8" w:space="0" w:color="auto"/>
              <w:right w:val="nil"/>
            </w:tcBorders>
            <w:shd w:val="clear" w:color="auto" w:fill="auto"/>
            <w:vAlign w:val="bottom"/>
            <w:hideMark/>
          </w:tcPr>
          <w:p w:rsidR="009A4BA4" w:rsidRPr="006B41B6" w:rsidRDefault="009A4BA4" w:rsidP="00224FFA">
            <w:pPr>
              <w:spacing w:after="0" w:line="240" w:lineRule="auto"/>
              <w:rPr>
                <w:rFonts w:ascii="Calibri" w:eastAsia="Times New Roman" w:hAnsi="Calibri" w:cs="Calibri"/>
                <w:b/>
                <w:bCs/>
                <w:color w:val="000000"/>
                <w:sz w:val="20"/>
                <w:szCs w:val="20"/>
                <w:lang w:eastAsia="tr-TR"/>
              </w:rPr>
            </w:pPr>
            <w:r w:rsidRPr="006B41B6">
              <w:rPr>
                <w:rFonts w:ascii="Calibri" w:eastAsia="Times New Roman" w:hAnsi="Calibri" w:cstheme="minorHAnsi"/>
                <w:b/>
                <w:bCs/>
                <w:color w:val="000000"/>
                <w:sz w:val="20"/>
                <w:szCs w:val="20"/>
                <w:lang w:eastAsia="tr-TR"/>
              </w:rPr>
              <w:t>Vergi İndirimi</w:t>
            </w:r>
          </w:p>
        </w:tc>
        <w:tc>
          <w:tcPr>
            <w:tcW w:w="1498" w:type="dxa"/>
            <w:tcBorders>
              <w:top w:val="nil"/>
              <w:left w:val="single" w:sz="8" w:space="0" w:color="auto"/>
              <w:bottom w:val="single" w:sz="8" w:space="0" w:color="auto"/>
              <w:right w:val="single" w:sz="12" w:space="0" w:color="800080"/>
            </w:tcBorders>
            <w:shd w:val="clear" w:color="auto" w:fill="auto"/>
            <w:vAlign w:val="bottom"/>
            <w:hideMark/>
          </w:tcPr>
          <w:p w:rsidR="009A4BA4" w:rsidRPr="006B41B6" w:rsidRDefault="009A4BA4" w:rsidP="00224FFA">
            <w:pPr>
              <w:spacing w:after="0" w:line="240" w:lineRule="auto"/>
              <w:jc w:val="center"/>
              <w:rPr>
                <w:rFonts w:ascii="Calibri" w:eastAsia="Times New Roman" w:hAnsi="Calibri" w:cs="Calibri"/>
                <w:color w:val="000000"/>
                <w:sz w:val="20"/>
                <w:szCs w:val="20"/>
                <w:lang w:eastAsia="tr-TR"/>
              </w:rPr>
            </w:pPr>
            <w:r w:rsidRPr="006B41B6">
              <w:rPr>
                <w:rFonts w:ascii="Calibri" w:eastAsia="Times New Roman" w:hAnsi="Calibri" w:cs="Calibri"/>
                <w:color w:val="000000"/>
                <w:sz w:val="20"/>
                <w:szCs w:val="20"/>
                <w:lang w:eastAsia="tr-TR"/>
              </w:rPr>
              <w:t>Yatırıma Katkı Oranı (%)</w:t>
            </w:r>
          </w:p>
        </w:tc>
        <w:tc>
          <w:tcPr>
            <w:tcW w:w="2042" w:type="dxa"/>
            <w:tcBorders>
              <w:top w:val="nil"/>
              <w:left w:val="nil"/>
              <w:bottom w:val="single" w:sz="8" w:space="0" w:color="auto"/>
              <w:right w:val="single" w:sz="12" w:space="0" w:color="800080"/>
            </w:tcBorders>
            <w:shd w:val="clear" w:color="auto" w:fill="auto"/>
            <w:vAlign w:val="bottom"/>
            <w:hideMark/>
          </w:tcPr>
          <w:p w:rsidR="009A4BA4" w:rsidRPr="006B41B6" w:rsidRDefault="009A4BA4" w:rsidP="00224FFA">
            <w:pPr>
              <w:spacing w:after="0" w:line="240" w:lineRule="auto"/>
              <w:jc w:val="center"/>
              <w:rPr>
                <w:rFonts w:ascii="Calibri" w:eastAsia="Times New Roman" w:hAnsi="Calibri" w:cs="Calibri"/>
                <w:b/>
                <w:bCs/>
                <w:color w:val="000000"/>
                <w:sz w:val="20"/>
                <w:szCs w:val="20"/>
                <w:lang w:eastAsia="tr-TR"/>
              </w:rPr>
            </w:pPr>
            <w:r w:rsidRPr="006B41B6">
              <w:rPr>
                <w:rFonts w:ascii="Calibri" w:eastAsia="Times New Roman" w:hAnsi="Calibri" w:cstheme="minorHAnsi"/>
                <w:b/>
                <w:bCs/>
                <w:color w:val="000000"/>
                <w:sz w:val="20"/>
                <w:szCs w:val="20"/>
                <w:lang w:eastAsia="tr-TR"/>
              </w:rPr>
              <w:t>50</w:t>
            </w:r>
          </w:p>
        </w:tc>
      </w:tr>
      <w:tr w:rsidR="009A4BA4" w:rsidRPr="006B41B6" w:rsidTr="00BD327A">
        <w:trPr>
          <w:trHeight w:val="795"/>
          <w:jc w:val="center"/>
        </w:trPr>
        <w:tc>
          <w:tcPr>
            <w:tcW w:w="1640" w:type="dxa"/>
            <w:tcBorders>
              <w:top w:val="nil"/>
              <w:left w:val="single" w:sz="12" w:space="0" w:color="800080"/>
              <w:bottom w:val="single" w:sz="8" w:space="0" w:color="auto"/>
              <w:right w:val="single" w:sz="8" w:space="0" w:color="auto"/>
            </w:tcBorders>
            <w:shd w:val="clear" w:color="000000" w:fill="FABF8F"/>
            <w:vAlign w:val="bottom"/>
            <w:hideMark/>
          </w:tcPr>
          <w:p w:rsidR="009A4BA4" w:rsidRPr="006B41B6" w:rsidRDefault="009A4BA4" w:rsidP="00224FFA">
            <w:pPr>
              <w:spacing w:after="0" w:line="240" w:lineRule="auto"/>
              <w:rPr>
                <w:rFonts w:ascii="Calibri" w:eastAsia="Times New Roman" w:hAnsi="Calibri" w:cs="Calibri"/>
                <w:b/>
                <w:bCs/>
                <w:color w:val="000000"/>
                <w:sz w:val="20"/>
                <w:szCs w:val="20"/>
                <w:lang w:eastAsia="tr-TR"/>
              </w:rPr>
            </w:pPr>
            <w:r w:rsidRPr="006B41B6">
              <w:rPr>
                <w:rFonts w:ascii="Calibri" w:eastAsia="Times New Roman" w:hAnsi="Calibri" w:cstheme="minorHAnsi"/>
                <w:b/>
                <w:bCs/>
                <w:color w:val="000000"/>
                <w:sz w:val="20"/>
                <w:szCs w:val="20"/>
                <w:lang w:eastAsia="tr-TR"/>
              </w:rPr>
              <w:t>Sigorta Primi İşveren Hissesi Desteği</w:t>
            </w:r>
          </w:p>
        </w:tc>
        <w:tc>
          <w:tcPr>
            <w:tcW w:w="1498" w:type="dxa"/>
            <w:tcBorders>
              <w:top w:val="nil"/>
              <w:left w:val="nil"/>
              <w:bottom w:val="single" w:sz="8" w:space="0" w:color="auto"/>
              <w:right w:val="single" w:sz="12" w:space="0" w:color="800080"/>
            </w:tcBorders>
            <w:shd w:val="clear" w:color="000000" w:fill="FABF8F"/>
            <w:vAlign w:val="bottom"/>
            <w:hideMark/>
          </w:tcPr>
          <w:p w:rsidR="009A4BA4" w:rsidRPr="006B41B6" w:rsidRDefault="009A4BA4" w:rsidP="00224FFA">
            <w:pPr>
              <w:spacing w:after="0" w:line="240" w:lineRule="auto"/>
              <w:jc w:val="center"/>
              <w:rPr>
                <w:rFonts w:ascii="Calibri" w:eastAsia="Times New Roman" w:hAnsi="Calibri" w:cs="Calibri"/>
                <w:color w:val="000000"/>
                <w:sz w:val="20"/>
                <w:szCs w:val="20"/>
                <w:lang w:eastAsia="tr-TR"/>
              </w:rPr>
            </w:pPr>
            <w:r w:rsidRPr="006B41B6">
              <w:rPr>
                <w:rFonts w:ascii="Calibri" w:eastAsia="Times New Roman" w:hAnsi="Calibri" w:cs="Calibri"/>
                <w:color w:val="000000"/>
                <w:sz w:val="20"/>
                <w:szCs w:val="20"/>
                <w:lang w:eastAsia="tr-TR"/>
              </w:rPr>
              <w:t>Destek Süresi</w:t>
            </w:r>
          </w:p>
        </w:tc>
        <w:tc>
          <w:tcPr>
            <w:tcW w:w="2042" w:type="dxa"/>
            <w:tcBorders>
              <w:top w:val="nil"/>
              <w:left w:val="nil"/>
              <w:bottom w:val="single" w:sz="8" w:space="0" w:color="auto"/>
              <w:right w:val="single" w:sz="12" w:space="0" w:color="800080"/>
            </w:tcBorders>
            <w:shd w:val="clear" w:color="000000" w:fill="FABF8F"/>
            <w:vAlign w:val="bottom"/>
            <w:hideMark/>
          </w:tcPr>
          <w:p w:rsidR="009A4BA4" w:rsidRPr="006B41B6" w:rsidRDefault="009A4BA4" w:rsidP="00224FFA">
            <w:pPr>
              <w:spacing w:after="0" w:line="240" w:lineRule="auto"/>
              <w:jc w:val="center"/>
              <w:rPr>
                <w:rFonts w:ascii="Calibri" w:eastAsia="Times New Roman" w:hAnsi="Calibri" w:cs="Calibri"/>
                <w:b/>
                <w:bCs/>
                <w:color w:val="000000"/>
                <w:sz w:val="20"/>
                <w:szCs w:val="20"/>
                <w:lang w:eastAsia="tr-TR"/>
              </w:rPr>
            </w:pPr>
            <w:r w:rsidRPr="006B41B6">
              <w:rPr>
                <w:rFonts w:ascii="Calibri" w:eastAsia="Times New Roman" w:hAnsi="Calibri" w:cs="Calibri"/>
                <w:b/>
                <w:bCs/>
                <w:color w:val="000000"/>
                <w:sz w:val="20"/>
                <w:szCs w:val="20"/>
                <w:lang w:eastAsia="tr-TR"/>
              </w:rPr>
              <w:t xml:space="preserve">7 yıl </w:t>
            </w:r>
          </w:p>
        </w:tc>
      </w:tr>
      <w:tr w:rsidR="009A4BA4" w:rsidRPr="006B41B6" w:rsidTr="00BD327A">
        <w:trPr>
          <w:trHeight w:val="315"/>
          <w:jc w:val="center"/>
        </w:trPr>
        <w:tc>
          <w:tcPr>
            <w:tcW w:w="3138" w:type="dxa"/>
            <w:gridSpan w:val="2"/>
            <w:tcBorders>
              <w:top w:val="single" w:sz="8" w:space="0" w:color="auto"/>
              <w:left w:val="single" w:sz="12" w:space="0" w:color="800080"/>
              <w:bottom w:val="single" w:sz="8" w:space="0" w:color="auto"/>
              <w:right w:val="single" w:sz="12" w:space="0" w:color="800080"/>
            </w:tcBorders>
            <w:shd w:val="clear" w:color="auto" w:fill="auto"/>
            <w:vAlign w:val="bottom"/>
            <w:hideMark/>
          </w:tcPr>
          <w:p w:rsidR="009A4BA4" w:rsidRPr="006B41B6" w:rsidRDefault="009A4BA4" w:rsidP="00224FFA">
            <w:pPr>
              <w:spacing w:after="0" w:line="240" w:lineRule="auto"/>
              <w:rPr>
                <w:rFonts w:ascii="Calibri" w:eastAsia="Times New Roman" w:hAnsi="Calibri" w:cs="Calibri"/>
                <w:b/>
                <w:bCs/>
                <w:color w:val="000000"/>
                <w:sz w:val="20"/>
                <w:szCs w:val="20"/>
                <w:lang w:eastAsia="tr-TR"/>
              </w:rPr>
            </w:pPr>
            <w:r w:rsidRPr="006B41B6">
              <w:rPr>
                <w:rFonts w:ascii="Calibri" w:eastAsia="Times New Roman" w:hAnsi="Calibri" w:cs="Calibri"/>
                <w:b/>
                <w:bCs/>
                <w:color w:val="000000"/>
                <w:sz w:val="20"/>
                <w:szCs w:val="20"/>
                <w:lang w:eastAsia="tr-TR"/>
              </w:rPr>
              <w:t>Yatırım Yeri Tahsisi</w:t>
            </w:r>
          </w:p>
        </w:tc>
        <w:tc>
          <w:tcPr>
            <w:tcW w:w="2042" w:type="dxa"/>
            <w:tcBorders>
              <w:top w:val="nil"/>
              <w:left w:val="nil"/>
              <w:bottom w:val="single" w:sz="8" w:space="0" w:color="auto"/>
              <w:right w:val="single" w:sz="12" w:space="0" w:color="800080"/>
            </w:tcBorders>
            <w:shd w:val="clear" w:color="auto" w:fill="auto"/>
            <w:vAlign w:val="bottom"/>
            <w:hideMark/>
          </w:tcPr>
          <w:p w:rsidR="009A4BA4" w:rsidRPr="006B41B6" w:rsidRDefault="009A4BA4" w:rsidP="00224FFA">
            <w:pPr>
              <w:spacing w:after="0" w:line="240" w:lineRule="auto"/>
              <w:jc w:val="center"/>
              <w:rPr>
                <w:rFonts w:ascii="Calibri" w:eastAsia="Times New Roman" w:hAnsi="Calibri" w:cs="Calibri"/>
                <w:b/>
                <w:bCs/>
                <w:color w:val="000000"/>
                <w:sz w:val="20"/>
                <w:szCs w:val="20"/>
                <w:lang w:eastAsia="tr-TR"/>
              </w:rPr>
            </w:pPr>
            <w:r w:rsidRPr="006B41B6">
              <w:rPr>
                <w:rFonts w:ascii="Calibri" w:eastAsia="Times New Roman" w:hAnsi="Calibri" w:cstheme="minorHAnsi"/>
                <w:b/>
                <w:bCs/>
                <w:color w:val="000000"/>
                <w:sz w:val="20"/>
                <w:szCs w:val="20"/>
                <w:lang w:eastAsia="tr-TR"/>
              </w:rPr>
              <w:t>VAR</w:t>
            </w:r>
          </w:p>
        </w:tc>
      </w:tr>
      <w:tr w:rsidR="009A4BA4" w:rsidRPr="006B41B6" w:rsidTr="00BD327A">
        <w:trPr>
          <w:trHeight w:val="315"/>
          <w:jc w:val="center"/>
        </w:trPr>
        <w:tc>
          <w:tcPr>
            <w:tcW w:w="1640" w:type="dxa"/>
            <w:vMerge w:val="restart"/>
            <w:tcBorders>
              <w:top w:val="nil"/>
              <w:left w:val="single" w:sz="12" w:space="0" w:color="800080"/>
              <w:bottom w:val="single" w:sz="8" w:space="0" w:color="000000"/>
              <w:right w:val="single" w:sz="8" w:space="0" w:color="auto"/>
            </w:tcBorders>
            <w:shd w:val="clear" w:color="000000" w:fill="FABF8F"/>
            <w:vAlign w:val="bottom"/>
            <w:hideMark/>
          </w:tcPr>
          <w:p w:rsidR="009A4BA4" w:rsidRPr="006B41B6" w:rsidRDefault="009A4BA4" w:rsidP="00224FFA">
            <w:pPr>
              <w:spacing w:after="0" w:line="240" w:lineRule="auto"/>
              <w:rPr>
                <w:rFonts w:ascii="Calibri" w:eastAsia="Times New Roman" w:hAnsi="Calibri" w:cs="Calibri"/>
                <w:b/>
                <w:bCs/>
                <w:color w:val="000000"/>
                <w:sz w:val="20"/>
                <w:szCs w:val="20"/>
                <w:lang w:eastAsia="tr-TR"/>
              </w:rPr>
            </w:pPr>
            <w:r w:rsidRPr="006B41B6">
              <w:rPr>
                <w:rFonts w:ascii="Calibri" w:eastAsia="Times New Roman" w:hAnsi="Calibri" w:cstheme="minorHAnsi"/>
                <w:b/>
                <w:bCs/>
                <w:color w:val="000000"/>
                <w:sz w:val="20"/>
                <w:szCs w:val="20"/>
                <w:lang w:eastAsia="tr-TR"/>
              </w:rPr>
              <w:t>Faiz Desteği</w:t>
            </w:r>
          </w:p>
        </w:tc>
        <w:tc>
          <w:tcPr>
            <w:tcW w:w="1498" w:type="dxa"/>
            <w:tcBorders>
              <w:top w:val="nil"/>
              <w:left w:val="nil"/>
              <w:bottom w:val="dashed" w:sz="8" w:space="0" w:color="auto"/>
              <w:right w:val="single" w:sz="12" w:space="0" w:color="800080"/>
            </w:tcBorders>
            <w:shd w:val="clear" w:color="000000" w:fill="FABF8F"/>
            <w:vAlign w:val="bottom"/>
            <w:hideMark/>
          </w:tcPr>
          <w:p w:rsidR="009A4BA4" w:rsidRPr="006B41B6" w:rsidRDefault="009A4BA4" w:rsidP="00224FFA">
            <w:pPr>
              <w:spacing w:after="0" w:line="240" w:lineRule="auto"/>
              <w:rPr>
                <w:rFonts w:ascii="Calibri" w:eastAsia="Times New Roman" w:hAnsi="Calibri" w:cs="Calibri"/>
                <w:color w:val="000000"/>
                <w:sz w:val="20"/>
                <w:szCs w:val="20"/>
                <w:lang w:eastAsia="tr-TR"/>
              </w:rPr>
            </w:pPr>
            <w:r w:rsidRPr="006B41B6">
              <w:rPr>
                <w:rFonts w:ascii="Calibri" w:eastAsia="Times New Roman" w:hAnsi="Calibri" w:cs="Calibri"/>
                <w:color w:val="000000"/>
                <w:sz w:val="20"/>
                <w:szCs w:val="20"/>
                <w:lang w:eastAsia="tr-TR"/>
              </w:rPr>
              <w:t>İç Kredi</w:t>
            </w:r>
          </w:p>
        </w:tc>
        <w:tc>
          <w:tcPr>
            <w:tcW w:w="2042" w:type="dxa"/>
            <w:tcBorders>
              <w:top w:val="nil"/>
              <w:left w:val="nil"/>
              <w:bottom w:val="dashed" w:sz="8" w:space="0" w:color="auto"/>
              <w:right w:val="single" w:sz="12" w:space="0" w:color="800080"/>
            </w:tcBorders>
            <w:shd w:val="clear" w:color="000000" w:fill="FABF8F"/>
            <w:vAlign w:val="bottom"/>
            <w:hideMark/>
          </w:tcPr>
          <w:p w:rsidR="009A4BA4" w:rsidRPr="006B41B6" w:rsidRDefault="009A4BA4" w:rsidP="00224FFA">
            <w:pPr>
              <w:spacing w:after="0" w:line="240" w:lineRule="auto"/>
              <w:jc w:val="center"/>
              <w:rPr>
                <w:rFonts w:ascii="Calibri" w:eastAsia="Times New Roman" w:hAnsi="Calibri" w:cs="Calibri"/>
                <w:b/>
                <w:bCs/>
                <w:color w:val="000000"/>
                <w:sz w:val="20"/>
                <w:szCs w:val="20"/>
                <w:lang w:eastAsia="tr-TR"/>
              </w:rPr>
            </w:pPr>
            <w:r w:rsidRPr="006B41B6">
              <w:rPr>
                <w:rFonts w:ascii="Calibri" w:eastAsia="Times New Roman" w:hAnsi="Calibri" w:cstheme="minorHAnsi"/>
                <w:b/>
                <w:bCs/>
                <w:color w:val="000000"/>
                <w:sz w:val="20"/>
                <w:szCs w:val="20"/>
                <w:lang w:eastAsia="tr-TR"/>
              </w:rPr>
              <w:t>5 Puan</w:t>
            </w:r>
          </w:p>
        </w:tc>
      </w:tr>
      <w:tr w:rsidR="009A4BA4" w:rsidRPr="006B41B6" w:rsidTr="00BD327A">
        <w:trPr>
          <w:trHeight w:val="1050"/>
          <w:jc w:val="center"/>
        </w:trPr>
        <w:tc>
          <w:tcPr>
            <w:tcW w:w="1640" w:type="dxa"/>
            <w:vMerge/>
            <w:tcBorders>
              <w:top w:val="nil"/>
              <w:left w:val="single" w:sz="12" w:space="0" w:color="800080"/>
              <w:bottom w:val="single" w:sz="8" w:space="0" w:color="000000"/>
              <w:right w:val="single" w:sz="8" w:space="0" w:color="auto"/>
            </w:tcBorders>
            <w:vAlign w:val="center"/>
            <w:hideMark/>
          </w:tcPr>
          <w:p w:rsidR="009A4BA4" w:rsidRPr="006B41B6" w:rsidRDefault="009A4BA4" w:rsidP="00224FFA">
            <w:pPr>
              <w:spacing w:after="0" w:line="240" w:lineRule="auto"/>
              <w:rPr>
                <w:rFonts w:ascii="Calibri" w:eastAsia="Times New Roman" w:hAnsi="Calibri" w:cs="Calibri"/>
                <w:b/>
                <w:bCs/>
                <w:color w:val="000000"/>
                <w:sz w:val="20"/>
                <w:szCs w:val="20"/>
                <w:lang w:eastAsia="tr-TR"/>
              </w:rPr>
            </w:pPr>
          </w:p>
        </w:tc>
        <w:tc>
          <w:tcPr>
            <w:tcW w:w="1498" w:type="dxa"/>
            <w:tcBorders>
              <w:top w:val="nil"/>
              <w:left w:val="nil"/>
              <w:bottom w:val="single" w:sz="8" w:space="0" w:color="auto"/>
              <w:right w:val="single" w:sz="12" w:space="0" w:color="800080"/>
            </w:tcBorders>
            <w:shd w:val="clear" w:color="000000" w:fill="FABF8F"/>
            <w:vAlign w:val="bottom"/>
            <w:hideMark/>
          </w:tcPr>
          <w:p w:rsidR="009A4BA4" w:rsidRPr="006B41B6" w:rsidRDefault="009A4BA4" w:rsidP="00224FFA">
            <w:pPr>
              <w:spacing w:after="0" w:line="240" w:lineRule="auto"/>
              <w:rPr>
                <w:rFonts w:ascii="Calibri" w:eastAsia="Times New Roman" w:hAnsi="Calibri" w:cs="Calibri"/>
                <w:color w:val="000000"/>
                <w:sz w:val="20"/>
                <w:szCs w:val="20"/>
                <w:lang w:eastAsia="tr-TR"/>
              </w:rPr>
            </w:pPr>
            <w:r w:rsidRPr="006B41B6">
              <w:rPr>
                <w:rFonts w:ascii="Calibri" w:eastAsia="Times New Roman" w:hAnsi="Calibri" w:cs="Calibri"/>
                <w:color w:val="000000"/>
                <w:sz w:val="20"/>
                <w:szCs w:val="20"/>
                <w:lang w:eastAsia="tr-TR"/>
              </w:rPr>
              <w:t>Döviz / Dövize Endeksli Kredi</w:t>
            </w:r>
          </w:p>
        </w:tc>
        <w:tc>
          <w:tcPr>
            <w:tcW w:w="2042" w:type="dxa"/>
            <w:tcBorders>
              <w:top w:val="nil"/>
              <w:left w:val="nil"/>
              <w:bottom w:val="single" w:sz="8" w:space="0" w:color="auto"/>
              <w:right w:val="single" w:sz="12" w:space="0" w:color="800080"/>
            </w:tcBorders>
            <w:shd w:val="clear" w:color="000000" w:fill="FABF8F"/>
            <w:vAlign w:val="bottom"/>
            <w:hideMark/>
          </w:tcPr>
          <w:p w:rsidR="009A4BA4" w:rsidRPr="006B41B6" w:rsidRDefault="009A4BA4" w:rsidP="00224FFA">
            <w:pPr>
              <w:spacing w:after="0" w:line="240" w:lineRule="auto"/>
              <w:jc w:val="center"/>
              <w:rPr>
                <w:rFonts w:ascii="Calibri" w:eastAsia="Times New Roman" w:hAnsi="Calibri" w:cs="Calibri"/>
                <w:b/>
                <w:bCs/>
                <w:color w:val="000000"/>
                <w:sz w:val="20"/>
                <w:szCs w:val="20"/>
                <w:lang w:eastAsia="tr-TR"/>
              </w:rPr>
            </w:pPr>
            <w:r w:rsidRPr="006B41B6">
              <w:rPr>
                <w:rFonts w:ascii="Calibri" w:eastAsia="Times New Roman" w:hAnsi="Calibri" w:cstheme="minorHAnsi"/>
                <w:b/>
                <w:bCs/>
                <w:color w:val="000000"/>
                <w:sz w:val="20"/>
                <w:szCs w:val="20"/>
                <w:lang w:eastAsia="tr-TR"/>
              </w:rPr>
              <w:t>2 Puan</w:t>
            </w:r>
          </w:p>
        </w:tc>
      </w:tr>
      <w:tr w:rsidR="009A4BA4" w:rsidRPr="006B41B6" w:rsidTr="00BD327A">
        <w:trPr>
          <w:trHeight w:val="765"/>
          <w:jc w:val="center"/>
        </w:trPr>
        <w:tc>
          <w:tcPr>
            <w:tcW w:w="3138" w:type="dxa"/>
            <w:gridSpan w:val="2"/>
            <w:tcBorders>
              <w:top w:val="single" w:sz="8" w:space="0" w:color="auto"/>
              <w:left w:val="single" w:sz="12" w:space="0" w:color="800080"/>
              <w:bottom w:val="single" w:sz="12" w:space="0" w:color="800080"/>
              <w:right w:val="single" w:sz="12" w:space="0" w:color="800080"/>
            </w:tcBorders>
            <w:shd w:val="clear" w:color="auto" w:fill="auto"/>
            <w:vAlign w:val="bottom"/>
            <w:hideMark/>
          </w:tcPr>
          <w:p w:rsidR="009A4BA4" w:rsidRPr="006B41B6" w:rsidRDefault="009A4BA4" w:rsidP="00224FFA">
            <w:pPr>
              <w:spacing w:after="0" w:line="240" w:lineRule="auto"/>
              <w:rPr>
                <w:rFonts w:ascii="Calibri" w:eastAsia="Times New Roman" w:hAnsi="Calibri" w:cs="Calibri"/>
                <w:b/>
                <w:bCs/>
                <w:color w:val="000000"/>
                <w:sz w:val="20"/>
                <w:szCs w:val="20"/>
                <w:lang w:eastAsia="tr-TR"/>
              </w:rPr>
            </w:pPr>
            <w:r w:rsidRPr="006B41B6">
              <w:rPr>
                <w:rFonts w:ascii="Calibri" w:eastAsia="Times New Roman" w:hAnsi="Calibri" w:cstheme="minorHAnsi"/>
                <w:b/>
                <w:bCs/>
                <w:color w:val="000000"/>
                <w:sz w:val="20"/>
                <w:szCs w:val="20"/>
                <w:lang w:eastAsia="tr-TR"/>
              </w:rPr>
              <w:lastRenderedPageBreak/>
              <w:t>KDV İadesi</w:t>
            </w:r>
          </w:p>
        </w:tc>
        <w:tc>
          <w:tcPr>
            <w:tcW w:w="2042" w:type="dxa"/>
            <w:tcBorders>
              <w:top w:val="nil"/>
              <w:left w:val="nil"/>
              <w:bottom w:val="single" w:sz="12" w:space="0" w:color="800080"/>
              <w:right w:val="single" w:sz="12" w:space="0" w:color="800080"/>
            </w:tcBorders>
            <w:shd w:val="clear" w:color="auto" w:fill="auto"/>
            <w:vAlign w:val="bottom"/>
            <w:hideMark/>
          </w:tcPr>
          <w:p w:rsidR="009A4BA4" w:rsidRPr="006B41B6" w:rsidRDefault="009A4BA4" w:rsidP="00224FFA">
            <w:pPr>
              <w:spacing w:after="0" w:line="240" w:lineRule="auto"/>
              <w:jc w:val="center"/>
              <w:rPr>
                <w:rFonts w:ascii="Calibri" w:eastAsia="Times New Roman" w:hAnsi="Calibri" w:cs="Calibri"/>
                <w:b/>
                <w:bCs/>
                <w:color w:val="000000"/>
                <w:sz w:val="20"/>
                <w:szCs w:val="20"/>
                <w:lang w:eastAsia="tr-TR"/>
              </w:rPr>
            </w:pPr>
            <w:r w:rsidRPr="006B41B6">
              <w:rPr>
                <w:rFonts w:ascii="Calibri" w:eastAsia="Times New Roman" w:hAnsi="Calibri" w:cstheme="minorHAnsi"/>
                <w:b/>
                <w:bCs/>
                <w:color w:val="000000"/>
                <w:sz w:val="20"/>
                <w:szCs w:val="20"/>
                <w:lang w:eastAsia="tr-TR"/>
              </w:rPr>
              <w:t xml:space="preserve">VAR </w:t>
            </w:r>
            <w:r w:rsidRPr="006B41B6">
              <w:rPr>
                <w:rFonts w:ascii="Calibri" w:eastAsia="Times New Roman" w:hAnsi="Calibri" w:cs="Calibri"/>
                <w:color w:val="000000"/>
                <w:sz w:val="20"/>
                <w:szCs w:val="20"/>
                <w:lang w:eastAsia="tr-TR"/>
              </w:rPr>
              <w:t xml:space="preserve">(Sadece 500 Milyon TL </w:t>
            </w:r>
            <w:r w:rsidRPr="006B41B6">
              <w:rPr>
                <w:rFonts w:ascii="Calibri" w:eastAsia="Times New Roman" w:hAnsi="Calibri" w:cs="Calibri"/>
                <w:color w:val="000000"/>
                <w:sz w:val="20"/>
                <w:szCs w:val="20"/>
                <w:lang w:eastAsia="tr-TR"/>
              </w:rPr>
              <w:br/>
              <w:t>ve üzeri yatırımlar için)</w:t>
            </w:r>
          </w:p>
        </w:tc>
      </w:tr>
    </w:tbl>
    <w:p w:rsidR="009A4BA4" w:rsidRDefault="009A4BA4" w:rsidP="009A4BA4">
      <w:pPr>
        <w:rPr>
          <w:b/>
        </w:rPr>
      </w:pPr>
    </w:p>
    <w:p w:rsidR="009A4BA4" w:rsidRPr="00D664A8" w:rsidRDefault="009A4BA4" w:rsidP="009A4BA4">
      <w:pPr>
        <w:rPr>
          <w:b/>
        </w:rPr>
      </w:pPr>
    </w:p>
    <w:p w:rsidR="00F57401" w:rsidRDefault="00F57401" w:rsidP="009A4BA4">
      <w:pPr>
        <w:tabs>
          <w:tab w:val="left" w:pos="6125"/>
        </w:tabs>
        <w:jc w:val="both"/>
        <w:rPr>
          <w:sz w:val="28"/>
          <w:szCs w:val="28"/>
        </w:rPr>
      </w:pPr>
    </w:p>
    <w:p w:rsidR="00CE5A33" w:rsidRDefault="00CE5A33" w:rsidP="004E2D5A">
      <w:pPr>
        <w:jc w:val="right"/>
        <w:rPr>
          <w:sz w:val="28"/>
          <w:szCs w:val="28"/>
        </w:rPr>
      </w:pPr>
    </w:p>
    <w:p w:rsidR="00CE5A33" w:rsidRDefault="00CE5A33" w:rsidP="004E2D5A">
      <w:pPr>
        <w:jc w:val="right"/>
        <w:rPr>
          <w:sz w:val="28"/>
          <w:szCs w:val="28"/>
        </w:rPr>
      </w:pPr>
    </w:p>
    <w:p w:rsidR="00CE5A33" w:rsidRDefault="00CE5A33" w:rsidP="004E2D5A">
      <w:pPr>
        <w:jc w:val="right"/>
        <w:rPr>
          <w:sz w:val="28"/>
          <w:szCs w:val="28"/>
        </w:rPr>
      </w:pPr>
    </w:p>
    <w:p w:rsidR="00CE5A33" w:rsidRDefault="00CE5A33" w:rsidP="004E2D5A">
      <w:pPr>
        <w:jc w:val="right"/>
        <w:rPr>
          <w:sz w:val="28"/>
          <w:szCs w:val="28"/>
        </w:rPr>
      </w:pPr>
    </w:p>
    <w:p w:rsidR="00CE5A33" w:rsidRDefault="00CE5A33" w:rsidP="004E2D5A">
      <w:pPr>
        <w:jc w:val="right"/>
        <w:rPr>
          <w:sz w:val="28"/>
          <w:szCs w:val="28"/>
        </w:rPr>
      </w:pPr>
    </w:p>
    <w:p w:rsidR="00CE5A33" w:rsidRDefault="00CE5A33" w:rsidP="004E2D5A">
      <w:pPr>
        <w:jc w:val="right"/>
        <w:rPr>
          <w:sz w:val="28"/>
          <w:szCs w:val="28"/>
        </w:rPr>
      </w:pPr>
    </w:p>
    <w:p w:rsidR="00CE5A33" w:rsidRDefault="00CE5A33" w:rsidP="004E2D5A">
      <w:pPr>
        <w:jc w:val="right"/>
        <w:rPr>
          <w:sz w:val="28"/>
          <w:szCs w:val="28"/>
        </w:rPr>
      </w:pPr>
    </w:p>
    <w:p w:rsidR="00637037" w:rsidRDefault="00637037" w:rsidP="00CE5A33">
      <w:pPr>
        <w:pStyle w:val="ListeParagraf"/>
        <w:autoSpaceDE w:val="0"/>
        <w:autoSpaceDN w:val="0"/>
        <w:adjustRightInd w:val="0"/>
        <w:spacing w:after="0" w:line="240" w:lineRule="auto"/>
        <w:jc w:val="both"/>
        <w:rPr>
          <w:sz w:val="28"/>
          <w:szCs w:val="28"/>
        </w:rPr>
      </w:pPr>
    </w:p>
    <w:p w:rsidR="00637037" w:rsidRDefault="00637037" w:rsidP="00E17B55">
      <w:pPr>
        <w:pStyle w:val="ListeParagraf"/>
        <w:autoSpaceDE w:val="0"/>
        <w:autoSpaceDN w:val="0"/>
        <w:adjustRightInd w:val="0"/>
        <w:spacing w:after="0" w:line="240" w:lineRule="auto"/>
        <w:jc w:val="both"/>
        <w:rPr>
          <w:sz w:val="28"/>
          <w:szCs w:val="28"/>
        </w:rPr>
      </w:pPr>
    </w:p>
    <w:p w:rsidR="00CE5A33" w:rsidRPr="00E17B55" w:rsidRDefault="00E17B55" w:rsidP="00E17B55">
      <w:pPr>
        <w:autoSpaceDE w:val="0"/>
        <w:autoSpaceDN w:val="0"/>
        <w:adjustRightInd w:val="0"/>
        <w:spacing w:after="0" w:line="240" w:lineRule="auto"/>
        <w:ind w:left="360"/>
        <w:jc w:val="both"/>
        <w:rPr>
          <w:b/>
          <w:sz w:val="24"/>
          <w:szCs w:val="24"/>
        </w:rPr>
      </w:pPr>
      <w:r>
        <w:rPr>
          <w:b/>
          <w:sz w:val="24"/>
          <w:szCs w:val="24"/>
        </w:rPr>
        <w:t>KAYNAKÇA</w:t>
      </w:r>
    </w:p>
    <w:p w:rsidR="00637037" w:rsidRDefault="00637037" w:rsidP="00E17B55">
      <w:pPr>
        <w:autoSpaceDE w:val="0"/>
        <w:autoSpaceDN w:val="0"/>
        <w:adjustRightInd w:val="0"/>
        <w:spacing w:after="0" w:line="240" w:lineRule="auto"/>
        <w:ind w:left="360"/>
        <w:jc w:val="both"/>
        <w:rPr>
          <w:sz w:val="24"/>
          <w:szCs w:val="24"/>
        </w:rPr>
      </w:pPr>
    </w:p>
    <w:p w:rsidR="00E17B55" w:rsidRPr="00E17B55" w:rsidRDefault="00E17B55" w:rsidP="00E17B55">
      <w:pPr>
        <w:autoSpaceDE w:val="0"/>
        <w:autoSpaceDN w:val="0"/>
        <w:adjustRightInd w:val="0"/>
        <w:spacing w:after="0" w:line="240" w:lineRule="auto"/>
        <w:ind w:left="360"/>
        <w:jc w:val="both"/>
        <w:rPr>
          <w:sz w:val="24"/>
          <w:szCs w:val="24"/>
        </w:rPr>
      </w:pPr>
    </w:p>
    <w:p w:rsidR="00E17B55" w:rsidRPr="00E17B55" w:rsidRDefault="00637037" w:rsidP="00E17B55">
      <w:pPr>
        <w:autoSpaceDE w:val="0"/>
        <w:autoSpaceDN w:val="0"/>
        <w:adjustRightInd w:val="0"/>
        <w:spacing w:after="0" w:line="360" w:lineRule="auto"/>
        <w:ind w:left="360"/>
        <w:jc w:val="both"/>
        <w:rPr>
          <w:sz w:val="24"/>
          <w:szCs w:val="24"/>
        </w:rPr>
      </w:pPr>
      <w:r w:rsidRPr="00E17B55">
        <w:rPr>
          <w:sz w:val="24"/>
          <w:szCs w:val="24"/>
        </w:rPr>
        <w:t xml:space="preserve">1- </w:t>
      </w:r>
      <w:r w:rsidR="00E17B55" w:rsidRPr="00E17B55">
        <w:rPr>
          <w:sz w:val="24"/>
          <w:szCs w:val="24"/>
        </w:rPr>
        <w:t xml:space="preserve">Devlet Su </w:t>
      </w:r>
      <w:proofErr w:type="gramStart"/>
      <w:r w:rsidR="00E17B55" w:rsidRPr="00E17B55">
        <w:rPr>
          <w:sz w:val="24"/>
          <w:szCs w:val="24"/>
        </w:rPr>
        <w:t>İşleri  Kurumsal</w:t>
      </w:r>
      <w:proofErr w:type="gramEnd"/>
      <w:r w:rsidR="00E17B55" w:rsidRPr="00E17B55">
        <w:rPr>
          <w:sz w:val="24"/>
          <w:szCs w:val="24"/>
        </w:rPr>
        <w:t xml:space="preserve">  Web Sitesi, 2009-2010</w:t>
      </w:r>
    </w:p>
    <w:p w:rsidR="00E17B55" w:rsidRPr="00E17B55" w:rsidRDefault="00637037" w:rsidP="00E17B55">
      <w:pPr>
        <w:autoSpaceDE w:val="0"/>
        <w:autoSpaceDN w:val="0"/>
        <w:adjustRightInd w:val="0"/>
        <w:spacing w:after="0" w:line="360" w:lineRule="auto"/>
        <w:ind w:left="360"/>
        <w:jc w:val="both"/>
        <w:rPr>
          <w:sz w:val="24"/>
          <w:szCs w:val="24"/>
        </w:rPr>
      </w:pPr>
      <w:r w:rsidRPr="00E17B55">
        <w:rPr>
          <w:sz w:val="24"/>
          <w:szCs w:val="24"/>
        </w:rPr>
        <w:t>2-</w:t>
      </w:r>
      <w:r w:rsidR="00E17B55" w:rsidRPr="00E17B55">
        <w:rPr>
          <w:sz w:val="24"/>
          <w:szCs w:val="24"/>
        </w:rPr>
        <w:t xml:space="preserve"> Elektrik İşleri Etüt İdaresi Genel Müdürlüğü, 2010.</w:t>
      </w:r>
    </w:p>
    <w:p w:rsidR="00E17B55" w:rsidRPr="00E17B55" w:rsidRDefault="00E17B55" w:rsidP="00E17B55">
      <w:pPr>
        <w:autoSpaceDE w:val="0"/>
        <w:autoSpaceDN w:val="0"/>
        <w:adjustRightInd w:val="0"/>
        <w:spacing w:after="0" w:line="360" w:lineRule="auto"/>
        <w:ind w:left="360"/>
        <w:jc w:val="both"/>
        <w:rPr>
          <w:sz w:val="24"/>
          <w:szCs w:val="24"/>
        </w:rPr>
      </w:pPr>
      <w:r>
        <w:rPr>
          <w:sz w:val="24"/>
          <w:szCs w:val="24"/>
        </w:rPr>
        <w:t>3</w:t>
      </w:r>
      <w:r w:rsidRPr="00E17B55">
        <w:rPr>
          <w:sz w:val="24"/>
          <w:szCs w:val="24"/>
        </w:rPr>
        <w:t>- Enerji Piyasasını Denetleme Kurumu, 2011</w:t>
      </w:r>
    </w:p>
    <w:p w:rsidR="00E17B55" w:rsidRDefault="00E17B55" w:rsidP="00E17B55">
      <w:pPr>
        <w:autoSpaceDE w:val="0"/>
        <w:autoSpaceDN w:val="0"/>
        <w:adjustRightInd w:val="0"/>
        <w:spacing w:after="0" w:line="360" w:lineRule="auto"/>
        <w:ind w:left="360"/>
        <w:jc w:val="both"/>
        <w:rPr>
          <w:sz w:val="24"/>
          <w:szCs w:val="24"/>
        </w:rPr>
      </w:pPr>
      <w:r>
        <w:rPr>
          <w:sz w:val="24"/>
          <w:szCs w:val="24"/>
        </w:rPr>
        <w:t>4</w:t>
      </w:r>
      <w:r w:rsidR="00637037" w:rsidRPr="00E17B55">
        <w:rPr>
          <w:sz w:val="24"/>
          <w:szCs w:val="24"/>
        </w:rPr>
        <w:t xml:space="preserve">- </w:t>
      </w:r>
      <w:proofErr w:type="spellStart"/>
      <w:r w:rsidR="00637037" w:rsidRPr="00E17B55">
        <w:rPr>
          <w:sz w:val="24"/>
          <w:szCs w:val="24"/>
        </w:rPr>
        <w:t>Karagüney</w:t>
      </w:r>
      <w:proofErr w:type="spellEnd"/>
      <w:r w:rsidR="00637037" w:rsidRPr="00E17B55">
        <w:rPr>
          <w:sz w:val="24"/>
          <w:szCs w:val="24"/>
        </w:rPr>
        <w:t>, F</w:t>
      </w:r>
      <w:proofErr w:type="gramStart"/>
      <w:r w:rsidR="00637037" w:rsidRPr="00E17B55">
        <w:rPr>
          <w:sz w:val="24"/>
          <w:szCs w:val="24"/>
        </w:rPr>
        <w:t>,.</w:t>
      </w:r>
      <w:proofErr w:type="gramEnd"/>
      <w:r w:rsidR="00637037" w:rsidRPr="00E17B55">
        <w:rPr>
          <w:sz w:val="24"/>
          <w:szCs w:val="24"/>
        </w:rPr>
        <w:t xml:space="preserve"> Bölgenin Dış Ticaret Performansı, 2011</w:t>
      </w:r>
    </w:p>
    <w:p w:rsidR="00637037" w:rsidRDefault="00E17B55" w:rsidP="00E17B55">
      <w:pPr>
        <w:autoSpaceDE w:val="0"/>
        <w:autoSpaceDN w:val="0"/>
        <w:adjustRightInd w:val="0"/>
        <w:spacing w:after="0" w:line="360" w:lineRule="auto"/>
        <w:ind w:left="360"/>
        <w:jc w:val="both"/>
        <w:rPr>
          <w:sz w:val="24"/>
          <w:szCs w:val="24"/>
        </w:rPr>
      </w:pPr>
      <w:r>
        <w:rPr>
          <w:sz w:val="24"/>
          <w:szCs w:val="24"/>
        </w:rPr>
        <w:t>5</w:t>
      </w:r>
      <w:r w:rsidR="00637037" w:rsidRPr="00E17B55">
        <w:rPr>
          <w:sz w:val="24"/>
          <w:szCs w:val="24"/>
        </w:rPr>
        <w:t xml:space="preserve">- Karaman İl Kültür Turizm Müdürlüğü, 2011. </w:t>
      </w:r>
    </w:p>
    <w:p w:rsidR="00E17B55" w:rsidRDefault="00E17B55" w:rsidP="00E17B55">
      <w:pPr>
        <w:autoSpaceDE w:val="0"/>
        <w:autoSpaceDN w:val="0"/>
        <w:adjustRightInd w:val="0"/>
        <w:spacing w:after="0" w:line="360" w:lineRule="auto"/>
        <w:ind w:left="360"/>
        <w:jc w:val="both"/>
        <w:rPr>
          <w:sz w:val="24"/>
          <w:szCs w:val="24"/>
        </w:rPr>
      </w:pPr>
      <w:r>
        <w:rPr>
          <w:sz w:val="24"/>
          <w:szCs w:val="24"/>
        </w:rPr>
        <w:t xml:space="preserve">6- </w:t>
      </w:r>
      <w:r w:rsidRPr="00E17B55">
        <w:rPr>
          <w:sz w:val="24"/>
          <w:szCs w:val="24"/>
        </w:rPr>
        <w:t xml:space="preserve">Karaman İl Tarım </w:t>
      </w:r>
      <w:proofErr w:type="spellStart"/>
      <w:r w:rsidRPr="00E17B55">
        <w:rPr>
          <w:sz w:val="24"/>
          <w:szCs w:val="24"/>
        </w:rPr>
        <w:t>Master</w:t>
      </w:r>
      <w:proofErr w:type="spellEnd"/>
      <w:r w:rsidRPr="00E17B55">
        <w:rPr>
          <w:sz w:val="24"/>
          <w:szCs w:val="24"/>
        </w:rPr>
        <w:t xml:space="preserve"> Planı, 2006</w:t>
      </w:r>
    </w:p>
    <w:p w:rsidR="00637037" w:rsidRPr="00E17B55" w:rsidRDefault="00E17B55" w:rsidP="00E17B55">
      <w:pPr>
        <w:autoSpaceDE w:val="0"/>
        <w:autoSpaceDN w:val="0"/>
        <w:adjustRightInd w:val="0"/>
        <w:spacing w:after="0" w:line="360" w:lineRule="auto"/>
        <w:ind w:left="360"/>
        <w:jc w:val="both"/>
        <w:rPr>
          <w:sz w:val="24"/>
          <w:szCs w:val="24"/>
        </w:rPr>
      </w:pPr>
      <w:r>
        <w:rPr>
          <w:sz w:val="24"/>
          <w:szCs w:val="24"/>
        </w:rPr>
        <w:t>7</w:t>
      </w:r>
      <w:r w:rsidR="00637037" w:rsidRPr="00E17B55">
        <w:rPr>
          <w:sz w:val="24"/>
          <w:szCs w:val="24"/>
        </w:rPr>
        <w:t>- Karaman İl Gıda, Tarım ve Hayvancılık Müdürlüğü verileri, 2011</w:t>
      </w:r>
    </w:p>
    <w:p w:rsidR="00E17B55" w:rsidRPr="00E17B55" w:rsidRDefault="00E17B55" w:rsidP="00E17B55">
      <w:pPr>
        <w:autoSpaceDE w:val="0"/>
        <w:autoSpaceDN w:val="0"/>
        <w:adjustRightInd w:val="0"/>
        <w:spacing w:after="0" w:line="360" w:lineRule="auto"/>
        <w:ind w:left="360"/>
        <w:jc w:val="both"/>
        <w:rPr>
          <w:sz w:val="24"/>
          <w:szCs w:val="24"/>
        </w:rPr>
      </w:pPr>
      <w:r>
        <w:rPr>
          <w:sz w:val="24"/>
          <w:szCs w:val="24"/>
        </w:rPr>
        <w:t>8</w:t>
      </w:r>
      <w:r w:rsidRPr="00E17B55">
        <w:rPr>
          <w:sz w:val="24"/>
          <w:szCs w:val="24"/>
        </w:rPr>
        <w:t>- Karaman Ticaret ve Sanayi Odası 2011.</w:t>
      </w:r>
    </w:p>
    <w:p w:rsidR="00E17B55" w:rsidRDefault="00E17B55" w:rsidP="00E17B55">
      <w:pPr>
        <w:autoSpaceDE w:val="0"/>
        <w:autoSpaceDN w:val="0"/>
        <w:adjustRightInd w:val="0"/>
        <w:spacing w:after="0" w:line="360" w:lineRule="auto"/>
        <w:ind w:left="360"/>
        <w:jc w:val="both"/>
        <w:rPr>
          <w:sz w:val="24"/>
          <w:szCs w:val="24"/>
        </w:rPr>
      </w:pPr>
      <w:r>
        <w:rPr>
          <w:sz w:val="24"/>
          <w:szCs w:val="24"/>
        </w:rPr>
        <w:t>9</w:t>
      </w:r>
      <w:r w:rsidRPr="00E17B55">
        <w:rPr>
          <w:sz w:val="24"/>
          <w:szCs w:val="24"/>
        </w:rPr>
        <w:t>- Karayolları Genel Müdürlüğü, 2011</w:t>
      </w:r>
    </w:p>
    <w:p w:rsidR="00E17B55" w:rsidRDefault="00E17B55" w:rsidP="00E17B55">
      <w:pPr>
        <w:autoSpaceDE w:val="0"/>
        <w:autoSpaceDN w:val="0"/>
        <w:adjustRightInd w:val="0"/>
        <w:spacing w:after="0" w:line="360" w:lineRule="auto"/>
        <w:ind w:left="360"/>
        <w:jc w:val="both"/>
        <w:rPr>
          <w:sz w:val="24"/>
          <w:szCs w:val="24"/>
        </w:rPr>
      </w:pPr>
      <w:r>
        <w:rPr>
          <w:sz w:val="24"/>
          <w:szCs w:val="24"/>
        </w:rPr>
        <w:t>10</w:t>
      </w:r>
      <w:r w:rsidRPr="00E17B55">
        <w:rPr>
          <w:sz w:val="24"/>
          <w:szCs w:val="24"/>
        </w:rPr>
        <w:t xml:space="preserve">- TOBB Sanayi Veritabanı 2011 </w:t>
      </w:r>
    </w:p>
    <w:p w:rsidR="00E17B55" w:rsidRPr="00E17B55" w:rsidRDefault="00E17B55" w:rsidP="00E17B55">
      <w:pPr>
        <w:autoSpaceDE w:val="0"/>
        <w:autoSpaceDN w:val="0"/>
        <w:adjustRightInd w:val="0"/>
        <w:spacing w:after="0" w:line="360" w:lineRule="auto"/>
        <w:ind w:left="360"/>
        <w:jc w:val="both"/>
        <w:rPr>
          <w:sz w:val="24"/>
          <w:szCs w:val="24"/>
        </w:rPr>
      </w:pPr>
      <w:r>
        <w:rPr>
          <w:sz w:val="24"/>
          <w:szCs w:val="24"/>
        </w:rPr>
        <w:t>11</w:t>
      </w:r>
      <w:r w:rsidRPr="00E17B55">
        <w:rPr>
          <w:sz w:val="24"/>
          <w:szCs w:val="24"/>
        </w:rPr>
        <w:t>- TR52 Düzey 2 Bölgesi 2023 Vizyon Raporu, 2011</w:t>
      </w:r>
    </w:p>
    <w:p w:rsidR="00E17B55" w:rsidRDefault="00E17B55" w:rsidP="00E17B55">
      <w:pPr>
        <w:autoSpaceDE w:val="0"/>
        <w:autoSpaceDN w:val="0"/>
        <w:adjustRightInd w:val="0"/>
        <w:spacing w:after="0" w:line="360" w:lineRule="auto"/>
        <w:ind w:left="360"/>
        <w:jc w:val="both"/>
        <w:rPr>
          <w:sz w:val="24"/>
          <w:szCs w:val="24"/>
        </w:rPr>
      </w:pPr>
      <w:r>
        <w:rPr>
          <w:sz w:val="24"/>
          <w:szCs w:val="24"/>
        </w:rPr>
        <w:t>12</w:t>
      </w:r>
      <w:r w:rsidRPr="00E17B55">
        <w:rPr>
          <w:sz w:val="24"/>
          <w:szCs w:val="24"/>
        </w:rPr>
        <w:t>-</w:t>
      </w:r>
      <w:r>
        <w:rPr>
          <w:sz w:val="24"/>
          <w:szCs w:val="24"/>
        </w:rPr>
        <w:t xml:space="preserve"> </w:t>
      </w:r>
      <w:r w:rsidRPr="00E17B55">
        <w:rPr>
          <w:sz w:val="24"/>
          <w:szCs w:val="24"/>
        </w:rPr>
        <w:t>Türkiye İhracatçılar Meclisi, 2011</w:t>
      </w:r>
    </w:p>
    <w:p w:rsidR="00E17B55" w:rsidRPr="00E17B55" w:rsidRDefault="00E17B55" w:rsidP="00E17B55">
      <w:pPr>
        <w:autoSpaceDE w:val="0"/>
        <w:autoSpaceDN w:val="0"/>
        <w:adjustRightInd w:val="0"/>
        <w:spacing w:after="0" w:line="360" w:lineRule="auto"/>
        <w:ind w:left="360"/>
        <w:jc w:val="both"/>
        <w:rPr>
          <w:sz w:val="24"/>
          <w:szCs w:val="24"/>
        </w:rPr>
      </w:pPr>
      <w:r>
        <w:rPr>
          <w:sz w:val="24"/>
          <w:szCs w:val="24"/>
        </w:rPr>
        <w:t>13</w:t>
      </w:r>
      <w:r w:rsidRPr="00E17B55">
        <w:rPr>
          <w:sz w:val="24"/>
          <w:szCs w:val="24"/>
        </w:rPr>
        <w:t xml:space="preserve">- Türkiye İstatistik </w:t>
      </w:r>
      <w:proofErr w:type="gramStart"/>
      <w:r w:rsidRPr="00E17B55">
        <w:rPr>
          <w:sz w:val="24"/>
          <w:szCs w:val="24"/>
        </w:rPr>
        <w:t>Kurumu , 2012</w:t>
      </w:r>
      <w:proofErr w:type="gramEnd"/>
    </w:p>
    <w:p w:rsidR="00E17B55" w:rsidRPr="00E17B55" w:rsidRDefault="00E17B55" w:rsidP="00E17B55">
      <w:pPr>
        <w:autoSpaceDE w:val="0"/>
        <w:autoSpaceDN w:val="0"/>
        <w:adjustRightInd w:val="0"/>
        <w:spacing w:after="0" w:line="360" w:lineRule="auto"/>
        <w:ind w:left="360"/>
        <w:jc w:val="both"/>
        <w:rPr>
          <w:sz w:val="24"/>
          <w:szCs w:val="24"/>
        </w:rPr>
      </w:pPr>
    </w:p>
    <w:p w:rsidR="00E17B55" w:rsidRPr="00E17B55" w:rsidRDefault="00E17B55" w:rsidP="00E17B55">
      <w:pPr>
        <w:autoSpaceDE w:val="0"/>
        <w:autoSpaceDN w:val="0"/>
        <w:adjustRightInd w:val="0"/>
        <w:spacing w:after="0" w:line="360" w:lineRule="auto"/>
        <w:ind w:left="360"/>
        <w:jc w:val="both"/>
        <w:rPr>
          <w:sz w:val="24"/>
          <w:szCs w:val="24"/>
        </w:rPr>
      </w:pPr>
    </w:p>
    <w:p w:rsidR="00E17B55" w:rsidRPr="00E17B55" w:rsidRDefault="00E17B55" w:rsidP="00E17B55">
      <w:pPr>
        <w:autoSpaceDE w:val="0"/>
        <w:autoSpaceDN w:val="0"/>
        <w:adjustRightInd w:val="0"/>
        <w:spacing w:after="0" w:line="360" w:lineRule="auto"/>
        <w:ind w:left="360"/>
        <w:jc w:val="both"/>
        <w:rPr>
          <w:sz w:val="24"/>
          <w:szCs w:val="24"/>
        </w:rPr>
      </w:pPr>
    </w:p>
    <w:p w:rsidR="00E17B55" w:rsidRPr="00E17B55" w:rsidRDefault="00E17B55" w:rsidP="00E17B55">
      <w:pPr>
        <w:autoSpaceDE w:val="0"/>
        <w:autoSpaceDN w:val="0"/>
        <w:adjustRightInd w:val="0"/>
        <w:spacing w:after="0" w:line="360" w:lineRule="auto"/>
        <w:ind w:left="360"/>
        <w:jc w:val="both"/>
        <w:rPr>
          <w:sz w:val="24"/>
          <w:szCs w:val="24"/>
        </w:rPr>
      </w:pPr>
    </w:p>
    <w:p w:rsidR="00E17B55" w:rsidRDefault="00E17B55" w:rsidP="00637037">
      <w:pPr>
        <w:rPr>
          <w:rFonts w:ascii="Calibri" w:eastAsia="Calibri" w:hAnsi="Calibri" w:cs="Calibri"/>
          <w:sz w:val="24"/>
          <w:szCs w:val="24"/>
          <w:lang w:eastAsia="tr-TR"/>
        </w:rPr>
      </w:pPr>
    </w:p>
    <w:p w:rsidR="00637037" w:rsidRDefault="00637037" w:rsidP="00CE5A33">
      <w:pPr>
        <w:pStyle w:val="ListeParagraf"/>
        <w:autoSpaceDE w:val="0"/>
        <w:autoSpaceDN w:val="0"/>
        <w:adjustRightInd w:val="0"/>
        <w:spacing w:after="0" w:line="240" w:lineRule="auto"/>
        <w:jc w:val="both"/>
        <w:rPr>
          <w:b/>
          <w:sz w:val="28"/>
          <w:szCs w:val="28"/>
        </w:rPr>
      </w:pPr>
    </w:p>
    <w:p w:rsidR="00F57401" w:rsidRDefault="004E2D5A" w:rsidP="00CE5A33">
      <w:pPr>
        <w:jc w:val="both"/>
      </w:pPr>
      <w:r>
        <w:tab/>
      </w:r>
    </w:p>
    <w:sectPr w:rsidR="00F57401" w:rsidSect="00D20670">
      <w:footerReference w:type="default" r:id="rId19"/>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C8C" w:rsidRDefault="00DA0C8C" w:rsidP="00F57401">
      <w:pPr>
        <w:spacing w:after="0" w:line="240" w:lineRule="auto"/>
      </w:pPr>
      <w:r>
        <w:separator/>
      </w:r>
    </w:p>
  </w:endnote>
  <w:endnote w:type="continuationSeparator" w:id="0">
    <w:p w:rsidR="00DA0C8C" w:rsidRDefault="00DA0C8C" w:rsidP="00F57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Garamond-LightNarrow">
    <w:panose1 w:val="00000000000000000000"/>
    <w:charset w:val="A2"/>
    <w:family w:val="auto"/>
    <w:notTrueType/>
    <w:pitch w:val="default"/>
    <w:sig w:usb0="00000005" w:usb1="00000000" w:usb2="00000000" w:usb3="00000000" w:csb0="0000001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93254"/>
      <w:docPartObj>
        <w:docPartGallery w:val="Page Numbers (Bottom of Page)"/>
        <w:docPartUnique/>
      </w:docPartObj>
    </w:sdtPr>
    <w:sdtContent>
      <w:p w:rsidR="00D20670" w:rsidRDefault="00253DAB">
        <w:pPr>
          <w:pStyle w:val="Altbilgi"/>
          <w:jc w:val="right"/>
        </w:pPr>
        <w:fldSimple w:instr=" PAGE   \* MERGEFORMAT ">
          <w:r w:rsidR="005A4ACE">
            <w:rPr>
              <w:noProof/>
            </w:rPr>
            <w:t>2</w:t>
          </w:r>
        </w:fldSimple>
      </w:p>
    </w:sdtContent>
  </w:sdt>
  <w:p w:rsidR="00D20670" w:rsidRDefault="00D2067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C8C" w:rsidRDefault="00DA0C8C" w:rsidP="00F57401">
      <w:pPr>
        <w:spacing w:after="0" w:line="240" w:lineRule="auto"/>
      </w:pPr>
      <w:r>
        <w:separator/>
      </w:r>
    </w:p>
  </w:footnote>
  <w:footnote w:type="continuationSeparator" w:id="0">
    <w:p w:rsidR="00DA0C8C" w:rsidRDefault="00DA0C8C" w:rsidP="00F57401">
      <w:pPr>
        <w:spacing w:after="0" w:line="240" w:lineRule="auto"/>
      </w:pPr>
      <w:r>
        <w:continuationSeparator/>
      </w:r>
    </w:p>
  </w:footnote>
  <w:footnote w:id="1">
    <w:p w:rsidR="000906B1" w:rsidRPr="007A05DC" w:rsidRDefault="000906B1" w:rsidP="00B663EE">
      <w:pPr>
        <w:spacing w:after="0" w:line="240" w:lineRule="auto"/>
        <w:rPr>
          <w:rFonts w:ascii="Times New Roman" w:eastAsia="Times New Roman" w:hAnsi="Times New Roman" w:cs="Times New Roman"/>
          <w:sz w:val="20"/>
          <w:szCs w:val="20"/>
          <w:lang w:eastAsia="tr-T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17F"/>
    <w:multiLevelType w:val="hybridMultilevel"/>
    <w:tmpl w:val="B0A89D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1E01C36"/>
    <w:multiLevelType w:val="hybridMultilevel"/>
    <w:tmpl w:val="DC4294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29E1AB1"/>
    <w:multiLevelType w:val="hybridMultilevel"/>
    <w:tmpl w:val="ED9E47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2FE7558"/>
    <w:multiLevelType w:val="hybridMultilevel"/>
    <w:tmpl w:val="F58221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CCA50E6"/>
    <w:multiLevelType w:val="hybridMultilevel"/>
    <w:tmpl w:val="0BFC19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D856115"/>
    <w:multiLevelType w:val="hybridMultilevel"/>
    <w:tmpl w:val="65D2C6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58058E"/>
    <w:multiLevelType w:val="hybridMultilevel"/>
    <w:tmpl w:val="3684F808"/>
    <w:lvl w:ilvl="0" w:tplc="041F000F">
      <w:start w:val="1"/>
      <w:numFmt w:val="decimal"/>
      <w:lvlText w:val="%1."/>
      <w:lvlJc w:val="left"/>
      <w:pPr>
        <w:ind w:left="720" w:hanging="360"/>
      </w:pPr>
      <w:rPr>
        <w:rFonts w:hint="default"/>
        <w:b w:val="0"/>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18580F81"/>
    <w:multiLevelType w:val="hybridMultilevel"/>
    <w:tmpl w:val="BC9E907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BF8359F"/>
    <w:multiLevelType w:val="hybridMultilevel"/>
    <w:tmpl w:val="B54246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A646E9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AF23FC1"/>
    <w:multiLevelType w:val="hybridMultilevel"/>
    <w:tmpl w:val="6C68388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C30732D"/>
    <w:multiLevelType w:val="hybridMultilevel"/>
    <w:tmpl w:val="A25E68B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38913EB4"/>
    <w:multiLevelType w:val="hybridMultilevel"/>
    <w:tmpl w:val="865052B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396E7452"/>
    <w:multiLevelType w:val="hybridMultilevel"/>
    <w:tmpl w:val="8B4455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E71424D"/>
    <w:multiLevelType w:val="hybridMultilevel"/>
    <w:tmpl w:val="8DF459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2840577"/>
    <w:multiLevelType w:val="hybridMultilevel"/>
    <w:tmpl w:val="48AC6E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38462E2"/>
    <w:multiLevelType w:val="hybridMultilevel"/>
    <w:tmpl w:val="A282D09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7170914"/>
    <w:multiLevelType w:val="hybridMultilevel"/>
    <w:tmpl w:val="915CF6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8523580"/>
    <w:multiLevelType w:val="hybridMultilevel"/>
    <w:tmpl w:val="D6C4D7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BCF18EF"/>
    <w:multiLevelType w:val="hybridMultilevel"/>
    <w:tmpl w:val="8B6AD6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5F02D39"/>
    <w:multiLevelType w:val="hybridMultilevel"/>
    <w:tmpl w:val="2C0C12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C1F6124"/>
    <w:multiLevelType w:val="hybridMultilevel"/>
    <w:tmpl w:val="F320A1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283171C"/>
    <w:multiLevelType w:val="hybridMultilevel"/>
    <w:tmpl w:val="82D47E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3E10118"/>
    <w:multiLevelType w:val="hybridMultilevel"/>
    <w:tmpl w:val="D6D8B416"/>
    <w:lvl w:ilvl="0" w:tplc="388E0038">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B626117"/>
    <w:multiLevelType w:val="hybridMultilevel"/>
    <w:tmpl w:val="17686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B641AED"/>
    <w:multiLevelType w:val="hybridMultilevel"/>
    <w:tmpl w:val="7CE0367C"/>
    <w:lvl w:ilvl="0" w:tplc="C4DCE91E">
      <w:start w:val="1"/>
      <w:numFmt w:val="decimal"/>
      <w:lvlText w:val="%1."/>
      <w:lvlJc w:val="left"/>
      <w:pPr>
        <w:ind w:left="360" w:hanging="360"/>
      </w:pPr>
      <w:rPr>
        <w:rFonts w:hint="default"/>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nsid w:val="6EA20D22"/>
    <w:multiLevelType w:val="hybridMultilevel"/>
    <w:tmpl w:val="EA7079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1F34CE4"/>
    <w:multiLevelType w:val="hybridMultilevel"/>
    <w:tmpl w:val="2A86AD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3E036A9"/>
    <w:multiLevelType w:val="hybridMultilevel"/>
    <w:tmpl w:val="70584AF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48A316F"/>
    <w:multiLevelType w:val="hybridMultilevel"/>
    <w:tmpl w:val="666EE2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10"/>
  </w:num>
  <w:num w:numId="5">
    <w:abstractNumId w:val="26"/>
  </w:num>
  <w:num w:numId="6">
    <w:abstractNumId w:val="14"/>
  </w:num>
  <w:num w:numId="7">
    <w:abstractNumId w:val="22"/>
  </w:num>
  <w:num w:numId="8">
    <w:abstractNumId w:val="19"/>
  </w:num>
  <w:num w:numId="9">
    <w:abstractNumId w:val="25"/>
  </w:num>
  <w:num w:numId="10">
    <w:abstractNumId w:val="28"/>
  </w:num>
  <w:num w:numId="11">
    <w:abstractNumId w:val="16"/>
  </w:num>
  <w:num w:numId="12">
    <w:abstractNumId w:val="23"/>
  </w:num>
  <w:num w:numId="13">
    <w:abstractNumId w:val="0"/>
  </w:num>
  <w:num w:numId="14">
    <w:abstractNumId w:val="18"/>
  </w:num>
  <w:num w:numId="15">
    <w:abstractNumId w:val="15"/>
  </w:num>
  <w:num w:numId="16">
    <w:abstractNumId w:val="11"/>
  </w:num>
  <w:num w:numId="17">
    <w:abstractNumId w:val="2"/>
  </w:num>
  <w:num w:numId="18">
    <w:abstractNumId w:val="29"/>
  </w:num>
  <w:num w:numId="19">
    <w:abstractNumId w:val="6"/>
  </w:num>
  <w:num w:numId="20">
    <w:abstractNumId w:val="3"/>
  </w:num>
  <w:num w:numId="21">
    <w:abstractNumId w:val="17"/>
  </w:num>
  <w:num w:numId="22">
    <w:abstractNumId w:val="13"/>
  </w:num>
  <w:num w:numId="23">
    <w:abstractNumId w:val="24"/>
  </w:num>
  <w:num w:numId="24">
    <w:abstractNumId w:val="20"/>
  </w:num>
  <w:num w:numId="25">
    <w:abstractNumId w:val="4"/>
  </w:num>
  <w:num w:numId="26">
    <w:abstractNumId w:val="8"/>
  </w:num>
  <w:num w:numId="27">
    <w:abstractNumId w:val="5"/>
  </w:num>
  <w:num w:numId="28">
    <w:abstractNumId w:val="12"/>
  </w:num>
  <w:num w:numId="29">
    <w:abstractNumId w:val="21"/>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22026"/>
    <w:rsid w:val="0000405C"/>
    <w:rsid w:val="000201A4"/>
    <w:rsid w:val="00047A0E"/>
    <w:rsid w:val="00060210"/>
    <w:rsid w:val="00065B13"/>
    <w:rsid w:val="00072A0D"/>
    <w:rsid w:val="00082EE5"/>
    <w:rsid w:val="00086B25"/>
    <w:rsid w:val="000906B1"/>
    <w:rsid w:val="000A5834"/>
    <w:rsid w:val="000B7F66"/>
    <w:rsid w:val="000E1D75"/>
    <w:rsid w:val="000E574E"/>
    <w:rsid w:val="00121F02"/>
    <w:rsid w:val="0015232E"/>
    <w:rsid w:val="00166CEB"/>
    <w:rsid w:val="00170F90"/>
    <w:rsid w:val="001722C5"/>
    <w:rsid w:val="001C28AF"/>
    <w:rsid w:val="001C476A"/>
    <w:rsid w:val="001D2EB4"/>
    <w:rsid w:val="00200E3A"/>
    <w:rsid w:val="0020405B"/>
    <w:rsid w:val="00224FFA"/>
    <w:rsid w:val="0022571B"/>
    <w:rsid w:val="00253DAB"/>
    <w:rsid w:val="00272BB2"/>
    <w:rsid w:val="00291965"/>
    <w:rsid w:val="002A40BF"/>
    <w:rsid w:val="002C1B96"/>
    <w:rsid w:val="002E754A"/>
    <w:rsid w:val="00320931"/>
    <w:rsid w:val="00323B3B"/>
    <w:rsid w:val="00326092"/>
    <w:rsid w:val="00345BA3"/>
    <w:rsid w:val="00346294"/>
    <w:rsid w:val="00371CBB"/>
    <w:rsid w:val="003B5ACE"/>
    <w:rsid w:val="003C2814"/>
    <w:rsid w:val="003C71D6"/>
    <w:rsid w:val="003D2A42"/>
    <w:rsid w:val="003E724E"/>
    <w:rsid w:val="003F510D"/>
    <w:rsid w:val="00400D5E"/>
    <w:rsid w:val="00406803"/>
    <w:rsid w:val="00406E7A"/>
    <w:rsid w:val="00420764"/>
    <w:rsid w:val="00433FF1"/>
    <w:rsid w:val="00440B20"/>
    <w:rsid w:val="00492B2F"/>
    <w:rsid w:val="004B6AD1"/>
    <w:rsid w:val="004B6F9F"/>
    <w:rsid w:val="004E1550"/>
    <w:rsid w:val="004E2D5A"/>
    <w:rsid w:val="004E4135"/>
    <w:rsid w:val="00512FEF"/>
    <w:rsid w:val="005369FC"/>
    <w:rsid w:val="0053784E"/>
    <w:rsid w:val="0056043C"/>
    <w:rsid w:val="00587698"/>
    <w:rsid w:val="005A4ACE"/>
    <w:rsid w:val="005C3A3D"/>
    <w:rsid w:val="005D614F"/>
    <w:rsid w:val="005F654C"/>
    <w:rsid w:val="006009B8"/>
    <w:rsid w:val="0062596B"/>
    <w:rsid w:val="00637037"/>
    <w:rsid w:val="00651E67"/>
    <w:rsid w:val="0067479D"/>
    <w:rsid w:val="006B2241"/>
    <w:rsid w:val="006E1820"/>
    <w:rsid w:val="006E30C7"/>
    <w:rsid w:val="006F0617"/>
    <w:rsid w:val="006F6CE0"/>
    <w:rsid w:val="00734200"/>
    <w:rsid w:val="0075791A"/>
    <w:rsid w:val="007675B3"/>
    <w:rsid w:val="007766B9"/>
    <w:rsid w:val="00792F78"/>
    <w:rsid w:val="007A49F1"/>
    <w:rsid w:val="007A6E7B"/>
    <w:rsid w:val="007B2A4F"/>
    <w:rsid w:val="007C2727"/>
    <w:rsid w:val="007D795D"/>
    <w:rsid w:val="007F3D60"/>
    <w:rsid w:val="00801FEC"/>
    <w:rsid w:val="00812379"/>
    <w:rsid w:val="00826B4C"/>
    <w:rsid w:val="00857642"/>
    <w:rsid w:val="00881B7E"/>
    <w:rsid w:val="0088762A"/>
    <w:rsid w:val="008901E4"/>
    <w:rsid w:val="0089351A"/>
    <w:rsid w:val="008B6652"/>
    <w:rsid w:val="008E338B"/>
    <w:rsid w:val="00945343"/>
    <w:rsid w:val="009505EB"/>
    <w:rsid w:val="009964B0"/>
    <w:rsid w:val="009A4BA4"/>
    <w:rsid w:val="009C0300"/>
    <w:rsid w:val="009D361C"/>
    <w:rsid w:val="00A30C48"/>
    <w:rsid w:val="00A3228A"/>
    <w:rsid w:val="00A44046"/>
    <w:rsid w:val="00A57B1F"/>
    <w:rsid w:val="00A64D9F"/>
    <w:rsid w:val="00A736FB"/>
    <w:rsid w:val="00A7548C"/>
    <w:rsid w:val="00A75C6C"/>
    <w:rsid w:val="00A81DE8"/>
    <w:rsid w:val="00A87992"/>
    <w:rsid w:val="00A916EC"/>
    <w:rsid w:val="00AB0D76"/>
    <w:rsid w:val="00AB140A"/>
    <w:rsid w:val="00AC6CBA"/>
    <w:rsid w:val="00AD4E16"/>
    <w:rsid w:val="00AD676A"/>
    <w:rsid w:val="00B05C4C"/>
    <w:rsid w:val="00B22026"/>
    <w:rsid w:val="00B30E6A"/>
    <w:rsid w:val="00B358C2"/>
    <w:rsid w:val="00B41A33"/>
    <w:rsid w:val="00B50E5C"/>
    <w:rsid w:val="00B663EE"/>
    <w:rsid w:val="00B9165E"/>
    <w:rsid w:val="00B95172"/>
    <w:rsid w:val="00BB018C"/>
    <w:rsid w:val="00BB4A4D"/>
    <w:rsid w:val="00BC2198"/>
    <w:rsid w:val="00BC5B23"/>
    <w:rsid w:val="00BD327A"/>
    <w:rsid w:val="00BE0878"/>
    <w:rsid w:val="00C323F3"/>
    <w:rsid w:val="00C44AA8"/>
    <w:rsid w:val="00C55F4C"/>
    <w:rsid w:val="00C87EE6"/>
    <w:rsid w:val="00C90F4F"/>
    <w:rsid w:val="00CA0064"/>
    <w:rsid w:val="00CA68DE"/>
    <w:rsid w:val="00CE25FD"/>
    <w:rsid w:val="00CE2F90"/>
    <w:rsid w:val="00CE3225"/>
    <w:rsid w:val="00CE5A33"/>
    <w:rsid w:val="00CF24E7"/>
    <w:rsid w:val="00CF56D6"/>
    <w:rsid w:val="00CF7A82"/>
    <w:rsid w:val="00D134D3"/>
    <w:rsid w:val="00D156AC"/>
    <w:rsid w:val="00D20670"/>
    <w:rsid w:val="00D7148C"/>
    <w:rsid w:val="00D81A90"/>
    <w:rsid w:val="00D81FB7"/>
    <w:rsid w:val="00DA069B"/>
    <w:rsid w:val="00DA0C8C"/>
    <w:rsid w:val="00DB5B9C"/>
    <w:rsid w:val="00DC4A5B"/>
    <w:rsid w:val="00E17B55"/>
    <w:rsid w:val="00E21F73"/>
    <w:rsid w:val="00E325DC"/>
    <w:rsid w:val="00E465B0"/>
    <w:rsid w:val="00E525D8"/>
    <w:rsid w:val="00E705A7"/>
    <w:rsid w:val="00E73FD4"/>
    <w:rsid w:val="00E74611"/>
    <w:rsid w:val="00ED6569"/>
    <w:rsid w:val="00EF0022"/>
    <w:rsid w:val="00EF079C"/>
    <w:rsid w:val="00F57401"/>
    <w:rsid w:val="00F81B73"/>
    <w:rsid w:val="00F823A9"/>
    <w:rsid w:val="00FA0CF6"/>
    <w:rsid w:val="00FF256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565"/>
  </w:style>
  <w:style w:type="paragraph" w:styleId="Balk1">
    <w:name w:val="heading 1"/>
    <w:basedOn w:val="Normal"/>
    <w:next w:val="Normal"/>
    <w:link w:val="Balk1Char"/>
    <w:uiPriority w:val="9"/>
    <w:qFormat/>
    <w:rsid w:val="00B95172"/>
    <w:pPr>
      <w:keepNext/>
      <w:keepLines/>
      <w:spacing w:before="480" w:after="0"/>
      <w:jc w:val="center"/>
      <w:outlineLvl w:val="0"/>
    </w:pPr>
    <w:rPr>
      <w:rFonts w:asciiTheme="majorHAnsi" w:eastAsiaTheme="majorEastAsia" w:hAnsiTheme="majorHAnsi" w:cstheme="majorBidi"/>
      <w:b/>
      <w:bCs/>
      <w:color w:val="FFFFFF" w:themeColor="background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A68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68DE"/>
    <w:rPr>
      <w:rFonts w:ascii="Tahoma" w:hAnsi="Tahoma" w:cs="Tahoma"/>
      <w:sz w:val="16"/>
      <w:szCs w:val="16"/>
    </w:rPr>
  </w:style>
  <w:style w:type="paragraph" w:styleId="ListeParagraf">
    <w:name w:val="List Paragraph"/>
    <w:basedOn w:val="Normal"/>
    <w:link w:val="ListeParagrafChar"/>
    <w:uiPriority w:val="34"/>
    <w:qFormat/>
    <w:rsid w:val="00AB0D76"/>
    <w:pPr>
      <w:ind w:left="720"/>
      <w:contextualSpacing/>
    </w:pPr>
  </w:style>
  <w:style w:type="paragraph" w:styleId="stbilgi">
    <w:name w:val="header"/>
    <w:basedOn w:val="Normal"/>
    <w:link w:val="stbilgiChar"/>
    <w:uiPriority w:val="99"/>
    <w:semiHidden/>
    <w:unhideWhenUsed/>
    <w:rsid w:val="00F5740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57401"/>
  </w:style>
  <w:style w:type="paragraph" w:styleId="Altbilgi">
    <w:name w:val="footer"/>
    <w:basedOn w:val="Normal"/>
    <w:link w:val="AltbilgiChar"/>
    <w:uiPriority w:val="99"/>
    <w:unhideWhenUsed/>
    <w:rsid w:val="00F5740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7401"/>
  </w:style>
  <w:style w:type="table" w:customStyle="1" w:styleId="AkGlgeleme1">
    <w:name w:val="Açık Gölgeleme1"/>
    <w:basedOn w:val="NormalTablo"/>
    <w:uiPriority w:val="60"/>
    <w:rsid w:val="0058769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rnak">
    <w:name w:val="Quote"/>
    <w:basedOn w:val="Normal"/>
    <w:next w:val="Normal"/>
    <w:link w:val="TrnakChar"/>
    <w:uiPriority w:val="29"/>
    <w:qFormat/>
    <w:rsid w:val="00587698"/>
    <w:pPr>
      <w:spacing w:after="0"/>
    </w:pPr>
    <w:rPr>
      <w:rFonts w:ascii="Times New Roman" w:hAnsi="Times New Roman"/>
      <w:b/>
      <w:iCs/>
      <w:color w:val="000000" w:themeColor="text1"/>
      <w:sz w:val="20"/>
    </w:rPr>
  </w:style>
  <w:style w:type="character" w:customStyle="1" w:styleId="TrnakChar">
    <w:name w:val="Tırnak Char"/>
    <w:basedOn w:val="VarsaylanParagrafYazTipi"/>
    <w:link w:val="Trnak"/>
    <w:uiPriority w:val="29"/>
    <w:rsid w:val="00587698"/>
    <w:rPr>
      <w:rFonts w:ascii="Times New Roman" w:hAnsi="Times New Roman"/>
      <w:b/>
      <w:iCs/>
      <w:color w:val="000000" w:themeColor="text1"/>
      <w:sz w:val="20"/>
    </w:rPr>
  </w:style>
  <w:style w:type="character" w:customStyle="1" w:styleId="ListeParagrafChar">
    <w:name w:val="Liste Paragraf Char"/>
    <w:link w:val="ListeParagraf"/>
    <w:locked/>
    <w:rsid w:val="00BC5B23"/>
  </w:style>
  <w:style w:type="paragraph" w:customStyle="1" w:styleId="TabloBasligi">
    <w:name w:val="Tablo_Basligi"/>
    <w:basedOn w:val="Normal"/>
    <w:link w:val="TabloBasligiChar"/>
    <w:qFormat/>
    <w:rsid w:val="0062596B"/>
    <w:pPr>
      <w:spacing w:before="60" w:after="60" w:line="240" w:lineRule="auto"/>
      <w:jc w:val="both"/>
    </w:pPr>
    <w:rPr>
      <w:rFonts w:ascii="Calibri" w:eastAsia="Calibri" w:hAnsi="Calibri" w:cs="Times New Roman"/>
      <w:b/>
      <w:i/>
      <w:color w:val="215868"/>
      <w:sz w:val="20"/>
    </w:rPr>
  </w:style>
  <w:style w:type="character" w:customStyle="1" w:styleId="TabloBasligiChar">
    <w:name w:val="Tablo_Basligi Char"/>
    <w:link w:val="TabloBasligi"/>
    <w:rsid w:val="0062596B"/>
    <w:rPr>
      <w:rFonts w:ascii="Calibri" w:eastAsia="Calibri" w:hAnsi="Calibri" w:cs="Times New Roman"/>
      <w:b/>
      <w:i/>
      <w:color w:val="215868"/>
      <w:sz w:val="20"/>
    </w:rPr>
  </w:style>
  <w:style w:type="character" w:styleId="DipnotBavurusu">
    <w:name w:val="footnote reference"/>
    <w:basedOn w:val="VarsaylanParagrafYazTipi"/>
    <w:uiPriority w:val="99"/>
    <w:unhideWhenUsed/>
    <w:rsid w:val="00B663EE"/>
    <w:rPr>
      <w:vertAlign w:val="superscript"/>
    </w:rPr>
  </w:style>
  <w:style w:type="paragraph" w:styleId="ResimYazs">
    <w:name w:val="caption"/>
    <w:basedOn w:val="Normal"/>
    <w:next w:val="Normal"/>
    <w:uiPriority w:val="35"/>
    <w:unhideWhenUsed/>
    <w:qFormat/>
    <w:rsid w:val="00B50E5C"/>
    <w:pPr>
      <w:spacing w:line="240" w:lineRule="auto"/>
    </w:pPr>
    <w:rPr>
      <w:b/>
      <w:bCs/>
      <w:color w:val="4F81BD" w:themeColor="accent1"/>
      <w:sz w:val="18"/>
      <w:szCs w:val="18"/>
    </w:rPr>
  </w:style>
  <w:style w:type="paragraph" w:styleId="AralkYok">
    <w:name w:val="No Spacing"/>
    <w:uiPriority w:val="1"/>
    <w:qFormat/>
    <w:rsid w:val="00A57B1F"/>
    <w:pPr>
      <w:spacing w:after="0" w:line="240" w:lineRule="auto"/>
      <w:jc w:val="both"/>
    </w:pPr>
    <w:rPr>
      <w:rFonts w:ascii="Times New Roman" w:eastAsia="Calibri" w:hAnsi="Times New Roman" w:cs="Times New Roman"/>
      <w:sz w:val="24"/>
      <w:szCs w:val="24"/>
      <w:lang w:val="en-US"/>
    </w:rPr>
  </w:style>
  <w:style w:type="paragraph" w:styleId="DipnotMetni">
    <w:name w:val="footnote text"/>
    <w:basedOn w:val="Normal"/>
    <w:link w:val="DipnotMetniChar"/>
    <w:uiPriority w:val="99"/>
    <w:unhideWhenUsed/>
    <w:rsid w:val="009505EB"/>
    <w:pPr>
      <w:spacing w:after="0" w:line="240" w:lineRule="auto"/>
      <w:jc w:val="both"/>
    </w:pPr>
    <w:rPr>
      <w:rFonts w:ascii="Calibri" w:eastAsia="Times New Roman" w:hAnsi="Calibri" w:cs="Times New Roman"/>
      <w:sz w:val="20"/>
      <w:szCs w:val="20"/>
      <w:lang w:eastAsia="tr-TR"/>
    </w:rPr>
  </w:style>
  <w:style w:type="character" w:customStyle="1" w:styleId="DipnotMetniChar">
    <w:name w:val="Dipnot Metni Char"/>
    <w:basedOn w:val="VarsaylanParagrafYazTipi"/>
    <w:link w:val="DipnotMetni"/>
    <w:uiPriority w:val="99"/>
    <w:rsid w:val="009505EB"/>
    <w:rPr>
      <w:rFonts w:ascii="Calibri" w:eastAsia="Times New Roman" w:hAnsi="Calibri" w:cs="Times New Roman"/>
      <w:sz w:val="20"/>
      <w:szCs w:val="20"/>
      <w:lang w:eastAsia="tr-TR"/>
    </w:rPr>
  </w:style>
  <w:style w:type="paragraph" w:customStyle="1" w:styleId="SekilBaslik">
    <w:name w:val="Sekil_Baslik"/>
    <w:basedOn w:val="Normal"/>
    <w:link w:val="SekilBaslikChar"/>
    <w:qFormat/>
    <w:rsid w:val="009505EB"/>
    <w:pPr>
      <w:autoSpaceDE w:val="0"/>
      <w:autoSpaceDN w:val="0"/>
      <w:adjustRightInd w:val="0"/>
      <w:spacing w:before="60" w:after="60" w:line="240" w:lineRule="auto"/>
      <w:jc w:val="both"/>
    </w:pPr>
    <w:rPr>
      <w:rFonts w:ascii="Calibri" w:eastAsia="Times New Roman" w:hAnsi="Calibri" w:cs="Calibri"/>
      <w:b/>
      <w:i/>
      <w:color w:val="215868"/>
      <w:sz w:val="20"/>
      <w:lang w:eastAsia="tr-TR"/>
    </w:rPr>
  </w:style>
  <w:style w:type="character" w:customStyle="1" w:styleId="SekilBaslikChar">
    <w:name w:val="Sekil_Baslik Char"/>
    <w:link w:val="SekilBaslik"/>
    <w:rsid w:val="009505EB"/>
    <w:rPr>
      <w:rFonts w:ascii="Calibri" w:eastAsia="Times New Roman" w:hAnsi="Calibri" w:cs="Calibri"/>
      <w:b/>
      <w:i/>
      <w:color w:val="215868"/>
      <w:sz w:val="20"/>
      <w:lang w:eastAsia="tr-TR"/>
    </w:rPr>
  </w:style>
  <w:style w:type="paragraph" w:styleId="GvdeMetni">
    <w:name w:val="Body Text"/>
    <w:aliases w:val="Gövde Metni Char2 Char Char Char Char Char"/>
    <w:basedOn w:val="Normal"/>
    <w:link w:val="GvdeMetniChar"/>
    <w:uiPriority w:val="99"/>
    <w:unhideWhenUsed/>
    <w:rsid w:val="00A87992"/>
    <w:pPr>
      <w:spacing w:after="120" w:line="240" w:lineRule="auto"/>
      <w:jc w:val="both"/>
    </w:pPr>
    <w:rPr>
      <w:rFonts w:ascii="Calibri" w:eastAsia="Calibri" w:hAnsi="Calibri" w:cs="Times New Roman"/>
      <w:noProof/>
    </w:rPr>
  </w:style>
  <w:style w:type="character" w:customStyle="1" w:styleId="GvdeMetniChar">
    <w:name w:val="Gövde Metni Char"/>
    <w:aliases w:val="Gövde Metni Char2 Char Char Char Char Char Char"/>
    <w:basedOn w:val="VarsaylanParagrafYazTipi"/>
    <w:link w:val="GvdeMetni"/>
    <w:uiPriority w:val="99"/>
    <w:rsid w:val="00A87992"/>
    <w:rPr>
      <w:rFonts w:ascii="Calibri" w:eastAsia="Calibri" w:hAnsi="Calibri" w:cs="Times New Roman"/>
      <w:noProof/>
    </w:rPr>
  </w:style>
  <w:style w:type="paragraph" w:styleId="ekillerTablosu">
    <w:name w:val="table of figures"/>
    <w:basedOn w:val="Normal"/>
    <w:next w:val="Normal"/>
    <w:uiPriority w:val="99"/>
    <w:unhideWhenUsed/>
    <w:rsid w:val="007B2A4F"/>
    <w:pPr>
      <w:spacing w:after="0"/>
    </w:pPr>
  </w:style>
  <w:style w:type="character" w:styleId="Kpr">
    <w:name w:val="Hyperlink"/>
    <w:basedOn w:val="VarsaylanParagrafYazTipi"/>
    <w:uiPriority w:val="99"/>
    <w:unhideWhenUsed/>
    <w:rsid w:val="007B2A4F"/>
    <w:rPr>
      <w:color w:val="0000FF" w:themeColor="hyperlink"/>
      <w:u w:val="single"/>
    </w:rPr>
  </w:style>
  <w:style w:type="character" w:customStyle="1" w:styleId="Balk1Char">
    <w:name w:val="Başlık 1 Char"/>
    <w:basedOn w:val="VarsaylanParagrafYazTipi"/>
    <w:link w:val="Balk1"/>
    <w:uiPriority w:val="9"/>
    <w:rsid w:val="00B95172"/>
    <w:rPr>
      <w:rFonts w:asciiTheme="majorHAnsi" w:eastAsiaTheme="majorEastAsia" w:hAnsiTheme="majorHAnsi" w:cstheme="majorBidi"/>
      <w:b/>
      <w:bCs/>
      <w:color w:val="FFFFFF" w:themeColor="background1"/>
      <w:sz w:val="28"/>
      <w:szCs w:val="28"/>
    </w:rPr>
  </w:style>
  <w:style w:type="paragraph" w:styleId="TBal">
    <w:name w:val="TOC Heading"/>
    <w:basedOn w:val="Balk1"/>
    <w:next w:val="Normal"/>
    <w:uiPriority w:val="39"/>
    <w:semiHidden/>
    <w:unhideWhenUsed/>
    <w:qFormat/>
    <w:rsid w:val="00B95172"/>
    <w:pPr>
      <w:outlineLvl w:val="9"/>
    </w:pPr>
  </w:style>
  <w:style w:type="paragraph" w:styleId="T1">
    <w:name w:val="toc 1"/>
    <w:basedOn w:val="Normal"/>
    <w:next w:val="Normal"/>
    <w:autoRedefine/>
    <w:uiPriority w:val="39"/>
    <w:unhideWhenUsed/>
    <w:rsid w:val="00B95172"/>
    <w:pPr>
      <w:spacing w:after="100"/>
    </w:pPr>
  </w:style>
</w:styles>
</file>

<file path=word/webSettings.xml><?xml version="1.0" encoding="utf-8"?>
<w:webSettings xmlns:r="http://schemas.openxmlformats.org/officeDocument/2006/relationships" xmlns:w="http://schemas.openxmlformats.org/wordprocessingml/2006/main">
  <w:divs>
    <w:div w:id="408773291">
      <w:bodyDiv w:val="1"/>
      <w:marLeft w:val="0"/>
      <w:marRight w:val="0"/>
      <w:marTop w:val="0"/>
      <w:marBottom w:val="0"/>
      <w:divBdr>
        <w:top w:val="none" w:sz="0" w:space="0" w:color="auto"/>
        <w:left w:val="none" w:sz="0" w:space="0" w:color="auto"/>
        <w:bottom w:val="none" w:sz="0" w:space="0" w:color="auto"/>
        <w:right w:val="none" w:sz="0" w:space="0" w:color="auto"/>
      </w:divBdr>
    </w:div>
    <w:div w:id="563878960">
      <w:bodyDiv w:val="1"/>
      <w:marLeft w:val="0"/>
      <w:marRight w:val="0"/>
      <w:marTop w:val="0"/>
      <w:marBottom w:val="0"/>
      <w:divBdr>
        <w:top w:val="none" w:sz="0" w:space="0" w:color="auto"/>
        <w:left w:val="none" w:sz="0" w:space="0" w:color="auto"/>
        <w:bottom w:val="none" w:sz="0" w:space="0" w:color="auto"/>
        <w:right w:val="none" w:sz="0" w:space="0" w:color="auto"/>
      </w:divBdr>
    </w:div>
    <w:div w:id="702172934">
      <w:bodyDiv w:val="1"/>
      <w:marLeft w:val="0"/>
      <w:marRight w:val="0"/>
      <w:marTop w:val="0"/>
      <w:marBottom w:val="0"/>
      <w:divBdr>
        <w:top w:val="none" w:sz="0" w:space="0" w:color="auto"/>
        <w:left w:val="none" w:sz="0" w:space="0" w:color="auto"/>
        <w:bottom w:val="none" w:sz="0" w:space="0" w:color="auto"/>
        <w:right w:val="none" w:sz="0" w:space="0" w:color="auto"/>
      </w:divBdr>
      <w:divsChild>
        <w:div w:id="802235122">
          <w:marLeft w:val="0"/>
          <w:marRight w:val="0"/>
          <w:marTop w:val="0"/>
          <w:marBottom w:val="0"/>
          <w:divBdr>
            <w:top w:val="none" w:sz="0" w:space="0" w:color="auto"/>
            <w:left w:val="none" w:sz="0" w:space="0" w:color="auto"/>
            <w:bottom w:val="none" w:sz="0" w:space="0" w:color="auto"/>
            <w:right w:val="none" w:sz="0" w:space="0" w:color="auto"/>
          </w:divBdr>
          <w:divsChild>
            <w:div w:id="779229436">
              <w:marLeft w:val="5"/>
              <w:marRight w:val="0"/>
              <w:marTop w:val="206"/>
              <w:marBottom w:val="200"/>
              <w:divBdr>
                <w:top w:val="none" w:sz="0" w:space="0" w:color="auto"/>
                <w:left w:val="none" w:sz="0" w:space="0" w:color="auto"/>
                <w:bottom w:val="none" w:sz="0" w:space="0" w:color="auto"/>
                <w:right w:val="none" w:sz="0" w:space="0" w:color="auto"/>
              </w:divBdr>
            </w:div>
            <w:div w:id="18049593">
              <w:marLeft w:val="5"/>
              <w:marRight w:val="0"/>
              <w:marTop w:val="192"/>
              <w:marBottom w:val="200"/>
              <w:divBdr>
                <w:top w:val="none" w:sz="0" w:space="0" w:color="auto"/>
                <w:left w:val="none" w:sz="0" w:space="0" w:color="auto"/>
                <w:bottom w:val="none" w:sz="0" w:space="0" w:color="auto"/>
                <w:right w:val="none" w:sz="0" w:space="0" w:color="auto"/>
              </w:divBdr>
            </w:div>
          </w:divsChild>
        </w:div>
      </w:divsChild>
    </w:div>
    <w:div w:id="1484810411">
      <w:bodyDiv w:val="1"/>
      <w:marLeft w:val="0"/>
      <w:marRight w:val="0"/>
      <w:marTop w:val="0"/>
      <w:marBottom w:val="0"/>
      <w:divBdr>
        <w:top w:val="none" w:sz="0" w:space="0" w:color="auto"/>
        <w:left w:val="none" w:sz="0" w:space="0" w:color="auto"/>
        <w:bottom w:val="none" w:sz="0" w:space="0" w:color="auto"/>
        <w:right w:val="none" w:sz="0" w:space="0" w:color="auto"/>
      </w:divBdr>
    </w:div>
    <w:div w:id="1494176814">
      <w:bodyDiv w:val="1"/>
      <w:marLeft w:val="0"/>
      <w:marRight w:val="0"/>
      <w:marTop w:val="0"/>
      <w:marBottom w:val="0"/>
      <w:divBdr>
        <w:top w:val="none" w:sz="0" w:space="0" w:color="auto"/>
        <w:left w:val="none" w:sz="0" w:space="0" w:color="auto"/>
        <w:bottom w:val="none" w:sz="0" w:space="0" w:color="auto"/>
        <w:right w:val="none" w:sz="0" w:space="0" w:color="auto"/>
      </w:divBdr>
    </w:div>
    <w:div w:id="175631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iaras\Desktop\AJANS%20&#304;&#350;LER&#304;\BGUS%20KARAMA%20EKONOM&#304;K%20B&#220;LTEN\KARAMAN%20ekonomik%20g&#246;r&#252;n&#252;m%20b&#252;lteni.docx" TargetMode="External"/><Relationship Id="rId18" Type="http://schemas.openxmlformats.org/officeDocument/2006/relationships/hyperlink" Target="http://www.ekonomi.gov.tr/upload/59CE82DE-9AE0-04AF-344E7426B0799AAC/2012_3305_Karar.d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iaras\Desktop\AJANS%20&#304;&#350;LER&#304;\BGUS%20KARAMA%20EKONOM&#304;K%20B&#220;LTEN\KARAMAN%20ekonomik%20g&#246;r&#252;n&#252;m%20b&#252;lteni.docx"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iaras\Desktop\AJANS%20&#304;&#350;LER&#304;\BGUS%20KARAMA%20EKONOM&#304;K%20B&#220;LTEN\KARAMAN%20ekonomik%20g&#246;r&#252;n&#252;m%20b&#252;lteni.docx" TargetMode="External"/><Relationship Id="rId5" Type="http://schemas.openxmlformats.org/officeDocument/2006/relationships/webSettings" Target="webSettings.xml"/><Relationship Id="rId15" Type="http://schemas.openxmlformats.org/officeDocument/2006/relationships/hyperlink" Target="file:///C:\Users\iaras\Desktop\AJANS%20&#304;&#350;LER&#304;\BGUS%20KARAMA%20EKONOM&#304;K%20B&#220;LTEN\KARAMAN%20ekonomik%20g&#246;r&#252;n&#252;m%20b&#252;lteni.docx" TargetMode="External"/><Relationship Id="rId10" Type="http://schemas.openxmlformats.org/officeDocument/2006/relationships/hyperlink" Target="file:///C:\Users\iaras\Desktop\AJANS%20&#304;&#350;LER&#304;\BGUS%20KARAMA%20EKONOM&#304;K%20B&#220;LTEN\KARAMAN%20ekonomik%20g&#246;r&#252;n&#252;m%20b&#252;lteni.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iaras\Desktop\AJANS%20&#304;&#350;LER&#304;\BGUS%20KARAMA%20EKONOM&#304;K%20B&#220;LTEN\KARAMAN%20ekonomik%20g&#246;r&#252;n&#252;m%20b&#252;lteni.docx" TargetMode="External"/><Relationship Id="rId14" Type="http://schemas.openxmlformats.org/officeDocument/2006/relationships/hyperlink" Target="file:///C:\Users\iaras\Desktop\AJANS%20&#304;&#350;LER&#304;\BGUS%20KARAMA%20EKONOM&#304;K%20B&#220;LTEN\KARAMAN%20ekonomik%20g&#246;r&#252;n&#252;m%20b&#252;lteni.doc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19E77-9BF8-4FB6-9154-6BEB40E36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7644</Words>
  <Characters>43573</Characters>
  <Application>Microsoft Office Word</Application>
  <DocSecurity>0</DocSecurity>
  <Lines>363</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fuat.karaguney</dc:creator>
  <cp:lastModifiedBy>Ali Kerem FİDAN</cp:lastModifiedBy>
  <cp:revision>71</cp:revision>
  <cp:lastPrinted>2012-08-02T09:25:00Z</cp:lastPrinted>
  <dcterms:created xsi:type="dcterms:W3CDTF">2012-07-30T07:34:00Z</dcterms:created>
  <dcterms:modified xsi:type="dcterms:W3CDTF">2012-12-04T15:30:00Z</dcterms:modified>
</cp:coreProperties>
</file>