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24964461"/>
        <w:docPartObj>
          <w:docPartGallery w:val="Cover Pages"/>
          <w:docPartUnique/>
        </w:docPartObj>
      </w:sdtPr>
      <w:sdtContent>
        <w:tbl>
          <w:tblPr>
            <w:tblStyle w:val="TabloKlavuzu"/>
            <w:tblW w:w="9322" w:type="dxa"/>
            <w:tbl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  <w:insideH w:val="dotted" w:sz="4" w:space="0" w:color="FFFFFF" w:themeColor="background1"/>
              <w:insideV w:val="dotted" w:sz="4" w:space="0" w:color="FFFFFF" w:themeColor="background1"/>
            </w:tblBorders>
            <w:shd w:val="clear" w:color="auto" w:fill="FFFFFF" w:themeFill="background1"/>
            <w:tblLook w:val="04A0"/>
          </w:tblPr>
          <w:tblGrid>
            <w:gridCol w:w="9507"/>
          </w:tblGrid>
          <w:tr w:rsidR="00590043" w:rsidRPr="009F6390" w:rsidTr="0076702B">
            <w:tc>
              <w:tcPr>
                <w:tcW w:w="9322" w:type="dxa"/>
                <w:shd w:val="clear" w:color="auto" w:fill="FFFFFF" w:themeFill="background1"/>
              </w:tcPr>
              <w:p w:rsidR="00590043" w:rsidRPr="009F6390" w:rsidRDefault="00590043" w:rsidP="0076702B">
                <w:pPr>
                  <w:shd w:val="clear" w:color="auto" w:fill="FFFFFF" w:themeFill="background1"/>
                  <w:rPr>
                    <w:b/>
                  </w:rPr>
                </w:pPr>
                <w:r w:rsidRPr="001D1C34">
                  <w:rPr>
                    <w:b/>
                    <w:sz w:val="28"/>
                    <w:szCs w:val="28"/>
                  </w:rPr>
                  <w:t>DESTEK YARARLANICILARININ DİKKATİNE</w:t>
                </w:r>
              </w:p>
            </w:tc>
          </w:tr>
          <w:tr w:rsidR="00590043" w:rsidRPr="009F6390" w:rsidTr="0076702B">
            <w:tc>
              <w:tcPr>
                <w:tcW w:w="9322" w:type="dxa"/>
                <w:shd w:val="clear" w:color="auto" w:fill="FFFFFF" w:themeFill="background1"/>
              </w:tcPr>
              <w:p w:rsidR="00590043" w:rsidRPr="009F6390" w:rsidRDefault="00590043" w:rsidP="0076702B">
                <w:pPr>
                  <w:shd w:val="clear" w:color="auto" w:fill="FFFFFF" w:themeFill="background1"/>
                </w:pPr>
              </w:p>
            </w:tc>
          </w:tr>
          <w:tr w:rsidR="00590043" w:rsidRPr="009F6390" w:rsidTr="0076702B">
            <w:tc>
              <w:tcPr>
                <w:tcW w:w="9322" w:type="dxa"/>
                <w:shd w:val="clear" w:color="auto" w:fill="FFFFFF" w:themeFill="background1"/>
              </w:tcPr>
              <w:p w:rsidR="00590043" w:rsidRPr="009F6390" w:rsidRDefault="00590043" w:rsidP="0076702B">
                <w:pPr>
                  <w:shd w:val="clear" w:color="auto" w:fill="FFFFFF" w:themeFill="background1"/>
                  <w:jc w:val="both"/>
                </w:pPr>
                <w:r w:rsidRPr="009F6390">
                  <w:rPr>
                    <w:b/>
                  </w:rPr>
                  <w:t>1-</w:t>
                </w:r>
                <w:r w:rsidRPr="009F6390">
                  <w:t>Ajans tarafından yazılı olarak gönderilen, sözleşme imzalamaya davet mektubunun kendilerine ulaştığı tarihten itibaren (on) 10 İş günü içerisinde davet mektubunda bildirilen belgelerle birlikte sözleşme imzalamak üzere Ajansa gelmeleri gerekmektedir.</w:t>
                </w:r>
              </w:p>
            </w:tc>
          </w:tr>
          <w:tr w:rsidR="00590043" w:rsidRPr="009F6390" w:rsidTr="0076702B">
            <w:tc>
              <w:tcPr>
                <w:tcW w:w="9322" w:type="dxa"/>
                <w:shd w:val="clear" w:color="auto" w:fill="FFFFFF" w:themeFill="background1"/>
              </w:tcPr>
              <w:p w:rsidR="00590043" w:rsidRPr="009F6390" w:rsidRDefault="00590043" w:rsidP="0076702B">
                <w:pPr>
                  <w:shd w:val="clear" w:color="auto" w:fill="FFFFFF" w:themeFill="background1"/>
                  <w:jc w:val="both"/>
                </w:pPr>
                <w:r w:rsidRPr="009F6390">
                  <w:rPr>
                    <w:b/>
                  </w:rPr>
                  <w:t>2-</w:t>
                </w:r>
                <w:r w:rsidRPr="009F6390">
                  <w:t>Mali desteğe hak kazanan yararlanıcı tarafından projeye özel olarak açılan, kendisi tarafından sağlanan eş finansman da dâhil proje harcamalarının tamamının karşılandığı banka hesabı;  TÜRKİYE HALK BANKASI KONYA ŞUBESİ nezdinde açılacaktır.</w:t>
                </w:r>
              </w:p>
            </w:tc>
          </w:tr>
          <w:tr w:rsidR="00590043" w:rsidRPr="009F6390" w:rsidTr="0076702B">
            <w:tc>
              <w:tcPr>
                <w:tcW w:w="9322" w:type="dxa"/>
                <w:shd w:val="clear" w:color="auto" w:fill="FFFFFF" w:themeFill="background1"/>
              </w:tcPr>
              <w:p w:rsidR="00590043" w:rsidRPr="009F6390" w:rsidRDefault="00590043" w:rsidP="0076702B">
                <w:pPr>
                  <w:shd w:val="clear" w:color="auto" w:fill="FFFFFF" w:themeFill="background1"/>
                  <w:jc w:val="both"/>
                </w:pPr>
                <w:r w:rsidRPr="009F6390">
                  <w:rPr>
                    <w:b/>
                  </w:rPr>
                  <w:t>3-</w:t>
                </w:r>
                <w:r w:rsidRPr="009F6390">
                  <w:t>Her bir proje için görevlendirilen Ajans uzmanı bilgileri ile sözleşme imzalama tarihi aşağıda yayınlanmıştır. Yayınlanan randevu tarihi ile ilgili değişiklik talebi olması durumunda ilgili Ajans uzmanı ile görüşülmesi gerekmektedir.</w:t>
                </w:r>
              </w:p>
            </w:tc>
          </w:tr>
          <w:tr w:rsidR="00590043" w:rsidRPr="009F6390" w:rsidTr="0076702B">
            <w:tc>
              <w:tcPr>
                <w:tcW w:w="9322" w:type="dxa"/>
                <w:shd w:val="clear" w:color="auto" w:fill="FFFFFF" w:themeFill="background1"/>
              </w:tcPr>
              <w:p w:rsidR="00590043" w:rsidRPr="009F6390" w:rsidRDefault="00590043" w:rsidP="0076702B">
                <w:pPr>
                  <w:shd w:val="clear" w:color="auto" w:fill="FFFFFF" w:themeFill="background1"/>
                  <w:jc w:val="both"/>
                </w:pPr>
                <w:r w:rsidRPr="009F6390">
                  <w:rPr>
                    <w:b/>
                  </w:rPr>
                  <w:t>4-</w:t>
                </w:r>
                <w:r w:rsidRPr="009F6390">
                  <w:t xml:space="preserve">Sözleşme aşamasında istenilen evraklar veya sözleşmeyle ilgili sorularınızı </w:t>
                </w:r>
                <w:hyperlink r:id="rId5" w:history="1">
                  <w:r w:rsidRPr="009F6390">
                    <w:rPr>
                      <w:rStyle w:val="Kpr"/>
                      <w:b/>
                      <w:color w:val="auto"/>
                    </w:rPr>
                    <w:t>bilgi@mevka.org.tr</w:t>
                  </w:r>
                </w:hyperlink>
                <w:r w:rsidRPr="009F6390">
                  <w:t xml:space="preserve"> adresine veya </w:t>
                </w:r>
                <w:r w:rsidRPr="009F6390">
                  <w:rPr>
                    <w:b/>
                  </w:rPr>
                  <w:t>0 332 236 46 91</w:t>
                </w:r>
                <w:r w:rsidRPr="009F6390">
                  <w:t xml:space="preserve"> nolu faks numarasına göndermeniz gerekmektedir. </w:t>
                </w:r>
              </w:p>
            </w:tc>
          </w:tr>
          <w:tr w:rsidR="00590043" w:rsidRPr="009F6390" w:rsidTr="0076702B">
            <w:trPr>
              <w:trHeight w:val="559"/>
            </w:trPr>
            <w:tc>
              <w:tcPr>
                <w:tcW w:w="9322" w:type="dxa"/>
                <w:shd w:val="clear" w:color="auto" w:fill="FFFFFF" w:themeFill="background1"/>
              </w:tcPr>
              <w:p w:rsidR="00001F0D" w:rsidRPr="009F6390" w:rsidRDefault="00590043" w:rsidP="0076702B">
                <w:pPr>
                  <w:shd w:val="clear" w:color="auto" w:fill="FFFFFF" w:themeFill="background1"/>
                  <w:jc w:val="both"/>
                </w:pPr>
                <w:r w:rsidRPr="009F6390">
                  <w:rPr>
                    <w:b/>
                  </w:rPr>
                  <w:t>5-</w:t>
                </w:r>
                <w:r w:rsidRPr="009F6390">
                  <w:t xml:space="preserve">Gönderilen sorulara ilişkin cevaplar </w:t>
                </w:r>
                <w:r w:rsidR="00E965B4" w:rsidRPr="009F6390">
                  <w:t xml:space="preserve">ilgili program kapsamında düzenlenmiş olan </w:t>
                </w:r>
                <w:r w:rsidRPr="009F6390">
                  <w:t>Ajans internet sitesinde S.S.S (Sıkça Sorulan Sorular) bölümünde yayınlanmaktadır.</w:t>
                </w:r>
                <w:r w:rsidR="00E965B4" w:rsidRPr="009F6390">
                  <w:t xml:space="preserve"> </w:t>
                </w:r>
              </w:p>
            </w:tc>
          </w:tr>
          <w:tr w:rsidR="00001F0D" w:rsidRPr="009F6390" w:rsidTr="0076702B">
            <w:trPr>
              <w:trHeight w:val="617"/>
            </w:trPr>
            <w:tc>
              <w:tcPr>
                <w:tcW w:w="9322" w:type="dxa"/>
                <w:shd w:val="clear" w:color="auto" w:fill="FFFFFF" w:themeFill="background1"/>
              </w:tcPr>
              <w:p w:rsidR="00001F0D" w:rsidRPr="009F6390" w:rsidRDefault="00001F0D" w:rsidP="0076702B">
                <w:pPr>
                  <w:shd w:val="clear" w:color="auto" w:fill="FFFFFF" w:themeFill="background1"/>
                  <w:jc w:val="both"/>
                  <w:rPr>
                    <w:b/>
                  </w:rPr>
                </w:pPr>
                <w:r w:rsidRPr="009F6390">
                  <w:rPr>
                    <w:b/>
                  </w:rPr>
                  <w:t>6-</w:t>
                </w:r>
                <w:r w:rsidRPr="009F6390">
                  <w:t>Yararlanıcısı kamu tüzel kişisi ve tüzel kişiliği olmayan kamu kurum ve kuruluşları ile mahalli idare olan projelerde “SGK borcu yoktur” ve “ vergi dairelerine borcu yoktur” belgesi aranmayacaktır.</w:t>
                </w:r>
              </w:p>
            </w:tc>
          </w:tr>
          <w:tr w:rsidR="005A1B08" w:rsidRPr="009F6390" w:rsidTr="0076702B">
            <w:trPr>
              <w:trHeight w:val="1060"/>
            </w:trPr>
            <w:tc>
              <w:tcPr>
                <w:tcW w:w="9322" w:type="dxa"/>
                <w:shd w:val="clear" w:color="auto" w:fill="FFFFFF" w:themeFill="background1"/>
              </w:tcPr>
              <w:p w:rsidR="007723D1" w:rsidRDefault="005A1B08" w:rsidP="0076702B">
                <w:pPr>
                  <w:shd w:val="clear" w:color="auto" w:fill="FFFFFF" w:themeFill="background1"/>
                  <w:jc w:val="both"/>
                </w:pPr>
                <w:r w:rsidRPr="009F6390">
                  <w:rPr>
                    <w:b/>
                  </w:rPr>
                  <w:t>7-</w:t>
                </w:r>
                <w:r w:rsidR="005D4DC5" w:rsidRPr="009F6390">
                  <w:t xml:space="preserve"> Mali desteğe hak kazanan yararlanıcı</w:t>
                </w:r>
                <w:r w:rsidR="005D4DC5">
                  <w:t>ların</w:t>
                </w:r>
                <w:r w:rsidR="007723D1" w:rsidRPr="009F6390">
                  <w:t xml:space="preserve">, </w:t>
                </w:r>
                <w:r w:rsidR="005D4DC5">
                  <w:t>başvuru</w:t>
                </w:r>
                <w:r w:rsidR="007723D1" w:rsidRPr="009F6390">
                  <w:t xml:space="preserve"> aşamasında sundukları ve sadece proje değerlendirme aşamasında değerlendirmeye ve puanlamaya esas olacak şekilde fikir verme amaçlı </w:t>
                </w:r>
                <w:r w:rsidR="00A81F9A">
                  <w:t>TEKNİK ŞARTNAME ve</w:t>
                </w:r>
                <w:r w:rsidR="007723D1" w:rsidRPr="009F6390">
                  <w:t xml:space="preserve"> PROFORMA </w:t>
                </w:r>
                <w:r w:rsidR="009F6390" w:rsidRPr="009F6390">
                  <w:t>FATURALARIN sözleşme aşamasında güncellenerek tekrar Ajansa sunulması gerekmektedir. P</w:t>
                </w:r>
                <w:r w:rsidR="007723D1" w:rsidRPr="009F6390">
                  <w:t>roje kapsamındaki alımların bu teknik şartnameye göre yapılması gerektiğinden, aşağıda belirtilen formatta ve başvuru esnasında sunulan teknik şartname ile proforma faturaların esasını bozmayacak şekilde hazırlanarak sözleşme esnasında ibraz edilmesi gerekmektedir.</w:t>
                </w:r>
              </w:p>
              <w:p w:rsidR="0076702B" w:rsidRPr="009F6390" w:rsidRDefault="0076702B" w:rsidP="0076702B">
                <w:pPr>
                  <w:shd w:val="clear" w:color="auto" w:fill="FFFFFF" w:themeFill="background1"/>
                  <w:jc w:val="both"/>
                </w:pPr>
              </w:p>
              <w:tbl>
                <w:tblPr>
                  <w:tblStyle w:val="TabloKlavuzu"/>
                  <w:tblW w:w="9281" w:type="dxa"/>
                  <w:shd w:val="clear" w:color="auto" w:fill="FFFFFF" w:themeFill="background1"/>
                  <w:tblLook w:val="04A0"/>
                </w:tblPr>
                <w:tblGrid>
                  <w:gridCol w:w="742"/>
                  <w:gridCol w:w="4337"/>
                  <w:gridCol w:w="4202"/>
                </w:tblGrid>
                <w:tr w:rsidR="001D1C34" w:rsidRPr="009F6390" w:rsidTr="00963AEF">
                  <w:tc>
                    <w:tcPr>
                      <w:tcW w:w="5079" w:type="dxa"/>
                      <w:gridSpan w:val="2"/>
                      <w:shd w:val="clear" w:color="auto" w:fill="FFFFFF" w:themeFill="background1"/>
                    </w:tcPr>
                    <w:p w:rsidR="001D1C34" w:rsidRPr="009F6390" w:rsidRDefault="001D1C34" w:rsidP="0076702B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9F6390">
                        <w:rPr>
                          <w:b/>
                          <w:sz w:val="20"/>
                          <w:szCs w:val="20"/>
                        </w:rPr>
                        <w:t>TEKNİK ŞARTNAMELERDE BULUNMASI GEREKEN HUSUSLAR</w:t>
                      </w:r>
                    </w:p>
                  </w:tc>
                  <w:tc>
                    <w:tcPr>
                      <w:tcW w:w="4202" w:type="dxa"/>
                      <w:shd w:val="clear" w:color="auto" w:fill="FFFFFF" w:themeFill="background1"/>
                    </w:tcPr>
                    <w:p w:rsidR="001D1C34" w:rsidRPr="009F6390" w:rsidRDefault="001D1C34" w:rsidP="0076702B">
                      <w:pPr>
                        <w:shd w:val="clear" w:color="auto" w:fill="FFFFFF" w:themeFill="background1"/>
                        <w:rPr>
                          <w:b/>
                          <w:sz w:val="20"/>
                          <w:szCs w:val="20"/>
                        </w:rPr>
                      </w:pPr>
                      <w:r w:rsidRPr="009F6390">
                        <w:rPr>
                          <w:b/>
                          <w:sz w:val="20"/>
                          <w:szCs w:val="20"/>
                        </w:rPr>
                        <w:t>PROFORMALARDA BULUNMASI GEREKEN HUSUSLAR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shd w:val="clear" w:color="auto" w:fill="FFFFFF" w:themeFill="background1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1</w:t>
                      </w:r>
                    </w:p>
                  </w:tc>
                  <w:tc>
                    <w:tcPr>
                      <w:tcW w:w="4337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napToGrid w:val="0"/>
                          <w:sz w:val="20"/>
                          <w:szCs w:val="20"/>
                        </w:rPr>
                        <w:t xml:space="preserve">Teknik Şartname/İş Tanımında ayrımcılık içeren hiçbir hüküm bulunmamalıdır. Hiçbir şirket, üretici ya da modele atıfta bulunulmamalıdır ve işaret edilmemelidir. (Marka, </w:t>
                      </w:r>
                      <w:r w:rsidR="0076702B" w:rsidRPr="009F6390">
                        <w:rPr>
                          <w:snapToGrid w:val="0"/>
                          <w:sz w:val="20"/>
                          <w:szCs w:val="20"/>
                        </w:rPr>
                        <w:t>Model, Menşei</w:t>
                      </w:r>
                      <w:r w:rsidRPr="009F6390">
                        <w:rPr>
                          <w:snapToGrid w:val="0"/>
                          <w:sz w:val="20"/>
                          <w:szCs w:val="20"/>
                        </w:rPr>
                        <w:t xml:space="preserve"> vb </w:t>
                      </w:r>
                      <w:r w:rsidR="0076702B" w:rsidRPr="009F6390">
                        <w:rPr>
                          <w:snapToGrid w:val="0"/>
                          <w:sz w:val="20"/>
                          <w:szCs w:val="20"/>
                        </w:rPr>
                        <w:t>kriterler belirtilemez</w:t>
                      </w:r>
                      <w:r w:rsidRPr="009F6390">
                        <w:rPr>
                          <w:snapToGrid w:val="0"/>
                          <w:sz w:val="20"/>
                          <w:szCs w:val="20"/>
                        </w:rPr>
                        <w:t>.)</w:t>
                      </w:r>
                    </w:p>
                  </w:tc>
                  <w:tc>
                    <w:tcPr>
                      <w:tcW w:w="4202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 xml:space="preserve">Proformalarda KDV’nin </w:t>
                      </w:r>
                      <w:r w:rsidR="0076702B" w:rsidRPr="009F6390">
                        <w:rPr>
                          <w:sz w:val="20"/>
                          <w:szCs w:val="20"/>
                        </w:rPr>
                        <w:t>dâhil</w:t>
                      </w:r>
                      <w:r w:rsidRPr="009F6390">
                        <w:rPr>
                          <w:sz w:val="20"/>
                          <w:szCs w:val="20"/>
                        </w:rPr>
                        <w:t xml:space="preserve"> veya hariç olduğu mutlaka belirtilmelidir. 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shd w:val="clear" w:color="auto" w:fill="FFFFFF" w:themeFill="background1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2</w:t>
                      </w:r>
                    </w:p>
                  </w:tc>
                  <w:tc>
                    <w:tcPr>
                      <w:tcW w:w="4337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napToGrid w:val="0"/>
                          <w:sz w:val="20"/>
                          <w:szCs w:val="20"/>
                        </w:rPr>
                        <w:t>Teknik Şartname/İş Tanımı yeterince detaylı hazırlanmalıdır, teknik özellikler, kalite, performans, garanti ve satış sonrası hizmet ayrıntılarıyla tanımlanmalıdır.</w:t>
                      </w:r>
                    </w:p>
                  </w:tc>
                  <w:tc>
                    <w:tcPr>
                      <w:tcW w:w="4202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 xml:space="preserve">2012 Yılı Bölgenin Rekabet Gücünün Artırılması Mali Destek Programı Başvuru Rehberine göre Proformalar mutlaka Türk Lirası olarak </w:t>
                      </w:r>
                      <w:r w:rsidR="001D1C34" w:rsidRPr="009F6390">
                        <w:rPr>
                          <w:sz w:val="20"/>
                          <w:szCs w:val="20"/>
                        </w:rPr>
                        <w:t>düzenlenmelidir.</w:t>
                      </w:r>
                      <w:r w:rsidR="001D1C34">
                        <w:rPr>
                          <w:sz w:val="20"/>
                          <w:szCs w:val="20"/>
                        </w:rPr>
                        <w:t xml:space="preserve"> Düzenlenemediği durumlarda Proformanın düzenlendiği tarihteki TC Merkez Bankası alış kuru belge üzerine yazılmalıdır.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shd w:val="clear" w:color="auto" w:fill="FFFFFF" w:themeFill="background1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3</w:t>
                      </w:r>
                    </w:p>
                  </w:tc>
                  <w:tc>
                    <w:tcPr>
                      <w:tcW w:w="4337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spacing w:before="60" w:after="60"/>
                        <w:rPr>
                          <w:snapToGrid w:val="0"/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 xml:space="preserve">Teknik şartnamedeki kriterler ölçülebilir nitelikte olmalıdır. (Kaliteli, sağlam gibi ifadelerle ürün tarif edilemez) </w:t>
                      </w:r>
                    </w:p>
                  </w:tc>
                  <w:tc>
                    <w:tcPr>
                      <w:tcW w:w="4202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Proforma Faturalarda teknik şartname dışında opsiyonel malzeme yer almamalıdır.</w:t>
                      </w:r>
                      <w:r w:rsidR="001D1C34">
                        <w:rPr>
                          <w:sz w:val="20"/>
                          <w:szCs w:val="20"/>
                        </w:rPr>
                        <w:t xml:space="preserve"> Opsiyanel olarak yazılan malzemeler proje bütçesinden karşılanmayacaktır.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shd w:val="clear" w:color="auto" w:fill="FFFFFF" w:themeFill="background1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4</w:t>
                      </w:r>
                    </w:p>
                  </w:tc>
                  <w:tc>
                    <w:tcPr>
                      <w:tcW w:w="4337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Bütçede kalem adı teknik şartnamenin de konusu olmalıdır.(Ör: Bütçe Kalemi 5 Eksenli CNC İşleme Merkezi ise Teknik Şartname; 5 Eksenli CNC İşleme Merkezi Alımı Teknik Şartnamesi olarak adlandırılmalıdır.)</w:t>
                      </w:r>
                    </w:p>
                  </w:tc>
                  <w:tc>
                    <w:tcPr>
                      <w:tcW w:w="4202" w:type="dxa"/>
                      <w:shd w:val="clear" w:color="auto" w:fill="FFFFFF" w:themeFill="background1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Bütçede kalem adı Proforma Faturanın da konusu olmalıdır. Envanter gereği bu şekilde düzenlenemeyen proforma faturalarda Bütçe Kalemi adı mutlaka not düşülmelidir.</w:t>
                      </w:r>
                    </w:p>
                  </w:tc>
                </w:tr>
                <w:tr w:rsidR="009F6390" w:rsidRPr="009F6390" w:rsidTr="001D1C34">
                  <w:tblPrEx>
                    <w:shd w:val="clear" w:color="auto" w:fill="auto"/>
                  </w:tblPrEx>
                  <w:tc>
                    <w:tcPr>
                      <w:tcW w:w="742" w:type="dxa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5</w:t>
                      </w:r>
                    </w:p>
                  </w:tc>
                  <w:tc>
                    <w:tcPr>
                      <w:tcW w:w="4337" w:type="dxa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Başvuru sahibi tarafından her sayfası imzalanmalı ve kaşelenmelidir. Başka bir firma tarafından sunulan teknik şartnameler kabul edilmeyecektir.</w:t>
                      </w:r>
                    </w:p>
                  </w:tc>
                  <w:tc>
                    <w:tcPr>
                      <w:tcW w:w="4202" w:type="dxa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Proforma Faturalar, imzalı ve kaşeli olmalıdır.</w:t>
                      </w:r>
                    </w:p>
                  </w:tc>
                </w:tr>
              </w:tbl>
              <w:p w:rsidR="009F6390" w:rsidRDefault="009F6390" w:rsidP="0076702B">
                <w:pPr>
                  <w:shd w:val="clear" w:color="auto" w:fill="FFFFFF" w:themeFill="background1"/>
                </w:pPr>
              </w:p>
              <w:p w:rsidR="009F6390" w:rsidRDefault="009F6390" w:rsidP="0076702B">
                <w:pPr>
                  <w:shd w:val="clear" w:color="auto" w:fill="FFFFFF" w:themeFill="background1"/>
                </w:pPr>
              </w:p>
              <w:p w:rsidR="009F6390" w:rsidRDefault="009F6390" w:rsidP="0076702B">
                <w:pPr>
                  <w:shd w:val="clear" w:color="auto" w:fill="FFFFFF" w:themeFill="background1"/>
                </w:pPr>
              </w:p>
              <w:p w:rsidR="009F6390" w:rsidRDefault="009F6390" w:rsidP="0076702B">
                <w:pPr>
                  <w:shd w:val="clear" w:color="auto" w:fill="FFFFFF" w:themeFill="background1"/>
                </w:pPr>
              </w:p>
              <w:p w:rsidR="009F6390" w:rsidRDefault="009F6390" w:rsidP="0076702B">
                <w:pPr>
                  <w:shd w:val="clear" w:color="auto" w:fill="FFFFFF" w:themeFill="background1"/>
                </w:pPr>
              </w:p>
              <w:tbl>
                <w:tblPr>
                  <w:tblStyle w:val="TabloKlavuzu"/>
                  <w:tblW w:w="9281" w:type="dxa"/>
                  <w:tblLook w:val="04A0"/>
                </w:tblPr>
                <w:tblGrid>
                  <w:gridCol w:w="742"/>
                  <w:gridCol w:w="4337"/>
                  <w:gridCol w:w="4202"/>
                </w:tblGrid>
                <w:tr w:rsidR="009F6390" w:rsidRPr="009F6390" w:rsidTr="001D1C34">
                  <w:tc>
                    <w:tcPr>
                      <w:tcW w:w="74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6</w:t>
                      </w:r>
                    </w:p>
                  </w:tc>
                  <w:tc>
                    <w:tcPr>
                      <w:tcW w:w="433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Teknik Şartnameler Türkçe olmalıdır.</w:t>
                      </w:r>
                    </w:p>
                  </w:tc>
                  <w:tc>
                    <w:tcPr>
                      <w:tcW w:w="42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Proforma Fatura veren firma; Teknik Şartnameyi de fatura eki yaparak imzalamalı ve kaşelemelidir.</w:t>
                      </w:r>
                      <w:r w:rsidR="001D1C3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tcBorders>
                        <w:top w:val="single" w:sz="4" w:space="0" w:color="auto"/>
                      </w:tcBorders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7</w:t>
                      </w:r>
                    </w:p>
                  </w:tc>
                  <w:tc>
                    <w:tcPr>
                      <w:tcW w:w="4337" w:type="dxa"/>
                      <w:tcBorders>
                        <w:top w:val="single" w:sz="4" w:space="0" w:color="auto"/>
                      </w:tcBorders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Sistem, Hat, Ünite şeklinde belirtilen bütçe kalemlerine istinaden düzenlenen teknik şartnameler, sistem, hat veya ünitede alınacak her bir parça teknik şartnamede belirtilecektir. (Ör: Boyama Hattı şeklindeki bir bütçe kaleminde, Boya tabancası, fırın, kurutma kabini vb malzemelerin özellikleri ayrı ayrı teknik şartnamede belirtilmelidir.)</w:t>
                      </w:r>
                    </w:p>
                  </w:tc>
                  <w:tc>
                    <w:tcPr>
                      <w:tcW w:w="4202" w:type="dxa"/>
                      <w:tcBorders>
                        <w:top w:val="single" w:sz="4" w:space="0" w:color="auto"/>
                      </w:tcBorders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Proformalarda Belirtilen Kalemlerin Teknik Şartnamede ve Bütçede belirtilen kalemlerle birebir aynı olması gerekir. (Ör: Boyama Hattı şeklindeki bir bütçe kaleminde, Boya tabancası, fırın, kurutma kabini vb malzemelerin fiyatları ayrı ayrı belirtilmeyecek Bütçe Kalemi için tek fiyat verilerek Proforma Fatura düzenlenmelidir.)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8</w:t>
                      </w:r>
                    </w:p>
                  </w:tc>
                  <w:tc>
                    <w:tcPr>
                      <w:tcW w:w="4337" w:type="dxa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Teknik Şartnameler; bir ürünün teknik özelliklerinin kopyası şeklinde olamaz. İstenilen teknik özellikler minimum ve maksimum değerler olarak belirtilmelidir.</w:t>
                      </w:r>
                    </w:p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(Ör: Dönme hızı 2000 değil, 2000-2500 aralığında olmalıdır şeklinde düzenlenmelidir.)</w:t>
                      </w:r>
                    </w:p>
                  </w:tc>
                  <w:tc>
                    <w:tcPr>
                      <w:tcW w:w="4202" w:type="dxa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İki adet verilmesi gereken proforma faturalar mutlaka farklı firmalar tarafından verilmelidir.</w:t>
                      </w:r>
                    </w:p>
                  </w:tc>
                </w:tr>
                <w:tr w:rsidR="009F6390" w:rsidRPr="009F6390" w:rsidTr="001D1C34">
                  <w:tc>
                    <w:tcPr>
                      <w:tcW w:w="742" w:type="dxa"/>
                      <w:vAlign w:val="center"/>
                    </w:tcPr>
                    <w:p w:rsidR="009F6390" w:rsidRPr="009F6390" w:rsidRDefault="009F6390" w:rsidP="001D1C34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9</w:t>
                      </w:r>
                    </w:p>
                  </w:tc>
                  <w:tc>
                    <w:tcPr>
                      <w:tcW w:w="4337" w:type="dxa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Teknik Şartnameler Proje süresi olan 9 Aylık sürede teslim alınacak şekilde şartlandırılmalıdır.</w:t>
                      </w:r>
                    </w:p>
                  </w:tc>
                  <w:tc>
                    <w:tcPr>
                      <w:tcW w:w="4202" w:type="dxa"/>
                    </w:tcPr>
                    <w:p w:rsidR="009F6390" w:rsidRPr="009F6390" w:rsidRDefault="009F6390" w:rsidP="0076702B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 w:rsidRPr="009F6390">
                        <w:rPr>
                          <w:sz w:val="20"/>
                          <w:szCs w:val="20"/>
                        </w:rPr>
                        <w:t>Proje süresi olan 9 aylık teslim süresini geçen Proforma faturalar sadece mali açıdan geçerlidir. Ajans süre ile ilgili durumu dikkate almayacaktır.</w:t>
                      </w:r>
                    </w:p>
                  </w:tc>
                </w:tr>
              </w:tbl>
              <w:p w:rsidR="009F6390" w:rsidRPr="009F6390" w:rsidRDefault="009F6390" w:rsidP="0076702B">
                <w:pPr>
                  <w:shd w:val="clear" w:color="auto" w:fill="FFFFFF" w:themeFill="background1"/>
                </w:pPr>
              </w:p>
              <w:p w:rsidR="007723D1" w:rsidRPr="009F6390" w:rsidRDefault="001D1C34" w:rsidP="00C9381A">
                <w:pPr>
                  <w:shd w:val="clear" w:color="auto" w:fill="FFFFFF" w:themeFill="background1"/>
                  <w:spacing w:line="360" w:lineRule="auto"/>
                </w:pPr>
                <w:r>
                  <w:rPr>
                    <w:b/>
                  </w:rPr>
                  <w:t xml:space="preserve">         </w:t>
                </w:r>
                <w:r w:rsidR="009F6390" w:rsidRPr="005D4DC5">
                  <w:rPr>
                    <w:sz w:val="20"/>
                    <w:szCs w:val="20"/>
                  </w:rPr>
                  <w:t>Hazırlanan teknik şartnameler sözleşme eki olduğundan, desteğe hak kazanılması durumunda bu teknik şartnameler</w:t>
                </w:r>
                <w:r w:rsidR="005D4DC5">
                  <w:rPr>
                    <w:sz w:val="20"/>
                    <w:szCs w:val="20"/>
                  </w:rPr>
                  <w:t xml:space="preserve">e göre alım </w:t>
                </w:r>
                <w:r w:rsidR="009F6390" w:rsidRPr="005D4DC5">
                  <w:rPr>
                    <w:sz w:val="20"/>
                    <w:szCs w:val="20"/>
                  </w:rPr>
                  <w:t xml:space="preserve">yapılabilecektir. Dolayısıyla yukarıdaki kriterlere uygun olmayan Teknik Şartname ve Proforma Faturaların </w:t>
                </w:r>
                <w:r w:rsidR="005D4DC5" w:rsidRPr="005D4DC5">
                  <w:rPr>
                    <w:sz w:val="20"/>
                    <w:szCs w:val="20"/>
                  </w:rPr>
                  <w:t xml:space="preserve">sözleşme aşamasında </w:t>
                </w:r>
                <w:r w:rsidR="009F6390" w:rsidRPr="005D4DC5">
                  <w:rPr>
                    <w:sz w:val="20"/>
                    <w:szCs w:val="20"/>
                  </w:rPr>
                  <w:t xml:space="preserve">bulunmaması halinde sözleşme imzalanmayacaktır. Herhangi bir hak kaybına uğranılmaması için gerekli özenin gösterilmesi tavsiye olunur. Bahse konu teknik şartname ve proforma faturalar </w:t>
                </w:r>
                <w:r w:rsidR="00B05949" w:rsidRPr="005D4DC5">
                  <w:rPr>
                    <w:sz w:val="20"/>
                    <w:szCs w:val="20"/>
                  </w:rPr>
                  <w:t xml:space="preserve">bütçe kalemi </w:t>
                </w:r>
                <w:r w:rsidR="009F6390" w:rsidRPr="00C9381A">
                  <w:rPr>
                    <w:b/>
                    <w:sz w:val="20"/>
                    <w:szCs w:val="20"/>
                  </w:rPr>
                  <w:t>10.000,00 TL</w:t>
                </w:r>
                <w:r w:rsidR="009F6390" w:rsidRPr="005D4DC5">
                  <w:rPr>
                    <w:sz w:val="20"/>
                    <w:szCs w:val="20"/>
                  </w:rPr>
                  <w:t>’yi aşan alımlar için hazırlanacaktır.</w:t>
                </w:r>
              </w:p>
              <w:p w:rsidR="007723D1" w:rsidRPr="009F6390" w:rsidRDefault="007723D1" w:rsidP="0076702B">
                <w:pPr>
                  <w:shd w:val="clear" w:color="auto" w:fill="FFFFFF" w:themeFill="background1"/>
                  <w:jc w:val="both"/>
                  <w:rPr>
                    <w:b/>
                  </w:rPr>
                </w:pPr>
              </w:p>
            </w:tc>
          </w:tr>
          <w:tr w:rsidR="00AF38EB" w:rsidRPr="009F6390" w:rsidTr="0076702B">
            <w:trPr>
              <w:trHeight w:val="1060"/>
            </w:trPr>
            <w:tc>
              <w:tcPr>
                <w:tcW w:w="9322" w:type="dxa"/>
                <w:shd w:val="clear" w:color="auto" w:fill="FFFFFF" w:themeFill="background1"/>
              </w:tcPr>
              <w:p w:rsidR="0076702B" w:rsidRPr="009F6390" w:rsidRDefault="0076702B" w:rsidP="0076702B">
                <w:pPr>
                  <w:shd w:val="clear" w:color="auto" w:fill="FFFFFF" w:themeFill="background1"/>
                  <w:rPr>
                    <w:b/>
                  </w:rPr>
                </w:pPr>
              </w:p>
              <w:p w:rsidR="0076702B" w:rsidRPr="00C9381A" w:rsidRDefault="00C9381A" w:rsidP="00C9381A">
                <w:pPr>
                  <w:shd w:val="clear" w:color="auto" w:fill="FFFFFF" w:themeFill="background1"/>
                  <w:spacing w:line="36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Program Başlangıç Toplantıları</w:t>
                </w:r>
              </w:p>
              <w:p w:rsidR="0076702B" w:rsidRPr="00C9381A" w:rsidRDefault="0076702B" w:rsidP="00C9381A">
                <w:pPr>
                  <w:shd w:val="clear" w:color="auto" w:fill="FFFFFF" w:themeFill="background1"/>
                  <w:spacing w:line="360" w:lineRule="auto"/>
                  <w:rPr>
                    <w:b/>
                    <w:sz w:val="24"/>
                    <w:szCs w:val="24"/>
                  </w:rPr>
                </w:pPr>
                <w:r w:rsidRPr="00C9381A">
                  <w:rPr>
                    <w:b/>
                    <w:sz w:val="24"/>
                    <w:szCs w:val="24"/>
                  </w:rPr>
                  <w:t xml:space="preserve">Karaman’da 27.06.2013- Saat 9.30 -12.30 da </w:t>
                </w:r>
              </w:p>
              <w:p w:rsidR="00AF38EB" w:rsidRPr="009F6390" w:rsidRDefault="0076702B" w:rsidP="00C9381A">
                <w:pPr>
                  <w:shd w:val="clear" w:color="auto" w:fill="FFFFFF" w:themeFill="background1"/>
                  <w:spacing w:line="360" w:lineRule="auto"/>
                  <w:rPr>
                    <w:b/>
                  </w:rPr>
                </w:pPr>
                <w:r w:rsidRPr="00C9381A">
                  <w:rPr>
                    <w:b/>
                    <w:sz w:val="24"/>
                    <w:szCs w:val="24"/>
                  </w:rPr>
                  <w:t>Konya’da 28.06.2013 – Saat 14.30-17.30 da yapılacaktır. Yararlanıcılarımızın, proje uygulama dönemi hakkında genel bilgilerin ve sözleşme hükümlerinin anlatılacağı bu toplantılara katılmalarını istirham ederiz. Toplantı yeri daha sonra bildirilecektir.</w:t>
                </w:r>
              </w:p>
            </w:tc>
          </w:tr>
        </w:tbl>
        <w:p w:rsidR="00431EE3" w:rsidRPr="009F6390" w:rsidRDefault="00431EE3" w:rsidP="0076702B">
          <w:pPr>
            <w:shd w:val="clear" w:color="auto" w:fill="FFFFFF" w:themeFill="background1"/>
          </w:pPr>
        </w:p>
        <w:p w:rsidR="00431EE3" w:rsidRPr="009F6390" w:rsidRDefault="00431EE3" w:rsidP="0076702B">
          <w:pPr>
            <w:shd w:val="clear" w:color="auto" w:fill="FFFFFF" w:themeFill="background1"/>
          </w:pPr>
          <w:r w:rsidRPr="009F6390">
            <w:br w:type="page"/>
          </w:r>
        </w:p>
      </w:sdtContent>
    </w:sdt>
    <w:tbl>
      <w:tblPr>
        <w:tblpPr w:leftFromText="141" w:rightFromText="141" w:vertAnchor="page" w:horzAnchor="margin" w:tblpXSpec="center" w:tblpY="122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2"/>
        <w:gridCol w:w="3118"/>
        <w:gridCol w:w="2268"/>
        <w:gridCol w:w="1276"/>
        <w:gridCol w:w="1701"/>
      </w:tblGrid>
      <w:tr w:rsidR="00431EE3" w:rsidRPr="009F6390" w:rsidTr="001D1C34">
        <w:trPr>
          <w:trHeight w:val="12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TÜRKİYE'DE İLK DEFA ÜRETİLEN 130 TON KALDIRMA KAPASITELI MOBIL VINÇ PROTOTIPININ SERI ÜRETIMI VE TICARILEŞTİRİLMESİ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KELEŞ KURTARMA HİZMETLERİ MAK. OT. NAKLİYAT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TERMAL GÜNEŞ ENERJİSİ DESTEKLİ HİBRİD ÜRÜN KURUTMA KABİNİ PROTOTİP İMALATI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ANIT CAM EŞYA SANAYİİ İNŞAAT TURİZM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28.06.2013 10.00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TÜRKİYE’DE İLK DİREK EKİM MİBZERİ ÜRETİMİYLE REKABET GÜCÜ VE İHRACATIN ARTIRILMASI (MİLENYUM)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ÖZDÖKEN TARIM MAKİNALARI SANAYİ VE TİCARET ANONİM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CNC MAKİNE GÖVDELERİN DÖKÜMÜ İŞLENMESİ VE MONTAJI İLE İHRACATIN ARTIRILMASI (CNCTİP)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ARDEMİR ÇELİK DÖKÜM SANAYİ VE TİCARET ANONİM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FAYDALI MODEL BELGESİNE SAHİP YENİ TASARLANAN ÇİFTLİ DONMAZ SULUK VE OTOMATİK YALAK MAKİNESİNİN TİCARİLEŞTİRİLMESİ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UZSAN TARIM VE ÇİFTLİK EKİPMANLARI MİHRİBAN SERT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TASARIM GELİŞTİRME ÇALIŞMALARI İLE İHRACATIN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SAB ELEKTRONİK MAKİNA VE DAYANIKLI TÜK. MAL. SAN. VE TİC.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TR52/12/RKBT/0009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SİLAH ÜRETİMİNDE YENİLİKÇİ YÖNTEMLERLE VERİMLİLİK VE İHRACAT ARTIRIMI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KARAMANOĞLU OTOMOTİV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TR52/12/RKBT/0015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KATMA DEĞERİ YÜKSEK ÜRÜNLERİN İMALATIYLA REKABET GÜCÜNÜN VE İHRACATIN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YENMAK PİSTON VE SEGMAN SAN. VE TİC.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TR52/12/RKBT/0018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ORTA-İLERİ TEKNOLOJİ GRUBUNDAKİ YENİ VİNÇ MODELLERİNİN TİCARİLEŞTİRİLMESİ VE İHRACATLARININ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SEKİZLİ VİNÇ VE MAKİNA SANAYİ VE TİCARET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TR52/12/RKBT/0023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ASKERİ SİLAH ÜRETİMİ İÇİN ALT YAPI OLUŞTURULMASI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KRC SİLAH SAN. SIDDIKA KIRICI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TR52/12/RKBT/0024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YENİ GELİŞTİRİLEN SİLAH MODELLERİNİN SERİ ÜRETİMİ VE TİCARİLEŞTİRİLMELERİ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BORA SİLAH İNŞ. PETROL MEDİKAL MADENCİLİK SAN. VE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TR52/12/RKBT/0027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ÜNİVERSİTE İŞBİRLİĞİ İLE PROTOTİP ÜRETİMİ YAPILAN FREN DİSKİNİN SERİ İMALATININ GERÇEKLEŞTİRİLMESİ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YAVUZSAN OTOMOTİV SANAYİ TİCARET LTD.ŞTİ.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TR52/12/RKBT/0028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SAVUNMA SANAYİNE YÖNELİK ÜRETİM ALT YAPISININ OLUŞTURULMASI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ARIMETAL DÖVME VE MAKİNE İMALAT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27.06.2013 16.00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TR52/12/RKBT/0029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KONYA JANT İLERİ TEKNOLOJİ İLE KALİTELİ ÜRETİM VE İHRACATI ARTIRMA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KONYA JANT SANAYİ VE TİCARET ANONİM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TR52/12/RKBT/0030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ÇİFT KİRİŞLİ, GEZER KÖPRÜLÜ, ARABALI, KABİNLİ, KLİMALI, VİTESLİ İÇ VİNÇ ÜRETİMİ VE İHRACATI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CEYKON MAKİNE METAL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TR52/12/RKBT/0031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TÜBİTAK 1507 AR-GE PROGRAMI KAPSAMINDA ÜRETİLEN PROTOTİPLERİN TİCARİLEŞTİRİLMESİ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AYTOK MAKİNA İNŞ. PLASTİK GIDA MAD.SAN. VE TİC.LTD.ŞTİ.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TR52/12/RKBT/0035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YENİ GELİŞTİRİLEN VE KATMA DEĞERİ YÜKSEK İLAÇLAMA MAKİNALARININ SERİ ÜRETİMLERİ VE TİCARİLEŞTİRİLMELERİ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ÖNALLAR TARIM ALETLERİ GIDA NAK. TİC. VE SAN.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TR52/12/RKBT/0037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KOMPRESÖR VALFLERİ İMALATINDA ÜRETİM PARAMETRELERİNİN GELİŞTİRİLMESİ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YUMAK OTOMOTİV MAMULLERİ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TR52/12/RKBT/0040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ALÜMİNYUM ENJEKSİYON YÖNTEMİ İLE ASANSÖR ELEKTRİK MOTORU ÜRETİMİ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BORO MAKİNE METAL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TR52/12/RKBT/0045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KATMA DEĞERİ YÜKSEK ÜRÜNLERİN İMALATIYLA İŞLETMENİN REKABET GÜCÜNÜN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ARPACI DÖKÜM MAKİNE VE İNŞAAT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TR52/12/RKBT/0048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LPG TANKLARI ÜRETİMİNDE SÜREÇ VE ÜRÜN YENİLİĞİ İLE İHRACAT KAPASİTESİNİN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MERİDYEN ALTERNATİF YAKIT SİSTEMLERİ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TR52/12/RKBT/0053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MF REKABET GÜCÜNÜN ARTIRILMASI İÇİN TEKNOLOJİ TRANSFERİ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MF SULAMA SİSTEMLERİ SAN. TİC. VE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TR52/12/RKBT/0054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ÜRETİMDE YÜKSEK KALİTE VE VERİMLE LOJİSTİK KAPASİTEMİZİN GELİŞTİRİLMESİ VE REKABET GÜCÜNÜN İVMELENMESİ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UMDE TARIM GIDA SAN. VE TİC. A.Ş. KARAMAN ŞUBESİ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TR52/12/RKBT/0056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NAZAR DÖKÜM SÜREÇ VERİMLİLİĞİ VE İHRACAT ARTIRIMI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NAZAR DÖKÜM HİDROLİK GALVANİZ ASANSÖR VE KUYUMCULUK SAN. VE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TR52/12/RKBT/0058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ELİPS MAKİNENİN İNOVASYON KAPASİTESİNİN OLUŞTURULARAK REKABET GÜCÜNÜN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ELİPS MAKİNE SANAYİ VE TİCARET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TR52/12/RKBT/0059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YENİLİKÇİ ÜRÜNLERİMİZİN ÜRETİMİ VE İHRACATI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ÖNTAR TARIM ALETLERİ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TR52/12/RKBT/0061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SERHAT OTOMOTİV’İN ÜRETİM SÜREÇLERİNİN İYİLEŞTİRİLMESİ YOLUYLA İHRACATINI ARTIRMA 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SERHAT KOMPOZİT OTO YEDEK PARÇA VE DIŞ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TR52/12/RKBT/0062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CİDARLI GIDA TANKLARINDA SERİ VE ESNEK ÜRETİM KAPASİTESİNİN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ZEKİ ŞAHİN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TR52/12/RKBT/0066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TÜRKİYE’DE İLK GEROTOR TİP HİDROLİK MOTOR ÜRETİMİYLE REKABET GÜCÜ VE İHRACATIN ARTIRILMASI (GEHİM)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KAVİS KALIP METAL OTOMOTİV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TR52/12/RKBT/0068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SAVUNMA SANAYİİNDE KULLANILAN HASSAS HİDROLİK SİSTEMLER VE ELEMANLARI AR-GE, TASARIM VE PROTOTİP İMALAT ALTYAPISI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SİMYA HİDROLİK PNÖMATİK ELEKTRONİK MAKİNA İMALAT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TR52/12/RKBT/0069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YENİLİKÇİ ÜRÜN HİDROMOTOR İLE ÇALIŞAN GÜBRE SERPME MAKİNESİ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ANIL TARIM MAKİNALARI SANAYİ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TR52/12/RKBT/0070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PASLANMAZ TANK ÜRETİM ATÖLYESİ MODERNİZASYON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İNTERMAK MAKİNA İMALAT İTHALAT SAN. VE TİC.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28.06.2013 10.00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TR52/12/RKBT/0071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SÜTÜMÜ İŞLİYORUM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TUNCER ER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TR52/12/RKBT/0072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GIDA MAKİNELERİ İMALATI İÇİN YENİLİKÇİ METODLARIN KULLANIMI İLE KAPASİTE GELİŞTİRME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TÜFEKÇİOĞULLARI MAKİNE GIDA İMALAT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TR52/12/RKBT/0074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ESMAKSAN ESER MAKİNE’NİN SAE DİRSEK ADAPTÖRÜ ÜRETİMİ İLE ULUSALLAŞTIRMA PROJESİ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ESMAKSAN ESER MAKİNA İNŞAAT VE GIDA SANAYİ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TR52/12/RKBT/0075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MODÜLER HASTA YATAK BAŞI ÜNİTESİ ÜRETİMİ VE TEKNOLOJİ GELİŞTİRME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BERİKA TEKNOLOJİ MEDİKAL İMALAT İTHALAT İHRACAT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TR52/12/RKBT/0079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KARAMANDAN DÜNYAYA AÇILAN KAPI ÜRETİMİ VE VERİMLİLİK ARTIRMA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KAPISAN ÇELİK KAPI VE DEMİR DOĞRAMA SANAYİ TİCARET LİMİTED ŞİRKETİ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TR52/12/RKBT/0082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SÜREÇ OTOMASYONU İLE REKABET GÜCÜNÜN ARTIRILMASI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ZPS MAKİNA OTOMOTİV NAKLİYAT İÇ VE DIŞ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TR52/12/RKBT/0083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DÜNYA KONFEKSİYON MAKİNALARI PAZARINDAKİ VAR OLAN GÜCÜMÜZÜ ARTIRMA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ROBOTECH AG ROBOT MAKİNA SİSTEMLERİ ARAŞTIRMA GELİŞTİRME SANAYİ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TR52/12/RKBT/0084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TÜBİTAK DESTEKLİ GELİŞTİRİLEN AKS VE YEDEK PARÇALARI ÜRETİM YÖNTEMİNİN ÜST SINIF OTOMOBİLLER İÇİN SERİ ÜRETİMDE KULLANILMASI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ANKA KALIP VE ÜRETİM SANAYİ ANONİM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TR52/12/RKBT/0085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YENİLİKÇİ YÖNTEM ADI TEKNOLOJİSİ İLE SAVUNMA, GEMİ, MAKİNE VE OTOMORİV SANAYİNE YÜKSEK KALİTEDE KRANK ÜRETİMİ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MOTUS OTOMOTİV MAKİNA VE METALURJİ SANAYİ VE ANONİM ŞİRKETİ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TR52/12/RKBT/0089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TAM OTOMATİK ENDÜSTRİYEL BARDAK YIKAMA MAKİNESİNİN VE FARKLI MODELLERİNİN SERİ ÜRETİMİ VE TİCARİLEŞTİRİLMESİ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ERSÖZ GONCA MUTFAK MAKİNE VE EKİPMANLARI SAN. VE TİC.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TR52/12/RKBT/0090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YERLİ PROTOTİP İMALATI YAPILAN KATMA DEĞERİ YÜKSEK DÖNER DİNGİLİN SERİ ÜRETİMİ VE TİCARİLEŞTİRİLMESİ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ÖZKOÇ İLAVE DİNGİL SAN. VE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TR52/12/RKBT/0091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FAYDALI MODEL PATENTİ ALINAN VE YERLİ PROTOTİP İMALATI GERÇEKLEŞTİRİLEN 4 FARKLI ÜRÜNÜNÜN SERİ ÜRETİMİ VE TİCARİLEŞTİRİLMESİ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HMS ÖZCEYLANLAR HİDROLİK MAKİNA SAN TİC VE SAN AŞ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TR52/12/RKBT/0093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ASKERİ AMAÇLI OLARAK GELİŞTİRİLEN SAHRA ARACININ SERİ ÜRETİMİ VE TİCARİLEŞTİRİLMESİ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KONYAISI ENDÜSTRİYEL MUTFAK EKİPMANLARI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TR52/12/RKBT/0095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PİSTON İMALATINDA YENİLİKÇİ METOTLARIN UYGULANMASIYLA REKABET GÜCÜNÜN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AKIN PİSTON SAN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TR52/12/RKBT/0098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ÇEVRE DOSTU CNG/LPG DÖNÜŞÜMLÜ ARAÇLAR İÇİN GELİŞTİRİLEN MOTOR SUPAP BAGA VE GAYDLARININ SERİ ÜRETİMİ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ÖZGAYD OTOMOTİV SAN. VE TİC. LTD. ŞTİ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TR52/12/RKBT/0104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BEYŞEHİR’DEN MİLLİ SAVUNMA SANAYİMİZİN GELİŞMESİNE KATKI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AKUS SİLAH SANAYİ VE TİCARET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TR52/12/RKBT/0105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HİDROLİK OTOMASYON SİSTEMLERİNDE KULLANILAN ÖZEL MANİFOLDLARIN İMALATI VE MANİFOLD İMALAT SÜRECİNİN GELİŞTİRİLMESİ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İNOVA MÜHENDİSLİK MAKİNA DANIŞMANLIK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TR52/12/RKBT/0106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AR-GE ALTYAPISI KURULARAK İHRACATIN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AKIN MAKİNA OTOMOTİV SAN. VE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TR52/12/RKBT/0111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AĞIR VASITALARDA KULLANILAN MAKAS YATAKLARI VE ŞASE BAĞLANTI BEŞİKLERİNİN ÜRETİMİNDE KALİTE STANDARDİZASYONUNUN SAĞLANMASI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YURTSAN OTOMOTİV METALURJİ SANAYİ VE TİCARET ANONİM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TR52/12/RKBT/0112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YENİ GELİŞTİRİLEN ÜRÜNÜN FARKLI MODELLERİNİN İMALATIYLA ÜRÜN ÇEŞİTLİLİĞİNİN VE REKABET GÜCÜNÜN ARTTIRILMASI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İKON METALURJİ MAKİNA OTOMOTİV METAL TARIM MAKİNALARI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TR52/12/RKBT/0113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YÜKSEK TEKNOLOJİLİ HASSAS GIDA MAKİNELERİ ÜRETİMİ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EDELMAK MAKİNE SANAYİ VE TİCARET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TR52/12/RKBT/0118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DEMOSAN OTEL HİZMET KALİTESİNİ GELİŞTİRİYOR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DEMİREL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TR52/12/RKBT/0121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GÜNEŞ ENERJİSİ DESTEKLİ ELEKTRONİK HEMZEMİN GEÇİT BARİYER SÜRÜCÜSÜNÜN TİCARİLEŞTİRİLMESİ (E-BARSÜP)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RAYENNUR ELEKTRONİK ULAŞIM ENDÜSTRİ SANAYİ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28.06.2013 10.00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TR52/12/RKBT/0124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TÜBİTAK DESTEKLİ GELİŞTİRİLEN KLAPE KAPAMALI HİDROLİK KONTROLLU VANANIN TİCARİLEŞTİRİLMESİ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ARKOÇ METAL İLETİŞİM VANA PİK DÖKÜM İNŞ. SAN. VE TİC. A. 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TR52/12/RKBT/0126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KOMPRESÖR ÜRETİMİNDE ISIL İŞLEM UYGULANMASI YÖNTEMİNE GEÇİŞ İLE KALİTE VE İHRACATIN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ÖZEN MAKİNA SANAYİ VE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TR52/12/RKBT/0129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ELEKTRİK MOTORU İMALATINDA YENİLİKÇİ ÜRETİM YÖNTEMLERİNİN KULLANILMASI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AKIŞ ASANSÖR İMALAT İTHALAT İHRACAT SAN. VE TİC. LTD. ŞTİ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TR52/12/RKBT/0130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YÜKSEK TONAJLI VİNÇ PARÇALARININ ÜRETİMİ İLE ÜRÜN ÇEŞİTLİLİĞİNİN SAĞLANMASI VE İŞLETMENİN REKABET GÜCÜNÜN ARTIRILMASI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BİRLEŞİM DÖKÜM SANAYİ VE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TR52/12/RKBT/0131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TÜRKİYE DE İLK DEFA OLMAK ÜZERE KOMPOZİT MALZEMEDEN DOĞALGAZ TÜP ÜRETİMİ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EFEŞEN MAKİNE MADENCİLİK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TR52/12/RKBT/0133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İHRACAT ODAKLI VİBRO MOTORUN İMALAT ALTYAPISININ GÜÇLENDİRİLMESİ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AKIŞOĞLU DÖKÜM SANAYİ VE TİCARET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28.06.2013.10.00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TR52/12/RKBT/0135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KENTPAR OTOMOTİV LTD. ŞTİ.’NİN ÜRETİM VERİ OTOMASYON TASARIMI İLE İHRACATI ARTIRMA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KENTPAR OTOMOTİV VE MAKİNE SAN. TİC. LTD. 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TR52/12/RKBT/0147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ELEKTRİKLİ VE MANÜEL SİSTEMİ BİR ARADA BULUNDURAN HİDROLİK KABİN KALDIRMA SİSTEMİNİN GELİŞTİRİLMESİ VE TİCARİLEŞTİRİLMESİ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BEYKAP PLASTİK KALIP OTOMOTİV MAKİNA SANAYİ TİCARET LİMİTED ŞİRKETİ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TR52/12/RKBT/0165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MOBİLYA ÜRETİMİNDE KAPASİTE ARTIRIMI VE ÜRETİM SÜRECİNİN GELİŞTİRİLMESİ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ALZEMO MOBİLYA İNŞ. PLS. NAK.SAN.TİC.LTD.ŞTİ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TR52/12/RKBT/0166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ÜRÜN KALİTESİ ARTIŞI İLE İHRACAT ALT YAPISINI OLUŞTURMA PROJESİ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SUR ASANSÖR METALURJİ METAL MAK.ELEKTRİK SAN.VE TİC.LTD.ŞTİ.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TR52/12/RKBT/0167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TREYLER, SEMİ-TREYLER ÜRÜNLERİNDE TASARIM TEKNOLOJİLERİNİ KULLANMAK VE İHRACAT KAPASİTESİNİ ARTTIRMAK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ÖZMEN GIDA NAKLİYE DAMPER SANAYİ TİCARET LİMİTED ŞİRKETİ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431EE3" w:rsidRPr="009F6390" w:rsidTr="001D1C34">
        <w:trPr>
          <w:trHeight w:val="7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702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TR52/12/RKBT/0170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İŞLERSAN YENİLENEBİLİR ENERJİ SİSTEMİ ÜRETİMİNDE ENTEGRASYON İLE BÜYÜYOR.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İŞLERSAN GÜNEŞ ENERJİSİ NAKLİYE VE GIDA SANAYİ A.Ş.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</w:tbl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p w:rsidR="00431EE3" w:rsidRPr="009F6390" w:rsidRDefault="00431EE3" w:rsidP="0076702B">
      <w:pPr>
        <w:shd w:val="clear" w:color="auto" w:fill="FFFFFF" w:themeFill="background1"/>
      </w:pPr>
    </w:p>
    <w:tbl>
      <w:tblPr>
        <w:tblpPr w:leftFromText="141" w:rightFromText="141" w:vertAnchor="text" w:horzAnchor="margin" w:tblpXSpec="center" w:tblpY="62"/>
        <w:tblW w:w="1077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2"/>
        <w:gridCol w:w="3118"/>
        <w:gridCol w:w="2268"/>
        <w:gridCol w:w="1276"/>
        <w:gridCol w:w="1701"/>
      </w:tblGrid>
      <w:tr w:rsidR="00431EE3" w:rsidRPr="009F6390" w:rsidTr="001D1C34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BAŞYAYLA TARIM VE KIRSAL TURİZM İÇİÇE PROJESİ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BAŞYAYLA BELEDİYESİ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KÖMÜŞİNİ KÖYÜ KUŞ GÖZLEM EVİ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T.C TARIM VE KÖY İŞLERİ BAKANLIĞI KULU İLÇE GIDA TARIM VE HAYVANCILIK MÜDÜRLÜĞÜ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 xml:space="preserve">TARİHİ KARAMAN KALESİ’NİN GÜNEŞ ENERJİSİ İLE AYDINLATILMASI VE FİZİKİ ALTYAPISININ GELİŞTİRİLMESİ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MESIRE ALANINDA YENILENEBILIR ENERJI KAYNAGI UYGULAMA PROJESİ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BEYŞEHIR ORMAN İŞLETME MÜDÜRLÜĞÜ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UNESCO ALAN YÖNETIM MERKEZININ KURULMASI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BEYSEHIR KAYMAKAMLIGI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ŞULE AFYON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MEVLANA CANLI BİTKİ MÜZESİ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SARAYÖNÜ KAYMAKAMLIĞI KÖYLERE HİZMET GÖTÜRME BİRLİĞİ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ERMENEK TURİZM İÇİN AYDINLANIYOR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ERMENEK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TAŞKENT’TE YÖRÜK KÜLTÜRÜ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TAŞKENT KÖYLERE HİZMET GÖTÜRME BİRLİĞİ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KIBLE KAYASI TIRMANIŞ ALANI VE YÜRÜYÜŞ PARKURU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TAŞKENT KAYMAKAMLIĞI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MEHMET ALİ ÇINAR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TARİH SİLLE'DE CANLANIYOR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SELÇUKLU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KADINHANI İLÇESİNDEKİ TARİHİ ÇEŞMELERİ SAĞLIKLAŞTIRMA VE ÇARŞI DÜZENLEME PROJESİ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KADINHANI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ÖMER FARUK CANTİMUR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TR52/12/TURKÖA/0022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ZIVARIK KALE HÜYÜĞÜ AÇIK HAVA MÜZESİ İLE HAYAT BULUYOR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T.C. ALTINEKİN KAYMAKAMLIĞI SOSYAL YARDIMLAŞMA VE DAYANIŞMA VAKFI BAŞKANLIĞI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İBRAHİM ÖREN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İVRİZ KÖYÜ ÇEVRE DÜZENLEMESİ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T.C. HALKAPINAR KAYMAKAMLIĞI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27.06.2013 12.00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ALİ KÜT</w:t>
            </w:r>
          </w:p>
        </w:tc>
      </w:tr>
      <w:tr w:rsidR="00431EE3" w:rsidRPr="009F6390" w:rsidTr="00431EE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HADİM YERKÖPRÜ ŞELALESİ 1. KISIM ÇEVRE DÜZENLEMESİ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KONYA İL ÖZEL İDARESİ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1EE3" w:rsidRPr="009F6390" w:rsidRDefault="00431EE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</w:tbl>
    <w:p w:rsidR="00B64DB3" w:rsidRPr="009F6390" w:rsidRDefault="00B64DB3" w:rsidP="0076702B">
      <w:pPr>
        <w:shd w:val="clear" w:color="auto" w:fill="FFFFFF" w:themeFill="background1"/>
      </w:pPr>
    </w:p>
    <w:tbl>
      <w:tblPr>
        <w:tblW w:w="10774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2"/>
        <w:gridCol w:w="3118"/>
        <w:gridCol w:w="2268"/>
        <w:gridCol w:w="1276"/>
        <w:gridCol w:w="1701"/>
      </w:tblGrid>
      <w:tr w:rsidR="00B64DB3" w:rsidRPr="009F6390" w:rsidTr="001D1C34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PROJE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BAŞVURU SAHİBİ ADI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SÖZLEŞME RANDEVU TARİHİ VE SAATİ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İLGİLİ UZMAN 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SELÇUKLU MEDENİYET MÜZESİ (YAŞAYAN MÜZE)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KONYA BÜYÜKŞEHİR BELEDİYESİ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GÜRBÜZ ÇOBAN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AKKIŞLA YAYLASININ ALTERNATİF TURİZME KAZANDIRILMASI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GÜNEYSINIR KAYMAKAMLIĞI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BİN YILLIK ANIT ARDIÇ AĞACIN TURİZME KAZANDIRILMASI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GÜNEYSINIR GIDA, TARIM VE HAYVANCILIK İLÇE MÜDÜRLÜĞÜ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BURAK OĞUZ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KARAMAN’A BİLGİLENDİRME OFİSİNE SAHİP UYGULAMA OTELİ KAZANDIRILMASI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T.C.KARAMANOĞLU MEHMETBEY ÜNİVERSİTESİ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MANAZAN'DAN İNCESU'YA TAŞKALE'DE TURİZM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TAŞKALE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27.06.2013 14.00</w:t>
            </w:r>
          </w:p>
          <w:p w:rsidR="00AC02B5" w:rsidRPr="009F6390" w:rsidRDefault="00AC02B5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KARAMAN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DOĞAN ALİ ONURALP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AKŞEHİR KÜLTÜR, SANAT VE KONUK EVİ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AKŞEHİR BELEDİYE BAŞKANLIĞI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H. UFUK ÇİFTÇİ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ÇATALHÖYÜK'ÜN TANITIMI, FİZİKİ KORUNMASI VE DENEYSEL EVLERİN YAPIMI PROJESİ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KONYA MÜZE MÜDÜRLÜĞÜ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MUSTAFA YILMAZ</w:t>
            </w:r>
          </w:p>
        </w:tc>
      </w:tr>
      <w:tr w:rsidR="00B64DB3" w:rsidRPr="009F6390" w:rsidTr="00B64DB3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TR52/12/TURKÖA/0036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MELEK ÇAYI'NDA DOĞAL VARLIKLARIN ÇEŞİTLENDİRİLMESİ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ILGIN BELEDİYESİ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26.06.2013 15.00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4DB3" w:rsidRPr="009F6390" w:rsidRDefault="00B64DB3" w:rsidP="0076702B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9F63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tr-TR"/>
              </w:rPr>
              <w:t>MUSA GÜNDEN</w:t>
            </w:r>
          </w:p>
        </w:tc>
      </w:tr>
    </w:tbl>
    <w:p w:rsidR="00A611FB" w:rsidRPr="009F6390" w:rsidRDefault="00A611FB" w:rsidP="0076702B">
      <w:pPr>
        <w:shd w:val="clear" w:color="auto" w:fill="FFFFFF" w:themeFill="background1"/>
      </w:pPr>
    </w:p>
    <w:sectPr w:rsidR="00A611FB" w:rsidRPr="009F6390" w:rsidSect="00431E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DB3"/>
    <w:rsid w:val="00001F0D"/>
    <w:rsid w:val="000020C7"/>
    <w:rsid w:val="00004A32"/>
    <w:rsid w:val="0000627A"/>
    <w:rsid w:val="00007615"/>
    <w:rsid w:val="0000799B"/>
    <w:rsid w:val="00011711"/>
    <w:rsid w:val="00015531"/>
    <w:rsid w:val="00020E6E"/>
    <w:rsid w:val="00026B0B"/>
    <w:rsid w:val="00027911"/>
    <w:rsid w:val="0003610B"/>
    <w:rsid w:val="00036AF9"/>
    <w:rsid w:val="0004162F"/>
    <w:rsid w:val="00043E0F"/>
    <w:rsid w:val="00044E5D"/>
    <w:rsid w:val="000456B0"/>
    <w:rsid w:val="000502FC"/>
    <w:rsid w:val="00052A0A"/>
    <w:rsid w:val="00057798"/>
    <w:rsid w:val="000604DD"/>
    <w:rsid w:val="00065CD0"/>
    <w:rsid w:val="00067330"/>
    <w:rsid w:val="00071597"/>
    <w:rsid w:val="00072E5E"/>
    <w:rsid w:val="000769CD"/>
    <w:rsid w:val="00077652"/>
    <w:rsid w:val="00077664"/>
    <w:rsid w:val="00077AEE"/>
    <w:rsid w:val="000854B6"/>
    <w:rsid w:val="00085BB8"/>
    <w:rsid w:val="00097B9A"/>
    <w:rsid w:val="000A2FE2"/>
    <w:rsid w:val="000A5BD3"/>
    <w:rsid w:val="000B0C02"/>
    <w:rsid w:val="000B16A7"/>
    <w:rsid w:val="000B2466"/>
    <w:rsid w:val="000B2B76"/>
    <w:rsid w:val="000C3DF0"/>
    <w:rsid w:val="000C3FF7"/>
    <w:rsid w:val="000D2571"/>
    <w:rsid w:val="000D7301"/>
    <w:rsid w:val="000E1368"/>
    <w:rsid w:val="000E2010"/>
    <w:rsid w:val="000E340E"/>
    <w:rsid w:val="000E5C95"/>
    <w:rsid w:val="000E6C78"/>
    <w:rsid w:val="000F4D62"/>
    <w:rsid w:val="00100E62"/>
    <w:rsid w:val="00104D40"/>
    <w:rsid w:val="00104F8D"/>
    <w:rsid w:val="001144D8"/>
    <w:rsid w:val="00117A45"/>
    <w:rsid w:val="0012362B"/>
    <w:rsid w:val="0012391C"/>
    <w:rsid w:val="001340A2"/>
    <w:rsid w:val="00134EF7"/>
    <w:rsid w:val="001379D3"/>
    <w:rsid w:val="00137D50"/>
    <w:rsid w:val="00146387"/>
    <w:rsid w:val="001510AD"/>
    <w:rsid w:val="001516A8"/>
    <w:rsid w:val="00152438"/>
    <w:rsid w:val="00152575"/>
    <w:rsid w:val="00154EC5"/>
    <w:rsid w:val="00156453"/>
    <w:rsid w:val="001564C2"/>
    <w:rsid w:val="0015702C"/>
    <w:rsid w:val="001651F3"/>
    <w:rsid w:val="00170370"/>
    <w:rsid w:val="0017059D"/>
    <w:rsid w:val="00174D34"/>
    <w:rsid w:val="00184B3B"/>
    <w:rsid w:val="00186AF7"/>
    <w:rsid w:val="00187BCD"/>
    <w:rsid w:val="001947C7"/>
    <w:rsid w:val="00197738"/>
    <w:rsid w:val="001A4E3B"/>
    <w:rsid w:val="001A6C8D"/>
    <w:rsid w:val="001A7017"/>
    <w:rsid w:val="001B1445"/>
    <w:rsid w:val="001B34D8"/>
    <w:rsid w:val="001B5170"/>
    <w:rsid w:val="001C1682"/>
    <w:rsid w:val="001C3902"/>
    <w:rsid w:val="001C5988"/>
    <w:rsid w:val="001D11C2"/>
    <w:rsid w:val="001D1C34"/>
    <w:rsid w:val="001D615D"/>
    <w:rsid w:val="001E023D"/>
    <w:rsid w:val="001E2768"/>
    <w:rsid w:val="001E2EAB"/>
    <w:rsid w:val="001E5345"/>
    <w:rsid w:val="001F599E"/>
    <w:rsid w:val="00202119"/>
    <w:rsid w:val="002043FF"/>
    <w:rsid w:val="0020731D"/>
    <w:rsid w:val="00210A9B"/>
    <w:rsid w:val="00210EAB"/>
    <w:rsid w:val="002124FE"/>
    <w:rsid w:val="0021278B"/>
    <w:rsid w:val="00225AEC"/>
    <w:rsid w:val="002265F3"/>
    <w:rsid w:val="002342D4"/>
    <w:rsid w:val="00234A27"/>
    <w:rsid w:val="00235337"/>
    <w:rsid w:val="00237BF0"/>
    <w:rsid w:val="00237E3B"/>
    <w:rsid w:val="00237F43"/>
    <w:rsid w:val="002427FE"/>
    <w:rsid w:val="00244A5A"/>
    <w:rsid w:val="0024576B"/>
    <w:rsid w:val="00246676"/>
    <w:rsid w:val="00250DD1"/>
    <w:rsid w:val="002539DA"/>
    <w:rsid w:val="00254B09"/>
    <w:rsid w:val="002623B3"/>
    <w:rsid w:val="00263649"/>
    <w:rsid w:val="002646EA"/>
    <w:rsid w:val="002660AC"/>
    <w:rsid w:val="0026616A"/>
    <w:rsid w:val="00266245"/>
    <w:rsid w:val="00267B7B"/>
    <w:rsid w:val="00270F92"/>
    <w:rsid w:val="00273E5C"/>
    <w:rsid w:val="002745E0"/>
    <w:rsid w:val="00274A86"/>
    <w:rsid w:val="00274DEB"/>
    <w:rsid w:val="00275C6A"/>
    <w:rsid w:val="00277E40"/>
    <w:rsid w:val="002804A2"/>
    <w:rsid w:val="00281458"/>
    <w:rsid w:val="00281567"/>
    <w:rsid w:val="002844DB"/>
    <w:rsid w:val="0028595D"/>
    <w:rsid w:val="002913F8"/>
    <w:rsid w:val="00292202"/>
    <w:rsid w:val="00292813"/>
    <w:rsid w:val="00297C59"/>
    <w:rsid w:val="002A0968"/>
    <w:rsid w:val="002A3E7A"/>
    <w:rsid w:val="002B370C"/>
    <w:rsid w:val="002C0C0F"/>
    <w:rsid w:val="002C4090"/>
    <w:rsid w:val="002C689A"/>
    <w:rsid w:val="002E2AE9"/>
    <w:rsid w:val="002F5B2B"/>
    <w:rsid w:val="00301DDD"/>
    <w:rsid w:val="00304740"/>
    <w:rsid w:val="00306C9B"/>
    <w:rsid w:val="003079DB"/>
    <w:rsid w:val="0031055C"/>
    <w:rsid w:val="003177B6"/>
    <w:rsid w:val="00325CDC"/>
    <w:rsid w:val="003266CF"/>
    <w:rsid w:val="00331660"/>
    <w:rsid w:val="00331D04"/>
    <w:rsid w:val="00335F51"/>
    <w:rsid w:val="00336C7B"/>
    <w:rsid w:val="003371C2"/>
    <w:rsid w:val="00345075"/>
    <w:rsid w:val="00345586"/>
    <w:rsid w:val="003504A6"/>
    <w:rsid w:val="00350587"/>
    <w:rsid w:val="00352EAB"/>
    <w:rsid w:val="00371516"/>
    <w:rsid w:val="0037258C"/>
    <w:rsid w:val="0037284A"/>
    <w:rsid w:val="0037361A"/>
    <w:rsid w:val="003765CE"/>
    <w:rsid w:val="00377202"/>
    <w:rsid w:val="00377E91"/>
    <w:rsid w:val="00383A99"/>
    <w:rsid w:val="00396A20"/>
    <w:rsid w:val="003A2AB5"/>
    <w:rsid w:val="003A2D06"/>
    <w:rsid w:val="003A601F"/>
    <w:rsid w:val="003A6B9B"/>
    <w:rsid w:val="003B78BB"/>
    <w:rsid w:val="003C089E"/>
    <w:rsid w:val="003C235E"/>
    <w:rsid w:val="003C2DD2"/>
    <w:rsid w:val="003D155C"/>
    <w:rsid w:val="003D185E"/>
    <w:rsid w:val="003D1CE1"/>
    <w:rsid w:val="003D2DEE"/>
    <w:rsid w:val="003D3730"/>
    <w:rsid w:val="003D3902"/>
    <w:rsid w:val="003D3EA0"/>
    <w:rsid w:val="003E428F"/>
    <w:rsid w:val="003E75CF"/>
    <w:rsid w:val="003F3B1F"/>
    <w:rsid w:val="00402F97"/>
    <w:rsid w:val="00416627"/>
    <w:rsid w:val="004169CF"/>
    <w:rsid w:val="00416EB5"/>
    <w:rsid w:val="00420739"/>
    <w:rsid w:val="0042104A"/>
    <w:rsid w:val="0042142D"/>
    <w:rsid w:val="004255F2"/>
    <w:rsid w:val="00425F38"/>
    <w:rsid w:val="004302B2"/>
    <w:rsid w:val="00431EE3"/>
    <w:rsid w:val="0043361F"/>
    <w:rsid w:val="00434381"/>
    <w:rsid w:val="004431CC"/>
    <w:rsid w:val="00443560"/>
    <w:rsid w:val="00443734"/>
    <w:rsid w:val="00444A1F"/>
    <w:rsid w:val="00452A46"/>
    <w:rsid w:val="00453FA6"/>
    <w:rsid w:val="004604BD"/>
    <w:rsid w:val="00461908"/>
    <w:rsid w:val="00463C34"/>
    <w:rsid w:val="00467924"/>
    <w:rsid w:val="00471575"/>
    <w:rsid w:val="004719EC"/>
    <w:rsid w:val="00476BD5"/>
    <w:rsid w:val="0047742F"/>
    <w:rsid w:val="00480F17"/>
    <w:rsid w:val="0048285B"/>
    <w:rsid w:val="00495E77"/>
    <w:rsid w:val="00497080"/>
    <w:rsid w:val="004A12CD"/>
    <w:rsid w:val="004A40DE"/>
    <w:rsid w:val="004A444F"/>
    <w:rsid w:val="004B2F36"/>
    <w:rsid w:val="004B652C"/>
    <w:rsid w:val="004C0A86"/>
    <w:rsid w:val="004D0486"/>
    <w:rsid w:val="004D43B8"/>
    <w:rsid w:val="004D4488"/>
    <w:rsid w:val="004D4E4F"/>
    <w:rsid w:val="004D634F"/>
    <w:rsid w:val="004F06DE"/>
    <w:rsid w:val="004F1B76"/>
    <w:rsid w:val="004F5F7A"/>
    <w:rsid w:val="00504E0E"/>
    <w:rsid w:val="0050638B"/>
    <w:rsid w:val="00507553"/>
    <w:rsid w:val="00507BA9"/>
    <w:rsid w:val="00512DAC"/>
    <w:rsid w:val="00516601"/>
    <w:rsid w:val="00523EB2"/>
    <w:rsid w:val="0053276C"/>
    <w:rsid w:val="0053305B"/>
    <w:rsid w:val="005407F4"/>
    <w:rsid w:val="005453EB"/>
    <w:rsid w:val="005465BB"/>
    <w:rsid w:val="005522E4"/>
    <w:rsid w:val="005562D1"/>
    <w:rsid w:val="00557BDC"/>
    <w:rsid w:val="00561FC5"/>
    <w:rsid w:val="00562448"/>
    <w:rsid w:val="0057163E"/>
    <w:rsid w:val="00572589"/>
    <w:rsid w:val="00572E9A"/>
    <w:rsid w:val="00573F7D"/>
    <w:rsid w:val="00574687"/>
    <w:rsid w:val="00576E29"/>
    <w:rsid w:val="005816DF"/>
    <w:rsid w:val="00585FC1"/>
    <w:rsid w:val="005870AE"/>
    <w:rsid w:val="00590043"/>
    <w:rsid w:val="0059024A"/>
    <w:rsid w:val="00590B42"/>
    <w:rsid w:val="005A1B08"/>
    <w:rsid w:val="005A28C2"/>
    <w:rsid w:val="005A7B57"/>
    <w:rsid w:val="005C46AE"/>
    <w:rsid w:val="005D2A1F"/>
    <w:rsid w:val="005D3F89"/>
    <w:rsid w:val="005D4DC5"/>
    <w:rsid w:val="005D6EB4"/>
    <w:rsid w:val="005D77FC"/>
    <w:rsid w:val="005E0308"/>
    <w:rsid w:val="005F05C2"/>
    <w:rsid w:val="005F10BC"/>
    <w:rsid w:val="0060723A"/>
    <w:rsid w:val="0061079F"/>
    <w:rsid w:val="0061426E"/>
    <w:rsid w:val="006165A9"/>
    <w:rsid w:val="00621CC3"/>
    <w:rsid w:val="006236DD"/>
    <w:rsid w:val="0062384E"/>
    <w:rsid w:val="00625BBD"/>
    <w:rsid w:val="00631078"/>
    <w:rsid w:val="00631211"/>
    <w:rsid w:val="006318E1"/>
    <w:rsid w:val="006453F7"/>
    <w:rsid w:val="006468CC"/>
    <w:rsid w:val="0064766F"/>
    <w:rsid w:val="00647886"/>
    <w:rsid w:val="00647A2D"/>
    <w:rsid w:val="006505E3"/>
    <w:rsid w:val="006515DE"/>
    <w:rsid w:val="0066159C"/>
    <w:rsid w:val="00662100"/>
    <w:rsid w:val="00663206"/>
    <w:rsid w:val="00663BE4"/>
    <w:rsid w:val="0066654A"/>
    <w:rsid w:val="00685A07"/>
    <w:rsid w:val="00694097"/>
    <w:rsid w:val="006A2354"/>
    <w:rsid w:val="006A3C10"/>
    <w:rsid w:val="006A4A8A"/>
    <w:rsid w:val="006B2FD4"/>
    <w:rsid w:val="006B5F17"/>
    <w:rsid w:val="006C1B15"/>
    <w:rsid w:val="006C46B1"/>
    <w:rsid w:val="006C6E04"/>
    <w:rsid w:val="006D31D6"/>
    <w:rsid w:val="006E72C9"/>
    <w:rsid w:val="006F0918"/>
    <w:rsid w:val="006F33F2"/>
    <w:rsid w:val="006F3B0B"/>
    <w:rsid w:val="00702BA0"/>
    <w:rsid w:val="00704F07"/>
    <w:rsid w:val="00707BF2"/>
    <w:rsid w:val="00713360"/>
    <w:rsid w:val="007135B1"/>
    <w:rsid w:val="00714169"/>
    <w:rsid w:val="00724B91"/>
    <w:rsid w:val="00724D22"/>
    <w:rsid w:val="00724EF9"/>
    <w:rsid w:val="007300A5"/>
    <w:rsid w:val="0073067A"/>
    <w:rsid w:val="00730FF9"/>
    <w:rsid w:val="00732B86"/>
    <w:rsid w:val="007345AF"/>
    <w:rsid w:val="00734FFB"/>
    <w:rsid w:val="00735EA0"/>
    <w:rsid w:val="007440C9"/>
    <w:rsid w:val="00746890"/>
    <w:rsid w:val="00755050"/>
    <w:rsid w:val="00761A32"/>
    <w:rsid w:val="00764161"/>
    <w:rsid w:val="00764797"/>
    <w:rsid w:val="0076702B"/>
    <w:rsid w:val="00770ED0"/>
    <w:rsid w:val="007723D1"/>
    <w:rsid w:val="00777B48"/>
    <w:rsid w:val="00781158"/>
    <w:rsid w:val="00781C31"/>
    <w:rsid w:val="00784202"/>
    <w:rsid w:val="00784D88"/>
    <w:rsid w:val="007870CD"/>
    <w:rsid w:val="00787FF7"/>
    <w:rsid w:val="00793EE3"/>
    <w:rsid w:val="007A428E"/>
    <w:rsid w:val="007A57A6"/>
    <w:rsid w:val="007A6F21"/>
    <w:rsid w:val="007B0715"/>
    <w:rsid w:val="007B0B54"/>
    <w:rsid w:val="007B0EE3"/>
    <w:rsid w:val="007B450B"/>
    <w:rsid w:val="007C1A8A"/>
    <w:rsid w:val="007C3532"/>
    <w:rsid w:val="007C7225"/>
    <w:rsid w:val="007D2E3F"/>
    <w:rsid w:val="007D4250"/>
    <w:rsid w:val="007D6E95"/>
    <w:rsid w:val="007D7A30"/>
    <w:rsid w:val="007E0A0A"/>
    <w:rsid w:val="007E0CC6"/>
    <w:rsid w:val="007E2503"/>
    <w:rsid w:val="007E2DF5"/>
    <w:rsid w:val="007E7415"/>
    <w:rsid w:val="007F1473"/>
    <w:rsid w:val="007F74DC"/>
    <w:rsid w:val="00802D1B"/>
    <w:rsid w:val="00802E49"/>
    <w:rsid w:val="00812AB9"/>
    <w:rsid w:val="00814723"/>
    <w:rsid w:val="008222A4"/>
    <w:rsid w:val="00825E80"/>
    <w:rsid w:val="00830CA2"/>
    <w:rsid w:val="00834DB9"/>
    <w:rsid w:val="008359F7"/>
    <w:rsid w:val="00837C3C"/>
    <w:rsid w:val="0084079A"/>
    <w:rsid w:val="00850C73"/>
    <w:rsid w:val="0085307B"/>
    <w:rsid w:val="00854CE9"/>
    <w:rsid w:val="00855F48"/>
    <w:rsid w:val="00857341"/>
    <w:rsid w:val="00860CFF"/>
    <w:rsid w:val="00861086"/>
    <w:rsid w:val="008629EB"/>
    <w:rsid w:val="008658BB"/>
    <w:rsid w:val="0087303D"/>
    <w:rsid w:val="00873574"/>
    <w:rsid w:val="00877B84"/>
    <w:rsid w:val="008824BB"/>
    <w:rsid w:val="008845B7"/>
    <w:rsid w:val="008848F7"/>
    <w:rsid w:val="0089222B"/>
    <w:rsid w:val="00895014"/>
    <w:rsid w:val="00895394"/>
    <w:rsid w:val="00895E64"/>
    <w:rsid w:val="008A1345"/>
    <w:rsid w:val="008A5EBC"/>
    <w:rsid w:val="008A6938"/>
    <w:rsid w:val="008B1091"/>
    <w:rsid w:val="008B216C"/>
    <w:rsid w:val="008B2346"/>
    <w:rsid w:val="008B3BE7"/>
    <w:rsid w:val="008B6A3E"/>
    <w:rsid w:val="008C209C"/>
    <w:rsid w:val="008D3F9C"/>
    <w:rsid w:val="008D4380"/>
    <w:rsid w:val="008D5E56"/>
    <w:rsid w:val="008E1521"/>
    <w:rsid w:val="008E286C"/>
    <w:rsid w:val="008E35E4"/>
    <w:rsid w:val="008F1B2E"/>
    <w:rsid w:val="008F4F06"/>
    <w:rsid w:val="008F609B"/>
    <w:rsid w:val="008F7CD4"/>
    <w:rsid w:val="0090538F"/>
    <w:rsid w:val="00905EC3"/>
    <w:rsid w:val="009108A8"/>
    <w:rsid w:val="009151FA"/>
    <w:rsid w:val="00916EB1"/>
    <w:rsid w:val="009201FF"/>
    <w:rsid w:val="009202DA"/>
    <w:rsid w:val="0092318D"/>
    <w:rsid w:val="0093165F"/>
    <w:rsid w:val="009362A6"/>
    <w:rsid w:val="0093686D"/>
    <w:rsid w:val="00937649"/>
    <w:rsid w:val="00942F9B"/>
    <w:rsid w:val="00945035"/>
    <w:rsid w:val="0094653A"/>
    <w:rsid w:val="0095080B"/>
    <w:rsid w:val="00952136"/>
    <w:rsid w:val="009556F1"/>
    <w:rsid w:val="0097457F"/>
    <w:rsid w:val="0097487B"/>
    <w:rsid w:val="00975020"/>
    <w:rsid w:val="00975927"/>
    <w:rsid w:val="009779DC"/>
    <w:rsid w:val="00983C57"/>
    <w:rsid w:val="00985C9F"/>
    <w:rsid w:val="00991B9C"/>
    <w:rsid w:val="00993BBE"/>
    <w:rsid w:val="009A1778"/>
    <w:rsid w:val="009A55D8"/>
    <w:rsid w:val="009A602F"/>
    <w:rsid w:val="009B4F2B"/>
    <w:rsid w:val="009B62A8"/>
    <w:rsid w:val="009C0532"/>
    <w:rsid w:val="009C0DCF"/>
    <w:rsid w:val="009C3DD2"/>
    <w:rsid w:val="009C7219"/>
    <w:rsid w:val="009E0A20"/>
    <w:rsid w:val="009E17BC"/>
    <w:rsid w:val="009E640E"/>
    <w:rsid w:val="009F174D"/>
    <w:rsid w:val="009F4F5B"/>
    <w:rsid w:val="009F6390"/>
    <w:rsid w:val="00A00143"/>
    <w:rsid w:val="00A05549"/>
    <w:rsid w:val="00A104B6"/>
    <w:rsid w:val="00A115D0"/>
    <w:rsid w:val="00A11CFC"/>
    <w:rsid w:val="00A130A9"/>
    <w:rsid w:val="00A163BE"/>
    <w:rsid w:val="00A1712A"/>
    <w:rsid w:val="00A24610"/>
    <w:rsid w:val="00A35E41"/>
    <w:rsid w:val="00A360B5"/>
    <w:rsid w:val="00A37C87"/>
    <w:rsid w:val="00A425FC"/>
    <w:rsid w:val="00A51F0D"/>
    <w:rsid w:val="00A53EAA"/>
    <w:rsid w:val="00A576DF"/>
    <w:rsid w:val="00A57CAF"/>
    <w:rsid w:val="00A611FB"/>
    <w:rsid w:val="00A62020"/>
    <w:rsid w:val="00A6736D"/>
    <w:rsid w:val="00A77B96"/>
    <w:rsid w:val="00A80794"/>
    <w:rsid w:val="00A8180B"/>
    <w:rsid w:val="00A81F9A"/>
    <w:rsid w:val="00A84EFF"/>
    <w:rsid w:val="00A9281F"/>
    <w:rsid w:val="00AA2B52"/>
    <w:rsid w:val="00AA3E93"/>
    <w:rsid w:val="00AA504A"/>
    <w:rsid w:val="00AB7A2C"/>
    <w:rsid w:val="00AC02B5"/>
    <w:rsid w:val="00AC0AA6"/>
    <w:rsid w:val="00AC2279"/>
    <w:rsid w:val="00AD42F4"/>
    <w:rsid w:val="00AD7F09"/>
    <w:rsid w:val="00AE095C"/>
    <w:rsid w:val="00AE09D0"/>
    <w:rsid w:val="00AE119F"/>
    <w:rsid w:val="00AE35FC"/>
    <w:rsid w:val="00AE5097"/>
    <w:rsid w:val="00AE5A03"/>
    <w:rsid w:val="00AE60BE"/>
    <w:rsid w:val="00AF273B"/>
    <w:rsid w:val="00AF38EB"/>
    <w:rsid w:val="00AF5C6B"/>
    <w:rsid w:val="00AF6246"/>
    <w:rsid w:val="00AF6266"/>
    <w:rsid w:val="00AF7927"/>
    <w:rsid w:val="00AF7FE2"/>
    <w:rsid w:val="00B05949"/>
    <w:rsid w:val="00B0703A"/>
    <w:rsid w:val="00B15692"/>
    <w:rsid w:val="00B206D9"/>
    <w:rsid w:val="00B20F5F"/>
    <w:rsid w:val="00B21281"/>
    <w:rsid w:val="00B23106"/>
    <w:rsid w:val="00B33263"/>
    <w:rsid w:val="00B34EAC"/>
    <w:rsid w:val="00B35C8A"/>
    <w:rsid w:val="00B40092"/>
    <w:rsid w:val="00B427E0"/>
    <w:rsid w:val="00B45B65"/>
    <w:rsid w:val="00B46E3E"/>
    <w:rsid w:val="00B46F29"/>
    <w:rsid w:val="00B53D9D"/>
    <w:rsid w:val="00B5637A"/>
    <w:rsid w:val="00B563EF"/>
    <w:rsid w:val="00B64DB3"/>
    <w:rsid w:val="00B744D8"/>
    <w:rsid w:val="00B7494C"/>
    <w:rsid w:val="00B90335"/>
    <w:rsid w:val="00B91811"/>
    <w:rsid w:val="00B921F5"/>
    <w:rsid w:val="00B9656D"/>
    <w:rsid w:val="00B965B6"/>
    <w:rsid w:val="00BA1BC9"/>
    <w:rsid w:val="00BA2E68"/>
    <w:rsid w:val="00BA40A0"/>
    <w:rsid w:val="00BA4202"/>
    <w:rsid w:val="00BB099F"/>
    <w:rsid w:val="00BC27EE"/>
    <w:rsid w:val="00BC48F9"/>
    <w:rsid w:val="00BD01C9"/>
    <w:rsid w:val="00BD29FE"/>
    <w:rsid w:val="00BD52F7"/>
    <w:rsid w:val="00BE1654"/>
    <w:rsid w:val="00BF1030"/>
    <w:rsid w:val="00BF4236"/>
    <w:rsid w:val="00BF42F9"/>
    <w:rsid w:val="00BF4EAE"/>
    <w:rsid w:val="00C00B74"/>
    <w:rsid w:val="00C00C1C"/>
    <w:rsid w:val="00C04195"/>
    <w:rsid w:val="00C10710"/>
    <w:rsid w:val="00C11DB7"/>
    <w:rsid w:val="00C147AC"/>
    <w:rsid w:val="00C1664E"/>
    <w:rsid w:val="00C20958"/>
    <w:rsid w:val="00C21E4F"/>
    <w:rsid w:val="00C24288"/>
    <w:rsid w:val="00C3003A"/>
    <w:rsid w:val="00C32CBC"/>
    <w:rsid w:val="00C4242C"/>
    <w:rsid w:val="00C4707D"/>
    <w:rsid w:val="00C4787F"/>
    <w:rsid w:val="00C52A95"/>
    <w:rsid w:val="00C5378F"/>
    <w:rsid w:val="00C53C25"/>
    <w:rsid w:val="00C547B4"/>
    <w:rsid w:val="00C608D6"/>
    <w:rsid w:val="00C632AE"/>
    <w:rsid w:val="00C63D9B"/>
    <w:rsid w:val="00C64886"/>
    <w:rsid w:val="00C72DEB"/>
    <w:rsid w:val="00C73390"/>
    <w:rsid w:val="00C73F87"/>
    <w:rsid w:val="00C82C2A"/>
    <w:rsid w:val="00C82F1E"/>
    <w:rsid w:val="00C83FB4"/>
    <w:rsid w:val="00C920CC"/>
    <w:rsid w:val="00C9381A"/>
    <w:rsid w:val="00CA08BD"/>
    <w:rsid w:val="00CA098C"/>
    <w:rsid w:val="00CA1F6F"/>
    <w:rsid w:val="00CA5E01"/>
    <w:rsid w:val="00CB029A"/>
    <w:rsid w:val="00CB1017"/>
    <w:rsid w:val="00CB3310"/>
    <w:rsid w:val="00CB4E52"/>
    <w:rsid w:val="00CC19CF"/>
    <w:rsid w:val="00CC1D15"/>
    <w:rsid w:val="00CC53BE"/>
    <w:rsid w:val="00CD375A"/>
    <w:rsid w:val="00CD4F4F"/>
    <w:rsid w:val="00CE112D"/>
    <w:rsid w:val="00CE35FF"/>
    <w:rsid w:val="00CE605A"/>
    <w:rsid w:val="00CE6D1C"/>
    <w:rsid w:val="00CE768A"/>
    <w:rsid w:val="00CF03C0"/>
    <w:rsid w:val="00CF7437"/>
    <w:rsid w:val="00D001DE"/>
    <w:rsid w:val="00D01D82"/>
    <w:rsid w:val="00D03BE8"/>
    <w:rsid w:val="00D04A30"/>
    <w:rsid w:val="00D0541C"/>
    <w:rsid w:val="00D101C6"/>
    <w:rsid w:val="00D105CB"/>
    <w:rsid w:val="00D11F9D"/>
    <w:rsid w:val="00D14621"/>
    <w:rsid w:val="00D147A1"/>
    <w:rsid w:val="00D169CA"/>
    <w:rsid w:val="00D20ACD"/>
    <w:rsid w:val="00D20F85"/>
    <w:rsid w:val="00D313BC"/>
    <w:rsid w:val="00D33487"/>
    <w:rsid w:val="00D34010"/>
    <w:rsid w:val="00D418BA"/>
    <w:rsid w:val="00D464C7"/>
    <w:rsid w:val="00D464F0"/>
    <w:rsid w:val="00D477DA"/>
    <w:rsid w:val="00D47845"/>
    <w:rsid w:val="00D52578"/>
    <w:rsid w:val="00D62B56"/>
    <w:rsid w:val="00D64C0C"/>
    <w:rsid w:val="00D66A01"/>
    <w:rsid w:val="00D67282"/>
    <w:rsid w:val="00D70245"/>
    <w:rsid w:val="00D71E6E"/>
    <w:rsid w:val="00D7569C"/>
    <w:rsid w:val="00D77A01"/>
    <w:rsid w:val="00D77ADF"/>
    <w:rsid w:val="00D81D97"/>
    <w:rsid w:val="00D83E9B"/>
    <w:rsid w:val="00D8512F"/>
    <w:rsid w:val="00D861FD"/>
    <w:rsid w:val="00D90136"/>
    <w:rsid w:val="00D90A1E"/>
    <w:rsid w:val="00D90B1B"/>
    <w:rsid w:val="00D90DE2"/>
    <w:rsid w:val="00D93884"/>
    <w:rsid w:val="00D97BCA"/>
    <w:rsid w:val="00DB3274"/>
    <w:rsid w:val="00DB6F20"/>
    <w:rsid w:val="00DC2DE2"/>
    <w:rsid w:val="00DE1771"/>
    <w:rsid w:val="00DE3FC3"/>
    <w:rsid w:val="00DE5322"/>
    <w:rsid w:val="00DF29B8"/>
    <w:rsid w:val="00DF2E97"/>
    <w:rsid w:val="00E01F74"/>
    <w:rsid w:val="00E02F4C"/>
    <w:rsid w:val="00E03321"/>
    <w:rsid w:val="00E0443E"/>
    <w:rsid w:val="00E079ED"/>
    <w:rsid w:val="00E1633B"/>
    <w:rsid w:val="00E16D15"/>
    <w:rsid w:val="00E251F5"/>
    <w:rsid w:val="00E31BE9"/>
    <w:rsid w:val="00E32BAF"/>
    <w:rsid w:val="00E331A1"/>
    <w:rsid w:val="00E3532C"/>
    <w:rsid w:val="00E362D4"/>
    <w:rsid w:val="00E36696"/>
    <w:rsid w:val="00E403A5"/>
    <w:rsid w:val="00E41640"/>
    <w:rsid w:val="00E43367"/>
    <w:rsid w:val="00E44328"/>
    <w:rsid w:val="00E50601"/>
    <w:rsid w:val="00E52B93"/>
    <w:rsid w:val="00E541F1"/>
    <w:rsid w:val="00E5755E"/>
    <w:rsid w:val="00E575FF"/>
    <w:rsid w:val="00E60497"/>
    <w:rsid w:val="00E60AF7"/>
    <w:rsid w:val="00E6637B"/>
    <w:rsid w:val="00E70EAB"/>
    <w:rsid w:val="00E7276C"/>
    <w:rsid w:val="00E7491C"/>
    <w:rsid w:val="00E7707E"/>
    <w:rsid w:val="00E826CA"/>
    <w:rsid w:val="00E82C70"/>
    <w:rsid w:val="00E86664"/>
    <w:rsid w:val="00E86960"/>
    <w:rsid w:val="00E86EDB"/>
    <w:rsid w:val="00E90AF2"/>
    <w:rsid w:val="00E9134A"/>
    <w:rsid w:val="00E94146"/>
    <w:rsid w:val="00E965B4"/>
    <w:rsid w:val="00EA546D"/>
    <w:rsid w:val="00EB7D91"/>
    <w:rsid w:val="00EC4226"/>
    <w:rsid w:val="00EC5C4A"/>
    <w:rsid w:val="00EC5DF2"/>
    <w:rsid w:val="00ED0BC4"/>
    <w:rsid w:val="00ED2B61"/>
    <w:rsid w:val="00ED55FE"/>
    <w:rsid w:val="00ED7781"/>
    <w:rsid w:val="00ED7FF3"/>
    <w:rsid w:val="00EE0F73"/>
    <w:rsid w:val="00EE1A8A"/>
    <w:rsid w:val="00EE20A4"/>
    <w:rsid w:val="00EF3692"/>
    <w:rsid w:val="00F03053"/>
    <w:rsid w:val="00F0505A"/>
    <w:rsid w:val="00F05364"/>
    <w:rsid w:val="00F060E1"/>
    <w:rsid w:val="00F17314"/>
    <w:rsid w:val="00F30191"/>
    <w:rsid w:val="00F3047E"/>
    <w:rsid w:val="00F3051D"/>
    <w:rsid w:val="00F33653"/>
    <w:rsid w:val="00F33A22"/>
    <w:rsid w:val="00F344BD"/>
    <w:rsid w:val="00F41B79"/>
    <w:rsid w:val="00F437C3"/>
    <w:rsid w:val="00F46D10"/>
    <w:rsid w:val="00F54AFC"/>
    <w:rsid w:val="00F55371"/>
    <w:rsid w:val="00F5718B"/>
    <w:rsid w:val="00F65D49"/>
    <w:rsid w:val="00F666E8"/>
    <w:rsid w:val="00F6722C"/>
    <w:rsid w:val="00F732C0"/>
    <w:rsid w:val="00F74E49"/>
    <w:rsid w:val="00F82D8A"/>
    <w:rsid w:val="00F8356A"/>
    <w:rsid w:val="00F83F48"/>
    <w:rsid w:val="00F84134"/>
    <w:rsid w:val="00F90B54"/>
    <w:rsid w:val="00F92FCE"/>
    <w:rsid w:val="00FA0939"/>
    <w:rsid w:val="00FA73D8"/>
    <w:rsid w:val="00FB550F"/>
    <w:rsid w:val="00FB6341"/>
    <w:rsid w:val="00FB6999"/>
    <w:rsid w:val="00FB79ED"/>
    <w:rsid w:val="00FD23D6"/>
    <w:rsid w:val="00FD73FC"/>
    <w:rsid w:val="00FE3ED3"/>
    <w:rsid w:val="00FE4753"/>
    <w:rsid w:val="00FF205B"/>
    <w:rsid w:val="00FF5DEC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1E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EE3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31EE3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431EE3"/>
    <w:rPr>
      <w:rFonts w:eastAsiaTheme="minorEastAsia"/>
    </w:rPr>
  </w:style>
  <w:style w:type="table" w:styleId="TabloKlavuzu">
    <w:name w:val="Table Grid"/>
    <w:basedOn w:val="NormalTablo"/>
    <w:uiPriority w:val="59"/>
    <w:rsid w:val="0059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lgi@mevka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4D613-4CC7-44AD-956F-B6421429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sukru.atceken</dc:creator>
  <cp:keywords/>
  <dc:description/>
  <cp:lastModifiedBy>sukru.atceken</cp:lastModifiedBy>
  <cp:revision>17</cp:revision>
  <dcterms:created xsi:type="dcterms:W3CDTF">2013-06-17T14:49:00Z</dcterms:created>
  <dcterms:modified xsi:type="dcterms:W3CDTF">2013-06-19T14:47:00Z</dcterms:modified>
</cp:coreProperties>
</file>