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57" w:rsidRPr="00804011" w:rsidRDefault="007F6057">
      <w:pPr>
        <w:spacing w:after="0" w:line="240" w:lineRule="auto"/>
        <w:rPr>
          <w:rFonts w:ascii="Cambria" w:eastAsia="Cambria" w:hAnsi="Cambria" w:cs="Cambria"/>
          <w:b/>
          <w:sz w:val="16"/>
        </w:rPr>
      </w:pPr>
    </w:p>
    <w:p w:rsidR="007F6057" w:rsidRPr="0029424A" w:rsidRDefault="00CD1773">
      <w:pPr>
        <w:spacing w:after="0" w:line="240" w:lineRule="auto"/>
        <w:jc w:val="center"/>
        <w:rPr>
          <w:rFonts w:ascii="Cambria" w:eastAsia="Cambria" w:hAnsi="Cambria" w:cs="Cambria"/>
          <w:b/>
          <w:sz w:val="36"/>
        </w:rPr>
      </w:pPr>
      <w:r w:rsidRPr="00804011">
        <w:rPr>
          <w:rFonts w:ascii="Cambria" w:eastAsia="Cambria" w:hAnsi="Cambria" w:cs="Cambria"/>
          <w:b/>
          <w:sz w:val="44"/>
        </w:rPr>
        <w:t>MEVKA 201</w:t>
      </w:r>
      <w:r w:rsidR="0060216E" w:rsidRPr="00804011">
        <w:rPr>
          <w:rFonts w:ascii="Cambria" w:eastAsia="Cambria" w:hAnsi="Cambria" w:cs="Cambria"/>
          <w:b/>
          <w:sz w:val="44"/>
        </w:rPr>
        <w:t>4</w:t>
      </w:r>
      <w:r w:rsidR="00C234FA" w:rsidRPr="00804011">
        <w:rPr>
          <w:rFonts w:ascii="Cambria" w:eastAsia="Cambria" w:hAnsi="Cambria" w:cs="Cambria"/>
          <w:b/>
          <w:sz w:val="44"/>
        </w:rPr>
        <w:t xml:space="preserve"> </w:t>
      </w:r>
      <w:r w:rsidRPr="00804011">
        <w:rPr>
          <w:rFonts w:ascii="Cambria" w:eastAsia="Cambria" w:hAnsi="Cambria" w:cs="Cambria"/>
          <w:b/>
          <w:sz w:val="44"/>
        </w:rPr>
        <w:t xml:space="preserve">GÜDÜMLÜ PROJE BİLGİ </w:t>
      </w:r>
      <w:r w:rsidR="00804011" w:rsidRPr="00804011">
        <w:rPr>
          <w:rFonts w:ascii="Cambria" w:eastAsia="Cambria" w:hAnsi="Cambria" w:cs="Cambria"/>
          <w:b/>
          <w:sz w:val="44"/>
        </w:rPr>
        <w:t>FORMU</w:t>
      </w:r>
    </w:p>
    <w:p w:rsidR="00AC781E" w:rsidRPr="0029424A" w:rsidRDefault="00AC781E">
      <w:pPr>
        <w:spacing w:after="0" w:line="240" w:lineRule="auto"/>
        <w:rPr>
          <w:rFonts w:ascii="Calibri" w:eastAsia="Calibri" w:hAnsi="Calibri" w:cs="Calibri"/>
          <w:b/>
          <w:sz w:val="26"/>
        </w:rPr>
      </w:pPr>
    </w:p>
    <w:tbl>
      <w:tblPr>
        <w:tblW w:w="9649" w:type="dxa"/>
        <w:tblInd w:w="98" w:type="dxa"/>
        <w:tblLayout w:type="fixed"/>
        <w:tblCellMar>
          <w:left w:w="10" w:type="dxa"/>
          <w:right w:w="10" w:type="dxa"/>
        </w:tblCellMar>
        <w:tblLook w:val="0000"/>
      </w:tblPr>
      <w:tblGrid>
        <w:gridCol w:w="2650"/>
        <w:gridCol w:w="6999"/>
      </w:tblGrid>
      <w:tr w:rsidR="007F6057" w:rsidRPr="00F33932" w:rsidTr="00791787">
        <w:tc>
          <w:tcPr>
            <w:tcW w:w="9649" w:type="dxa"/>
            <w:gridSpan w:val="2"/>
            <w:tcBorders>
              <w:top w:val="single" w:sz="4" w:space="0" w:color="000000"/>
              <w:left w:val="single" w:sz="4" w:space="0" w:color="000000"/>
              <w:bottom w:val="single" w:sz="4" w:space="0" w:color="000000"/>
              <w:right w:val="single" w:sz="4" w:space="0" w:color="000000"/>
            </w:tcBorders>
            <w:shd w:val="clear" w:color="auto" w:fill="FBD4B4"/>
            <w:tcMar>
              <w:left w:w="108" w:type="dxa"/>
              <w:right w:w="108" w:type="dxa"/>
            </w:tcMar>
            <w:vAlign w:val="center"/>
          </w:tcPr>
          <w:p w:rsidR="007F6057" w:rsidRPr="00F33932" w:rsidRDefault="00CD1773" w:rsidP="00804011">
            <w:pPr>
              <w:spacing w:after="0" w:line="240" w:lineRule="auto"/>
              <w:rPr>
                <w:rFonts w:asciiTheme="majorHAnsi" w:hAnsiTheme="majorHAnsi"/>
                <w:sz w:val="28"/>
                <w:szCs w:val="28"/>
              </w:rPr>
            </w:pPr>
            <w:r w:rsidRPr="00F33932">
              <w:rPr>
                <w:rFonts w:asciiTheme="majorHAnsi" w:eastAsia="Cambria" w:hAnsiTheme="majorHAnsi" w:cs="Cambria"/>
                <w:b/>
                <w:sz w:val="36"/>
                <w:szCs w:val="28"/>
              </w:rPr>
              <w:t>TEMEL BİLGİLER</w:t>
            </w:r>
          </w:p>
        </w:tc>
      </w:tr>
      <w:tr w:rsidR="007F6057" w:rsidRPr="00F33932" w:rsidTr="00A812E8">
        <w:trPr>
          <w:trHeight w:val="567"/>
        </w:trPr>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CD1773"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t>Proje adı</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76760B" w:rsidP="00804011">
            <w:pPr>
              <w:spacing w:after="0" w:line="240" w:lineRule="auto"/>
              <w:rPr>
                <w:rFonts w:asciiTheme="majorHAnsi" w:hAnsiTheme="majorHAnsi"/>
                <w:b/>
                <w:sz w:val="28"/>
                <w:szCs w:val="28"/>
              </w:rPr>
            </w:pPr>
            <w:r w:rsidRPr="00F33932">
              <w:rPr>
                <w:rFonts w:asciiTheme="majorHAnsi" w:eastAsia="Cambria" w:hAnsiTheme="majorHAnsi" w:cs="Cambria"/>
                <w:b/>
                <w:sz w:val="28"/>
                <w:szCs w:val="28"/>
              </w:rPr>
              <w:t xml:space="preserve">Tohum </w:t>
            </w:r>
            <w:r w:rsidR="00791787" w:rsidRPr="00F33932">
              <w:rPr>
                <w:rFonts w:asciiTheme="majorHAnsi" w:eastAsia="Cambria" w:hAnsiTheme="majorHAnsi" w:cs="Cambria"/>
                <w:b/>
                <w:sz w:val="28"/>
                <w:szCs w:val="28"/>
              </w:rPr>
              <w:t xml:space="preserve">ve Gen </w:t>
            </w:r>
            <w:r w:rsidRPr="00F33932">
              <w:rPr>
                <w:rFonts w:asciiTheme="majorHAnsi" w:eastAsia="Cambria" w:hAnsiTheme="majorHAnsi" w:cs="Cambria"/>
                <w:b/>
                <w:sz w:val="28"/>
                <w:szCs w:val="28"/>
              </w:rPr>
              <w:t xml:space="preserve">Teknolojileri Vadisi </w:t>
            </w:r>
          </w:p>
        </w:tc>
      </w:tr>
      <w:tr w:rsidR="007F6057" w:rsidRPr="00F33932" w:rsidTr="00A812E8">
        <w:trPr>
          <w:trHeight w:val="567"/>
        </w:trPr>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CD1773"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t>Uygulama yeri</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76760B" w:rsidP="00804011">
            <w:pPr>
              <w:spacing w:after="0" w:line="240" w:lineRule="auto"/>
              <w:rPr>
                <w:rFonts w:asciiTheme="majorHAnsi" w:hAnsiTheme="majorHAnsi"/>
                <w:sz w:val="28"/>
                <w:szCs w:val="28"/>
              </w:rPr>
            </w:pPr>
            <w:r w:rsidRPr="00F33932">
              <w:rPr>
                <w:rFonts w:asciiTheme="majorHAnsi" w:eastAsia="Cambria" w:hAnsiTheme="majorHAnsi" w:cs="Cambria"/>
                <w:sz w:val="28"/>
                <w:szCs w:val="28"/>
              </w:rPr>
              <w:t>Konya</w:t>
            </w:r>
          </w:p>
        </w:tc>
      </w:tr>
      <w:tr w:rsidR="007F6057" w:rsidRPr="00F33932" w:rsidTr="00A812E8">
        <w:trPr>
          <w:trHeight w:val="567"/>
        </w:trPr>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CD1773"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t>Proje yürütücüsü kuruluş</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76760B" w:rsidP="00804011">
            <w:pPr>
              <w:spacing w:after="0" w:line="240" w:lineRule="auto"/>
              <w:rPr>
                <w:rFonts w:asciiTheme="majorHAnsi" w:hAnsiTheme="majorHAnsi"/>
                <w:sz w:val="28"/>
                <w:szCs w:val="28"/>
              </w:rPr>
            </w:pPr>
            <w:r w:rsidRPr="00F33932">
              <w:rPr>
                <w:rFonts w:asciiTheme="majorHAnsi" w:eastAsia="Cambria" w:hAnsiTheme="majorHAnsi" w:cs="Cambria"/>
                <w:sz w:val="28"/>
                <w:szCs w:val="28"/>
              </w:rPr>
              <w:t>Konya Ticaret Borsası</w:t>
            </w:r>
          </w:p>
        </w:tc>
      </w:tr>
      <w:tr w:rsidR="007F6057" w:rsidRPr="00F33932" w:rsidTr="00A812E8">
        <w:trPr>
          <w:trHeight w:val="567"/>
        </w:trPr>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CD1773"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t xml:space="preserve">Proje ortakları </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7A3F" w:rsidRPr="00897A3F" w:rsidRDefault="00897A3F" w:rsidP="00897A3F">
            <w:pPr>
              <w:pStyle w:val="ListeParagraf"/>
              <w:numPr>
                <w:ilvl w:val="0"/>
                <w:numId w:val="10"/>
              </w:numPr>
              <w:spacing w:after="0" w:line="240" w:lineRule="auto"/>
              <w:ind w:left="371"/>
              <w:rPr>
                <w:rFonts w:asciiTheme="majorHAnsi" w:eastAsia="Cambria" w:hAnsiTheme="majorHAnsi" w:cs="Cambria"/>
                <w:sz w:val="28"/>
                <w:szCs w:val="28"/>
              </w:rPr>
            </w:pPr>
            <w:r w:rsidRPr="00897A3F">
              <w:rPr>
                <w:rFonts w:asciiTheme="majorHAnsi" w:eastAsia="Cambria" w:hAnsiTheme="majorHAnsi" w:cs="Cambria"/>
                <w:sz w:val="28"/>
                <w:szCs w:val="28"/>
              </w:rPr>
              <w:t>Bahri Dağdaş Uluslararası Tarımsal Araştırma Enstitüsü</w:t>
            </w:r>
          </w:p>
          <w:p w:rsidR="00897A3F" w:rsidRPr="00897A3F" w:rsidRDefault="00897A3F" w:rsidP="00897A3F">
            <w:pPr>
              <w:pStyle w:val="ListeParagraf"/>
              <w:numPr>
                <w:ilvl w:val="0"/>
                <w:numId w:val="10"/>
              </w:numPr>
              <w:spacing w:after="0" w:line="240" w:lineRule="auto"/>
              <w:ind w:left="371"/>
              <w:rPr>
                <w:rFonts w:asciiTheme="majorHAnsi" w:eastAsia="Cambria" w:hAnsiTheme="majorHAnsi" w:cs="Cambria"/>
                <w:sz w:val="28"/>
                <w:szCs w:val="28"/>
              </w:rPr>
            </w:pPr>
            <w:r w:rsidRPr="00897A3F">
              <w:rPr>
                <w:rFonts w:asciiTheme="majorHAnsi" w:eastAsia="Cambria" w:hAnsiTheme="majorHAnsi" w:cs="Cambria"/>
                <w:sz w:val="28"/>
                <w:szCs w:val="28"/>
              </w:rPr>
              <w:t>Konya Büyükşehir Belediyesi</w:t>
            </w:r>
          </w:p>
          <w:p w:rsidR="00897A3F" w:rsidRPr="00897A3F" w:rsidRDefault="00897A3F" w:rsidP="00897A3F">
            <w:pPr>
              <w:pStyle w:val="ListeParagraf"/>
              <w:numPr>
                <w:ilvl w:val="0"/>
                <w:numId w:val="10"/>
              </w:numPr>
              <w:spacing w:after="0" w:line="240" w:lineRule="auto"/>
              <w:ind w:left="371"/>
              <w:rPr>
                <w:rFonts w:asciiTheme="majorHAnsi" w:eastAsia="Cambria" w:hAnsiTheme="majorHAnsi" w:cs="Cambria"/>
                <w:sz w:val="28"/>
                <w:szCs w:val="28"/>
              </w:rPr>
            </w:pPr>
            <w:r w:rsidRPr="00897A3F">
              <w:rPr>
                <w:rFonts w:asciiTheme="majorHAnsi" w:eastAsia="Cambria" w:hAnsiTheme="majorHAnsi" w:cs="Cambria"/>
                <w:sz w:val="28"/>
                <w:szCs w:val="28"/>
              </w:rPr>
              <w:t>Konya Teknokent-Teknoloji Geliştirme Hizmetleri A.Ş.</w:t>
            </w:r>
          </w:p>
          <w:p w:rsidR="00897A3F" w:rsidRPr="00897A3F" w:rsidRDefault="00897A3F" w:rsidP="00897A3F">
            <w:pPr>
              <w:pStyle w:val="ListeParagraf"/>
              <w:numPr>
                <w:ilvl w:val="0"/>
                <w:numId w:val="10"/>
              </w:numPr>
              <w:spacing w:after="0" w:line="240" w:lineRule="auto"/>
              <w:ind w:left="371"/>
              <w:rPr>
                <w:rFonts w:asciiTheme="majorHAnsi" w:eastAsia="Cambria" w:hAnsiTheme="majorHAnsi" w:cs="Cambria"/>
                <w:sz w:val="28"/>
                <w:szCs w:val="28"/>
              </w:rPr>
            </w:pPr>
            <w:r w:rsidRPr="00897A3F">
              <w:rPr>
                <w:rFonts w:asciiTheme="majorHAnsi" w:eastAsia="Cambria" w:hAnsiTheme="majorHAnsi" w:cs="Cambria"/>
                <w:sz w:val="28"/>
                <w:szCs w:val="28"/>
              </w:rPr>
              <w:t>Konya Ticaret Odası</w:t>
            </w:r>
          </w:p>
          <w:p w:rsidR="007F6057" w:rsidRPr="00F33932" w:rsidRDefault="00897A3F" w:rsidP="00897A3F">
            <w:pPr>
              <w:pStyle w:val="ListeParagraf"/>
              <w:numPr>
                <w:ilvl w:val="0"/>
                <w:numId w:val="10"/>
              </w:numPr>
              <w:spacing w:after="0" w:line="240" w:lineRule="auto"/>
              <w:ind w:left="371"/>
              <w:rPr>
                <w:rFonts w:asciiTheme="majorHAnsi" w:hAnsiTheme="majorHAnsi"/>
                <w:sz w:val="28"/>
                <w:szCs w:val="28"/>
              </w:rPr>
            </w:pPr>
            <w:r w:rsidRPr="00897A3F">
              <w:rPr>
                <w:rFonts w:asciiTheme="majorHAnsi" w:eastAsia="Cambria" w:hAnsiTheme="majorHAnsi" w:cs="Cambria"/>
                <w:sz w:val="28"/>
                <w:szCs w:val="28"/>
              </w:rPr>
              <w:t>Konya Sanayi Odası</w:t>
            </w:r>
          </w:p>
        </w:tc>
      </w:tr>
      <w:tr w:rsidR="00897A3F" w:rsidRPr="00F33932" w:rsidTr="00A812E8">
        <w:trPr>
          <w:trHeight w:val="567"/>
        </w:trPr>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7A3F" w:rsidRPr="00F33932" w:rsidRDefault="00897A3F" w:rsidP="00804011">
            <w:pPr>
              <w:spacing w:after="0" w:line="240" w:lineRule="auto"/>
              <w:rPr>
                <w:rFonts w:asciiTheme="majorHAnsi" w:eastAsia="Cambria" w:hAnsiTheme="majorHAnsi" w:cs="Cambria"/>
                <w:b/>
                <w:sz w:val="28"/>
                <w:szCs w:val="28"/>
              </w:rPr>
            </w:pPr>
            <w:r>
              <w:rPr>
                <w:rFonts w:asciiTheme="majorHAnsi" w:eastAsia="Cambria" w:hAnsiTheme="majorHAnsi" w:cs="Cambria"/>
                <w:b/>
                <w:sz w:val="28"/>
                <w:szCs w:val="28"/>
              </w:rPr>
              <w:t>İştirakçiler</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7A3F" w:rsidRDefault="00897A3F" w:rsidP="00A812E8">
            <w:pPr>
              <w:pStyle w:val="ListeParagraf"/>
              <w:numPr>
                <w:ilvl w:val="0"/>
                <w:numId w:val="10"/>
              </w:numPr>
              <w:spacing w:after="0" w:line="240" w:lineRule="auto"/>
              <w:ind w:left="371"/>
              <w:rPr>
                <w:rFonts w:asciiTheme="majorHAnsi" w:eastAsia="Cambria" w:hAnsiTheme="majorHAnsi" w:cs="Cambria"/>
                <w:sz w:val="28"/>
                <w:szCs w:val="28"/>
              </w:rPr>
            </w:pPr>
            <w:r w:rsidRPr="00897A3F">
              <w:rPr>
                <w:rFonts w:asciiTheme="majorHAnsi" w:eastAsia="Cambria" w:hAnsiTheme="majorHAnsi" w:cs="Cambria"/>
                <w:sz w:val="28"/>
                <w:szCs w:val="28"/>
              </w:rPr>
              <w:t>Selçuk Üniversitesi</w:t>
            </w:r>
          </w:p>
          <w:p w:rsidR="00897A3F" w:rsidRDefault="00897A3F" w:rsidP="00A812E8">
            <w:pPr>
              <w:pStyle w:val="ListeParagraf"/>
              <w:numPr>
                <w:ilvl w:val="0"/>
                <w:numId w:val="10"/>
              </w:numPr>
              <w:spacing w:after="0" w:line="240" w:lineRule="auto"/>
              <w:ind w:left="371"/>
              <w:rPr>
                <w:rFonts w:asciiTheme="majorHAnsi" w:eastAsia="Cambria" w:hAnsiTheme="majorHAnsi" w:cs="Cambria"/>
                <w:sz w:val="28"/>
                <w:szCs w:val="28"/>
              </w:rPr>
            </w:pPr>
            <w:r w:rsidRPr="00897A3F">
              <w:rPr>
                <w:rFonts w:asciiTheme="majorHAnsi" w:eastAsia="Cambria" w:hAnsiTheme="majorHAnsi" w:cs="Cambria"/>
                <w:sz w:val="28"/>
                <w:szCs w:val="28"/>
              </w:rPr>
              <w:t>Selçuk Üniversitesi</w:t>
            </w:r>
            <w:r>
              <w:rPr>
                <w:rFonts w:asciiTheme="majorHAnsi" w:eastAsia="Cambria" w:hAnsiTheme="majorHAnsi" w:cs="Cambria"/>
                <w:sz w:val="28"/>
                <w:szCs w:val="28"/>
              </w:rPr>
              <w:t>,</w:t>
            </w:r>
            <w:r w:rsidRPr="00897A3F">
              <w:rPr>
                <w:rFonts w:asciiTheme="majorHAnsi" w:eastAsia="Cambria" w:hAnsiTheme="majorHAnsi" w:cs="Cambria"/>
                <w:sz w:val="28"/>
                <w:szCs w:val="28"/>
              </w:rPr>
              <w:t xml:space="preserve">  Sarayönü Meslek Yüksekokulu</w:t>
            </w:r>
          </w:p>
          <w:p w:rsidR="00897A3F" w:rsidRPr="00F33932" w:rsidRDefault="00897A3F" w:rsidP="00A812E8">
            <w:pPr>
              <w:pStyle w:val="ListeParagraf"/>
              <w:numPr>
                <w:ilvl w:val="0"/>
                <w:numId w:val="10"/>
              </w:numPr>
              <w:spacing w:after="0" w:line="240" w:lineRule="auto"/>
              <w:ind w:left="371"/>
              <w:rPr>
                <w:rFonts w:asciiTheme="majorHAnsi" w:eastAsia="Cambria" w:hAnsiTheme="majorHAnsi" w:cs="Cambria"/>
                <w:sz w:val="28"/>
                <w:szCs w:val="28"/>
              </w:rPr>
            </w:pPr>
            <w:r w:rsidRPr="00897A3F">
              <w:rPr>
                <w:rFonts w:asciiTheme="majorHAnsi" w:eastAsia="Cambria" w:hAnsiTheme="majorHAnsi" w:cs="Cambria"/>
                <w:sz w:val="28"/>
                <w:szCs w:val="28"/>
              </w:rPr>
              <w:t>Ziraat Mühendisleri Odası Konya Şubesi</w:t>
            </w:r>
          </w:p>
        </w:tc>
      </w:tr>
      <w:tr w:rsidR="007F6057" w:rsidRPr="00F33932" w:rsidTr="00A812E8">
        <w:trPr>
          <w:trHeight w:val="567"/>
        </w:trPr>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CD1773"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t>Faydalanıcılar</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2E8" w:rsidRPr="00F33932" w:rsidRDefault="006D5895" w:rsidP="00A812E8">
            <w:pPr>
              <w:pStyle w:val="ListeParagraf"/>
              <w:numPr>
                <w:ilvl w:val="0"/>
                <w:numId w:val="10"/>
              </w:numPr>
              <w:spacing w:after="0" w:line="240" w:lineRule="auto"/>
              <w:ind w:left="371"/>
              <w:rPr>
                <w:rFonts w:asciiTheme="majorHAnsi" w:eastAsia="Cambria" w:hAnsiTheme="majorHAnsi" w:cs="Cambria"/>
                <w:sz w:val="28"/>
                <w:szCs w:val="28"/>
              </w:rPr>
            </w:pPr>
            <w:r w:rsidRPr="00F33932">
              <w:rPr>
                <w:rFonts w:asciiTheme="majorHAnsi" w:eastAsia="Cambria" w:hAnsiTheme="majorHAnsi" w:cs="Cambria"/>
                <w:sz w:val="28"/>
                <w:szCs w:val="28"/>
              </w:rPr>
              <w:t xml:space="preserve">Konya Ticaret Borsası, </w:t>
            </w:r>
          </w:p>
          <w:p w:rsidR="00A812E8" w:rsidRPr="00F33932" w:rsidRDefault="00E25DDA" w:rsidP="00A812E8">
            <w:pPr>
              <w:pStyle w:val="ListeParagraf"/>
              <w:numPr>
                <w:ilvl w:val="0"/>
                <w:numId w:val="10"/>
              </w:numPr>
              <w:spacing w:after="0" w:line="240" w:lineRule="auto"/>
              <w:ind w:left="371"/>
              <w:rPr>
                <w:rFonts w:asciiTheme="majorHAnsi" w:eastAsia="Cambria" w:hAnsiTheme="majorHAnsi" w:cs="Cambria"/>
                <w:sz w:val="28"/>
                <w:szCs w:val="28"/>
              </w:rPr>
            </w:pPr>
            <w:r w:rsidRPr="00F33932">
              <w:rPr>
                <w:rFonts w:asciiTheme="majorHAnsi" w:eastAsia="Cambria" w:hAnsiTheme="majorHAnsi" w:cs="Cambria"/>
                <w:sz w:val="28"/>
                <w:szCs w:val="28"/>
              </w:rPr>
              <w:t xml:space="preserve">Bölge </w:t>
            </w:r>
            <w:r w:rsidR="006D5895" w:rsidRPr="00F33932">
              <w:rPr>
                <w:rFonts w:asciiTheme="majorHAnsi" w:eastAsia="Cambria" w:hAnsiTheme="majorHAnsi" w:cs="Cambria"/>
                <w:sz w:val="28"/>
                <w:szCs w:val="28"/>
              </w:rPr>
              <w:t>Tohum Üreticileri</w:t>
            </w:r>
            <w:r w:rsidRPr="00F33932">
              <w:rPr>
                <w:rFonts w:asciiTheme="majorHAnsi" w:eastAsia="Cambria" w:hAnsiTheme="majorHAnsi" w:cs="Cambria"/>
                <w:sz w:val="28"/>
                <w:szCs w:val="28"/>
              </w:rPr>
              <w:t xml:space="preserve">, </w:t>
            </w:r>
          </w:p>
          <w:p w:rsidR="00A812E8" w:rsidRPr="00F33932" w:rsidRDefault="00A812E8" w:rsidP="00A812E8">
            <w:pPr>
              <w:pStyle w:val="ListeParagraf"/>
              <w:numPr>
                <w:ilvl w:val="0"/>
                <w:numId w:val="10"/>
              </w:numPr>
              <w:spacing w:after="0" w:line="240" w:lineRule="auto"/>
              <w:ind w:left="371"/>
              <w:rPr>
                <w:rFonts w:asciiTheme="majorHAnsi" w:eastAsia="Cambria" w:hAnsiTheme="majorHAnsi" w:cs="Cambria"/>
                <w:sz w:val="28"/>
                <w:szCs w:val="28"/>
              </w:rPr>
            </w:pPr>
            <w:r w:rsidRPr="00F33932">
              <w:rPr>
                <w:rFonts w:asciiTheme="majorHAnsi" w:eastAsia="Cambria" w:hAnsiTheme="majorHAnsi" w:cs="Cambria"/>
                <w:sz w:val="28"/>
                <w:szCs w:val="28"/>
              </w:rPr>
              <w:t xml:space="preserve">Bölge Çiftçileri, </w:t>
            </w:r>
          </w:p>
          <w:p w:rsidR="00A812E8" w:rsidRPr="00F33932" w:rsidRDefault="00A812E8" w:rsidP="00A812E8">
            <w:pPr>
              <w:pStyle w:val="ListeParagraf"/>
              <w:numPr>
                <w:ilvl w:val="0"/>
                <w:numId w:val="10"/>
              </w:numPr>
              <w:spacing w:after="0" w:line="240" w:lineRule="auto"/>
              <w:ind w:left="371"/>
              <w:rPr>
                <w:rFonts w:asciiTheme="majorHAnsi" w:eastAsia="Cambria" w:hAnsiTheme="majorHAnsi" w:cs="Cambria"/>
                <w:sz w:val="28"/>
                <w:szCs w:val="28"/>
              </w:rPr>
            </w:pPr>
            <w:r w:rsidRPr="00F33932">
              <w:rPr>
                <w:rFonts w:asciiTheme="majorHAnsi" w:eastAsia="Cambria" w:hAnsiTheme="majorHAnsi" w:cs="Cambria"/>
                <w:sz w:val="28"/>
                <w:szCs w:val="28"/>
              </w:rPr>
              <w:t xml:space="preserve">Tohumculukla Uğraşan Firmalar, </w:t>
            </w:r>
          </w:p>
          <w:p w:rsidR="007F6057" w:rsidRPr="00F33932" w:rsidRDefault="00E25DDA" w:rsidP="00A812E8">
            <w:pPr>
              <w:pStyle w:val="ListeParagraf"/>
              <w:numPr>
                <w:ilvl w:val="0"/>
                <w:numId w:val="10"/>
              </w:numPr>
              <w:spacing w:after="0" w:line="240" w:lineRule="auto"/>
              <w:ind w:left="371"/>
              <w:rPr>
                <w:rFonts w:asciiTheme="majorHAnsi" w:eastAsia="Calibri" w:hAnsiTheme="majorHAnsi" w:cs="Calibri"/>
                <w:sz w:val="28"/>
                <w:szCs w:val="28"/>
              </w:rPr>
            </w:pPr>
            <w:r w:rsidRPr="00F33932">
              <w:rPr>
                <w:rFonts w:asciiTheme="majorHAnsi" w:eastAsia="Cambria" w:hAnsiTheme="majorHAnsi" w:cs="Cambria"/>
                <w:sz w:val="28"/>
                <w:szCs w:val="28"/>
              </w:rPr>
              <w:t xml:space="preserve">Sanayiciler ve </w:t>
            </w:r>
            <w:r w:rsidR="006D5895" w:rsidRPr="00F33932">
              <w:rPr>
                <w:rFonts w:asciiTheme="majorHAnsi" w:eastAsia="Cambria" w:hAnsiTheme="majorHAnsi" w:cs="Cambria"/>
                <w:sz w:val="28"/>
                <w:szCs w:val="28"/>
              </w:rPr>
              <w:t>Bölge Halkı</w:t>
            </w:r>
          </w:p>
        </w:tc>
      </w:tr>
      <w:tr w:rsidR="007F6057" w:rsidRPr="00F33932" w:rsidTr="00A812E8">
        <w:trPr>
          <w:trHeight w:val="567"/>
        </w:trPr>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CD1773"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t xml:space="preserve">Proje konusuyla ilişkili diğer kurum </w:t>
            </w:r>
            <w:r w:rsidRPr="00F33932">
              <w:rPr>
                <w:rFonts w:asciiTheme="majorHAnsi" w:eastAsia="Cambria" w:hAnsiTheme="majorHAnsi" w:cs="Cambria"/>
                <w:b/>
                <w:sz w:val="28"/>
                <w:szCs w:val="28"/>
              </w:rPr>
              <w:br/>
              <w:t>ve kuruluşlar</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CD1773" w:rsidP="00804011">
            <w:pPr>
              <w:spacing w:after="0" w:line="240" w:lineRule="auto"/>
              <w:rPr>
                <w:rFonts w:asciiTheme="majorHAnsi" w:hAnsiTheme="majorHAnsi"/>
                <w:sz w:val="28"/>
                <w:szCs w:val="28"/>
              </w:rPr>
            </w:pPr>
            <w:r w:rsidRPr="00F33932">
              <w:rPr>
                <w:rFonts w:asciiTheme="majorHAnsi" w:eastAsia="Cambria" w:hAnsiTheme="majorHAnsi" w:cs="Cambria"/>
                <w:sz w:val="28"/>
                <w:szCs w:val="28"/>
              </w:rPr>
              <w:t>Bilim, Sanayi ve Teknoloji Bakanlığı, Ekonomi Bakanlığı, Kalkınma Bakanlığı, Gıda, Tarım ve Hayvancılık Bakanlığı, İş adamları ve Sanayiciler, Çiftçiler, Türkiye’deki tüm tohumculukla uğraşan firmalar</w:t>
            </w:r>
          </w:p>
        </w:tc>
      </w:tr>
      <w:tr w:rsidR="007F6057" w:rsidRPr="00F33932" w:rsidTr="00A812E8">
        <w:trPr>
          <w:trHeight w:val="567"/>
        </w:trPr>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CD1773"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t>Toplam maliyet</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C61274" w:rsidP="00C61274">
            <w:pPr>
              <w:spacing w:after="0" w:line="240" w:lineRule="auto"/>
              <w:rPr>
                <w:rFonts w:asciiTheme="majorHAnsi" w:eastAsia="Cambria" w:hAnsiTheme="majorHAnsi" w:cs="Cambria"/>
                <w:sz w:val="28"/>
                <w:szCs w:val="28"/>
              </w:rPr>
            </w:pPr>
            <w:r>
              <w:rPr>
                <w:rFonts w:asciiTheme="majorHAnsi" w:eastAsia="Cambria" w:hAnsiTheme="majorHAnsi" w:cs="Cambria"/>
                <w:sz w:val="28"/>
                <w:szCs w:val="28"/>
              </w:rPr>
              <w:t>7.22</w:t>
            </w:r>
            <w:r w:rsidR="006D5895" w:rsidRPr="00F33932">
              <w:rPr>
                <w:rFonts w:asciiTheme="majorHAnsi" w:eastAsia="Cambria" w:hAnsiTheme="majorHAnsi" w:cs="Cambria"/>
                <w:sz w:val="28"/>
                <w:szCs w:val="28"/>
              </w:rPr>
              <w:t xml:space="preserve"> Milyon TL</w:t>
            </w:r>
          </w:p>
        </w:tc>
      </w:tr>
      <w:tr w:rsidR="007F6057" w:rsidRPr="00F33932" w:rsidTr="00A812E8">
        <w:trPr>
          <w:trHeight w:val="567"/>
        </w:trPr>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CD1773"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t>Ajans katkı payı</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6D5895" w:rsidP="00C61274">
            <w:pPr>
              <w:spacing w:after="0" w:line="240" w:lineRule="auto"/>
              <w:rPr>
                <w:rFonts w:asciiTheme="majorHAnsi" w:eastAsia="Cambria" w:hAnsiTheme="majorHAnsi" w:cs="Cambria"/>
                <w:sz w:val="28"/>
                <w:szCs w:val="28"/>
              </w:rPr>
            </w:pPr>
            <w:r w:rsidRPr="00F33932">
              <w:rPr>
                <w:rFonts w:asciiTheme="majorHAnsi" w:eastAsia="Cambria" w:hAnsiTheme="majorHAnsi" w:cs="Cambria"/>
                <w:sz w:val="28"/>
                <w:szCs w:val="28"/>
              </w:rPr>
              <w:t>%</w:t>
            </w:r>
            <w:r w:rsidR="00C61274">
              <w:rPr>
                <w:rFonts w:asciiTheme="majorHAnsi" w:eastAsia="Cambria" w:hAnsiTheme="majorHAnsi" w:cs="Cambria"/>
                <w:sz w:val="28"/>
                <w:szCs w:val="28"/>
              </w:rPr>
              <w:t>68,5</w:t>
            </w:r>
          </w:p>
        </w:tc>
      </w:tr>
      <w:tr w:rsidR="007F6057" w:rsidRPr="00F33932" w:rsidTr="00A812E8">
        <w:trPr>
          <w:trHeight w:val="567"/>
        </w:trPr>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CD1773" w:rsidP="00A812E8">
            <w:pPr>
              <w:spacing w:after="0" w:line="240" w:lineRule="auto"/>
              <w:rPr>
                <w:rFonts w:asciiTheme="majorHAnsi" w:hAnsiTheme="majorHAnsi"/>
                <w:sz w:val="28"/>
                <w:szCs w:val="28"/>
              </w:rPr>
            </w:pPr>
            <w:r w:rsidRPr="00F33932">
              <w:rPr>
                <w:rFonts w:asciiTheme="majorHAnsi" w:eastAsia="Cambria" w:hAnsiTheme="majorHAnsi" w:cs="Cambria"/>
                <w:b/>
                <w:sz w:val="28"/>
                <w:szCs w:val="28"/>
              </w:rPr>
              <w:t>Proje ortaklarının katkı oranları</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781E" w:rsidRPr="001D1B8B" w:rsidRDefault="00AC781E" w:rsidP="0079010A">
            <w:pPr>
              <w:pStyle w:val="ListeParagraf"/>
              <w:spacing w:after="0" w:line="240" w:lineRule="auto"/>
              <w:ind w:left="11"/>
              <w:rPr>
                <w:rFonts w:asciiTheme="majorHAnsi" w:eastAsia="Cambria" w:hAnsiTheme="majorHAnsi" w:cs="Cambria"/>
                <w:sz w:val="28"/>
                <w:szCs w:val="28"/>
              </w:rPr>
            </w:pPr>
            <w:r w:rsidRPr="001D1B8B">
              <w:rPr>
                <w:rFonts w:asciiTheme="majorHAnsi" w:eastAsia="Cambria" w:hAnsiTheme="majorHAnsi" w:cs="Cambria"/>
                <w:sz w:val="28"/>
                <w:szCs w:val="28"/>
              </w:rPr>
              <w:t xml:space="preserve">Bahri </w:t>
            </w:r>
            <w:proofErr w:type="spellStart"/>
            <w:r w:rsidRPr="001D1B8B">
              <w:rPr>
                <w:rFonts w:asciiTheme="majorHAnsi" w:eastAsia="Cambria" w:hAnsiTheme="majorHAnsi" w:cs="Cambria"/>
                <w:sz w:val="28"/>
                <w:szCs w:val="28"/>
              </w:rPr>
              <w:t>Dağdaş</w:t>
            </w:r>
            <w:proofErr w:type="spellEnd"/>
            <w:r w:rsidRPr="001D1B8B">
              <w:rPr>
                <w:rFonts w:asciiTheme="majorHAnsi" w:eastAsia="Cambria" w:hAnsiTheme="majorHAnsi" w:cs="Cambria"/>
                <w:sz w:val="28"/>
                <w:szCs w:val="28"/>
              </w:rPr>
              <w:t xml:space="preserve"> Uluslar arası Araştırma </w:t>
            </w:r>
            <w:proofErr w:type="spellStart"/>
            <w:r w:rsidRPr="001D1B8B">
              <w:rPr>
                <w:rFonts w:asciiTheme="majorHAnsi" w:eastAsia="Cambria" w:hAnsiTheme="majorHAnsi" w:cs="Cambria"/>
                <w:sz w:val="28"/>
                <w:szCs w:val="28"/>
              </w:rPr>
              <w:t>Ens</w:t>
            </w:r>
            <w:proofErr w:type="spellEnd"/>
            <w:r w:rsidRPr="001D1B8B">
              <w:rPr>
                <w:rFonts w:asciiTheme="majorHAnsi" w:eastAsia="Cambria" w:hAnsiTheme="majorHAnsi" w:cs="Cambria"/>
                <w:sz w:val="28"/>
                <w:szCs w:val="28"/>
              </w:rPr>
              <w:t>.</w:t>
            </w:r>
            <w:r w:rsidR="00A812E8" w:rsidRPr="001D1B8B">
              <w:rPr>
                <w:rFonts w:asciiTheme="majorHAnsi" w:eastAsia="Cambria" w:hAnsiTheme="majorHAnsi" w:cs="Cambria"/>
                <w:sz w:val="28"/>
                <w:szCs w:val="28"/>
              </w:rPr>
              <w:t xml:space="preserve">  </w:t>
            </w:r>
          </w:p>
          <w:p w:rsidR="00AC781E" w:rsidRPr="001D1B8B" w:rsidRDefault="00AC781E" w:rsidP="0079010A">
            <w:pPr>
              <w:pStyle w:val="ListeParagraf"/>
              <w:spacing w:after="0" w:line="240" w:lineRule="auto"/>
              <w:ind w:left="11"/>
              <w:rPr>
                <w:rFonts w:asciiTheme="majorHAnsi" w:eastAsia="Cambria" w:hAnsiTheme="majorHAnsi" w:cs="Cambria"/>
                <w:sz w:val="28"/>
                <w:szCs w:val="28"/>
              </w:rPr>
            </w:pPr>
            <w:r w:rsidRPr="001D1B8B">
              <w:rPr>
                <w:rFonts w:asciiTheme="majorHAnsi" w:eastAsia="Cambria" w:hAnsiTheme="majorHAnsi" w:cs="Cambria"/>
                <w:sz w:val="28"/>
                <w:szCs w:val="28"/>
              </w:rPr>
              <w:t>Konya Büyükşehir Belediyesi</w:t>
            </w:r>
            <w:r w:rsidR="00A812E8" w:rsidRPr="001D1B8B">
              <w:rPr>
                <w:rFonts w:asciiTheme="majorHAnsi" w:eastAsia="Cambria" w:hAnsiTheme="majorHAnsi" w:cs="Cambria"/>
                <w:sz w:val="28"/>
                <w:szCs w:val="28"/>
              </w:rPr>
              <w:t xml:space="preserve"> </w:t>
            </w:r>
          </w:p>
          <w:p w:rsidR="00AC781E" w:rsidRPr="001D1B8B" w:rsidRDefault="00AC781E" w:rsidP="0079010A">
            <w:pPr>
              <w:pStyle w:val="ListeParagraf"/>
              <w:spacing w:after="0" w:line="240" w:lineRule="auto"/>
              <w:ind w:left="11"/>
              <w:rPr>
                <w:rFonts w:asciiTheme="majorHAnsi" w:eastAsia="Cambria" w:hAnsiTheme="majorHAnsi" w:cs="Cambria"/>
                <w:sz w:val="28"/>
                <w:szCs w:val="28"/>
              </w:rPr>
            </w:pPr>
            <w:r w:rsidRPr="001D1B8B">
              <w:rPr>
                <w:rFonts w:asciiTheme="majorHAnsi" w:eastAsia="Cambria" w:hAnsiTheme="majorHAnsi" w:cs="Cambria"/>
                <w:sz w:val="28"/>
                <w:szCs w:val="28"/>
              </w:rPr>
              <w:t xml:space="preserve">Konya </w:t>
            </w:r>
            <w:proofErr w:type="spellStart"/>
            <w:r w:rsidRPr="001D1B8B">
              <w:rPr>
                <w:rFonts w:asciiTheme="majorHAnsi" w:eastAsia="Cambria" w:hAnsiTheme="majorHAnsi" w:cs="Cambria"/>
                <w:sz w:val="28"/>
                <w:szCs w:val="28"/>
              </w:rPr>
              <w:t>Teknokent</w:t>
            </w:r>
            <w:proofErr w:type="spellEnd"/>
            <w:r w:rsidRPr="001D1B8B">
              <w:rPr>
                <w:rFonts w:asciiTheme="majorHAnsi" w:eastAsia="Cambria" w:hAnsiTheme="majorHAnsi" w:cs="Cambria"/>
                <w:sz w:val="28"/>
                <w:szCs w:val="28"/>
              </w:rPr>
              <w:t xml:space="preserve"> </w:t>
            </w:r>
          </w:p>
          <w:p w:rsidR="00AC781E" w:rsidRPr="001D1B8B" w:rsidRDefault="00AC781E" w:rsidP="0079010A">
            <w:pPr>
              <w:pStyle w:val="ListeParagraf"/>
              <w:spacing w:after="0" w:line="240" w:lineRule="auto"/>
              <w:ind w:left="11"/>
              <w:rPr>
                <w:rFonts w:asciiTheme="majorHAnsi" w:eastAsia="Cambria" w:hAnsiTheme="majorHAnsi" w:cs="Cambria"/>
                <w:sz w:val="28"/>
                <w:szCs w:val="28"/>
              </w:rPr>
            </w:pPr>
            <w:r w:rsidRPr="001D1B8B">
              <w:rPr>
                <w:rFonts w:asciiTheme="majorHAnsi" w:eastAsia="Cambria" w:hAnsiTheme="majorHAnsi" w:cs="Cambria"/>
                <w:sz w:val="28"/>
                <w:szCs w:val="28"/>
              </w:rPr>
              <w:t>Konya Ticaret Odası</w:t>
            </w:r>
          </w:p>
          <w:p w:rsidR="007F6057" w:rsidRPr="001D1B8B" w:rsidRDefault="00AC781E" w:rsidP="0079010A">
            <w:pPr>
              <w:pStyle w:val="ListeParagraf"/>
              <w:spacing w:after="0" w:line="240" w:lineRule="auto"/>
              <w:ind w:left="11"/>
              <w:rPr>
                <w:rFonts w:asciiTheme="majorHAnsi" w:eastAsia="Calibri" w:hAnsiTheme="majorHAnsi" w:cs="Calibri"/>
                <w:sz w:val="28"/>
                <w:szCs w:val="28"/>
              </w:rPr>
            </w:pPr>
            <w:r w:rsidRPr="001D1B8B">
              <w:rPr>
                <w:rFonts w:asciiTheme="majorHAnsi" w:eastAsia="Cambria" w:hAnsiTheme="majorHAnsi" w:cs="Cambria"/>
                <w:sz w:val="28"/>
                <w:szCs w:val="28"/>
              </w:rPr>
              <w:t xml:space="preserve">Konya Sanayi Odası </w:t>
            </w:r>
          </w:p>
        </w:tc>
      </w:tr>
      <w:tr w:rsidR="00F96E18" w:rsidRPr="00F33932" w:rsidTr="00A812E8">
        <w:trPr>
          <w:trHeight w:val="567"/>
        </w:trPr>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E18" w:rsidRPr="00F33932" w:rsidRDefault="00F96E18" w:rsidP="00A812E8">
            <w:pPr>
              <w:spacing w:after="0" w:line="240" w:lineRule="auto"/>
              <w:rPr>
                <w:rFonts w:asciiTheme="majorHAnsi" w:eastAsia="Cambria" w:hAnsiTheme="majorHAnsi" w:cs="Cambria"/>
                <w:b/>
                <w:sz w:val="28"/>
                <w:szCs w:val="28"/>
              </w:rPr>
            </w:pPr>
            <w:r w:rsidRPr="00F33932">
              <w:rPr>
                <w:rFonts w:asciiTheme="majorHAnsi" w:eastAsia="Cambria" w:hAnsiTheme="majorHAnsi" w:cs="Cambria"/>
                <w:b/>
                <w:sz w:val="28"/>
                <w:szCs w:val="28"/>
              </w:rPr>
              <w:t>Proje İşt</w:t>
            </w:r>
            <w:r w:rsidR="00A812E8" w:rsidRPr="00F33932">
              <w:rPr>
                <w:rFonts w:asciiTheme="majorHAnsi" w:eastAsia="Cambria" w:hAnsiTheme="majorHAnsi" w:cs="Cambria"/>
                <w:b/>
                <w:sz w:val="28"/>
                <w:szCs w:val="28"/>
              </w:rPr>
              <w:t>i</w:t>
            </w:r>
            <w:r w:rsidRPr="00F33932">
              <w:rPr>
                <w:rFonts w:asciiTheme="majorHAnsi" w:eastAsia="Cambria" w:hAnsiTheme="majorHAnsi" w:cs="Cambria"/>
                <w:b/>
                <w:sz w:val="28"/>
                <w:szCs w:val="28"/>
              </w:rPr>
              <w:t>r</w:t>
            </w:r>
            <w:r w:rsidR="00A812E8" w:rsidRPr="00F33932">
              <w:rPr>
                <w:rFonts w:asciiTheme="majorHAnsi" w:eastAsia="Cambria" w:hAnsiTheme="majorHAnsi" w:cs="Cambria"/>
                <w:b/>
                <w:sz w:val="28"/>
                <w:szCs w:val="28"/>
              </w:rPr>
              <w:t>a</w:t>
            </w:r>
            <w:r w:rsidRPr="00F33932">
              <w:rPr>
                <w:rFonts w:asciiTheme="majorHAnsi" w:eastAsia="Cambria" w:hAnsiTheme="majorHAnsi" w:cs="Cambria"/>
                <w:b/>
                <w:sz w:val="28"/>
                <w:szCs w:val="28"/>
              </w:rPr>
              <w:t>kçileri</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2E8" w:rsidRPr="00F33932" w:rsidRDefault="00A812E8" w:rsidP="00A812E8">
            <w:pPr>
              <w:pStyle w:val="ListeParagraf"/>
              <w:numPr>
                <w:ilvl w:val="0"/>
                <w:numId w:val="10"/>
              </w:numPr>
              <w:spacing w:after="0" w:line="240" w:lineRule="auto"/>
              <w:ind w:left="371"/>
              <w:rPr>
                <w:rFonts w:asciiTheme="majorHAnsi" w:eastAsia="Cambria" w:hAnsiTheme="majorHAnsi" w:cs="Cambria"/>
                <w:sz w:val="28"/>
                <w:szCs w:val="28"/>
              </w:rPr>
            </w:pPr>
            <w:r w:rsidRPr="00F33932">
              <w:rPr>
                <w:rFonts w:asciiTheme="majorHAnsi" w:eastAsia="Cambria" w:hAnsiTheme="majorHAnsi" w:cs="Cambria"/>
                <w:sz w:val="28"/>
                <w:szCs w:val="28"/>
              </w:rPr>
              <w:t xml:space="preserve">Ziraat Mühendisleri Odası, </w:t>
            </w:r>
          </w:p>
          <w:p w:rsidR="00A812E8" w:rsidRPr="00F33932" w:rsidRDefault="00A812E8" w:rsidP="00A812E8">
            <w:pPr>
              <w:pStyle w:val="ListeParagraf"/>
              <w:numPr>
                <w:ilvl w:val="0"/>
                <w:numId w:val="10"/>
              </w:numPr>
              <w:spacing w:after="0" w:line="240" w:lineRule="auto"/>
              <w:ind w:left="371"/>
              <w:rPr>
                <w:rFonts w:asciiTheme="majorHAnsi" w:eastAsia="Cambria" w:hAnsiTheme="majorHAnsi" w:cs="Cambria"/>
                <w:sz w:val="28"/>
                <w:szCs w:val="28"/>
              </w:rPr>
            </w:pPr>
            <w:r w:rsidRPr="00F33932">
              <w:rPr>
                <w:rFonts w:asciiTheme="majorHAnsi" w:eastAsia="Cambria" w:hAnsiTheme="majorHAnsi" w:cs="Cambria"/>
                <w:sz w:val="28"/>
                <w:szCs w:val="28"/>
              </w:rPr>
              <w:t>Önder Çiftçi Derneği</w:t>
            </w:r>
          </w:p>
          <w:p w:rsidR="00A812E8" w:rsidRPr="00F33932" w:rsidRDefault="00A812E8" w:rsidP="00A812E8">
            <w:pPr>
              <w:pStyle w:val="ListeParagraf"/>
              <w:numPr>
                <w:ilvl w:val="0"/>
                <w:numId w:val="10"/>
              </w:numPr>
              <w:spacing w:after="0" w:line="240" w:lineRule="auto"/>
              <w:ind w:left="371"/>
              <w:rPr>
                <w:rFonts w:asciiTheme="majorHAnsi" w:eastAsia="Cambria" w:hAnsiTheme="majorHAnsi" w:cs="Cambria"/>
                <w:sz w:val="28"/>
                <w:szCs w:val="28"/>
              </w:rPr>
            </w:pPr>
            <w:r w:rsidRPr="00F33932">
              <w:rPr>
                <w:rFonts w:asciiTheme="majorHAnsi" w:eastAsia="Cambria" w:hAnsiTheme="majorHAnsi" w:cs="Cambria"/>
                <w:sz w:val="28"/>
                <w:szCs w:val="28"/>
              </w:rPr>
              <w:t>Meram, Karatay &amp; Selçuklu Ziraat Odaları</w:t>
            </w:r>
          </w:p>
        </w:tc>
      </w:tr>
      <w:tr w:rsidR="007F6057" w:rsidRPr="00F33932" w:rsidTr="00A812E8">
        <w:trPr>
          <w:trHeight w:val="567"/>
        </w:trPr>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CD1773"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t xml:space="preserve">Yapım </w:t>
            </w:r>
            <w:r w:rsidRPr="00F33932">
              <w:rPr>
                <w:rFonts w:asciiTheme="majorHAnsi" w:eastAsia="Cambria" w:hAnsiTheme="majorHAnsi" w:cs="Cambria"/>
                <w:b/>
                <w:sz w:val="28"/>
                <w:szCs w:val="28"/>
              </w:rPr>
              <w:br/>
            </w:r>
            <w:r w:rsidRPr="00F33932">
              <w:rPr>
                <w:rFonts w:asciiTheme="majorHAnsi" w:eastAsia="Cambria" w:hAnsiTheme="majorHAnsi" w:cs="Cambria"/>
                <w:b/>
                <w:sz w:val="28"/>
                <w:szCs w:val="28"/>
              </w:rPr>
              <w:lastRenderedPageBreak/>
              <w:t xml:space="preserve">işlerinin tahmini bedelinin proje </w:t>
            </w:r>
            <w:r w:rsidRPr="00F33932">
              <w:rPr>
                <w:rFonts w:asciiTheme="majorHAnsi" w:eastAsia="Cambria" w:hAnsiTheme="majorHAnsi" w:cs="Cambria"/>
                <w:b/>
                <w:sz w:val="28"/>
                <w:szCs w:val="28"/>
              </w:rPr>
              <w:br/>
              <w:t>bütçesine oranı</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C91E1C" w:rsidP="00804011">
            <w:pPr>
              <w:spacing w:after="0" w:line="240" w:lineRule="auto"/>
              <w:rPr>
                <w:rFonts w:asciiTheme="majorHAnsi" w:eastAsia="Calibri" w:hAnsiTheme="majorHAnsi" w:cs="Calibri"/>
                <w:sz w:val="28"/>
                <w:szCs w:val="28"/>
              </w:rPr>
            </w:pPr>
            <w:r w:rsidRPr="00F33932">
              <w:rPr>
                <w:rFonts w:asciiTheme="majorHAnsi" w:eastAsia="Cambria" w:hAnsiTheme="majorHAnsi" w:cs="Cambria"/>
                <w:sz w:val="28"/>
                <w:szCs w:val="28"/>
              </w:rPr>
              <w:lastRenderedPageBreak/>
              <w:t>%25</w:t>
            </w:r>
            <w:r w:rsidR="006D5895" w:rsidRPr="00F33932">
              <w:rPr>
                <w:rFonts w:asciiTheme="majorHAnsi" w:eastAsia="Calibri" w:hAnsiTheme="majorHAnsi" w:cs="Calibri"/>
                <w:sz w:val="28"/>
                <w:szCs w:val="28"/>
              </w:rPr>
              <w:t xml:space="preserve"> </w:t>
            </w:r>
          </w:p>
        </w:tc>
      </w:tr>
      <w:tr w:rsidR="007F6057" w:rsidRPr="00F33932" w:rsidTr="00A812E8">
        <w:trPr>
          <w:trHeight w:val="567"/>
        </w:trPr>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6057" w:rsidRPr="00F33932" w:rsidRDefault="00CD1773"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lastRenderedPageBreak/>
              <w:t xml:space="preserve">Proje uygulama </w:t>
            </w:r>
            <w:r w:rsidRPr="00F33932">
              <w:rPr>
                <w:rFonts w:asciiTheme="majorHAnsi" w:eastAsia="Cambria" w:hAnsiTheme="majorHAnsi" w:cs="Cambria"/>
                <w:b/>
                <w:sz w:val="28"/>
                <w:szCs w:val="28"/>
              </w:rPr>
              <w:br/>
              <w:t>süresi</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781E" w:rsidRPr="00F33932" w:rsidRDefault="00CD1773" w:rsidP="00804011">
            <w:pPr>
              <w:spacing w:after="0" w:line="240" w:lineRule="auto"/>
              <w:rPr>
                <w:rFonts w:asciiTheme="majorHAnsi" w:eastAsia="Cambria" w:hAnsiTheme="majorHAnsi" w:cs="Cambria"/>
                <w:sz w:val="28"/>
                <w:szCs w:val="28"/>
              </w:rPr>
            </w:pPr>
            <w:r w:rsidRPr="00F33932">
              <w:rPr>
                <w:rFonts w:asciiTheme="majorHAnsi" w:eastAsia="Cambria" w:hAnsiTheme="majorHAnsi" w:cs="Cambria"/>
                <w:sz w:val="28"/>
                <w:szCs w:val="28"/>
              </w:rPr>
              <w:t>24 AY</w:t>
            </w:r>
          </w:p>
        </w:tc>
      </w:tr>
      <w:tr w:rsidR="00F96E18" w:rsidRPr="00F33932" w:rsidTr="00791787">
        <w:tc>
          <w:tcPr>
            <w:tcW w:w="9649" w:type="dxa"/>
            <w:gridSpan w:val="2"/>
            <w:tcBorders>
              <w:top w:val="single" w:sz="4" w:space="0" w:color="000000"/>
              <w:left w:val="single" w:sz="4" w:space="0" w:color="000000"/>
              <w:bottom w:val="single" w:sz="4" w:space="0" w:color="000000"/>
              <w:right w:val="single" w:sz="4" w:space="0" w:color="000000"/>
            </w:tcBorders>
            <w:shd w:val="clear" w:color="auto" w:fill="FBD4B4"/>
            <w:tcMar>
              <w:left w:w="108" w:type="dxa"/>
              <w:right w:w="108" w:type="dxa"/>
            </w:tcMar>
            <w:vAlign w:val="center"/>
          </w:tcPr>
          <w:p w:rsidR="00F96E18" w:rsidRPr="00F33932" w:rsidRDefault="00F96E18" w:rsidP="00804011">
            <w:pPr>
              <w:spacing w:after="0" w:line="240" w:lineRule="auto"/>
              <w:rPr>
                <w:rFonts w:asciiTheme="majorHAnsi" w:hAnsiTheme="majorHAnsi"/>
                <w:sz w:val="28"/>
                <w:szCs w:val="28"/>
              </w:rPr>
            </w:pPr>
            <w:r w:rsidRPr="00F33932">
              <w:rPr>
                <w:rFonts w:asciiTheme="majorHAnsi" w:eastAsia="Cambria" w:hAnsiTheme="majorHAnsi" w:cs="Cambria"/>
                <w:b/>
                <w:sz w:val="36"/>
                <w:szCs w:val="28"/>
              </w:rPr>
              <w:t>PROJE ARKA PLANI, GEREKÇESİ, HEDEF VE AMAÇLARI</w:t>
            </w:r>
          </w:p>
        </w:tc>
      </w:tr>
      <w:tr w:rsidR="00F96E18" w:rsidRPr="00F33932" w:rsidTr="00791787">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E18" w:rsidRPr="00F33932" w:rsidRDefault="00F96E18"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t>Projenin arka planı ve gerekçesi</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E18" w:rsidRPr="00F33932" w:rsidRDefault="00F96E18" w:rsidP="00A812E8">
            <w:pPr>
              <w:spacing w:after="0" w:line="240" w:lineRule="auto"/>
              <w:jc w:val="both"/>
              <w:rPr>
                <w:rFonts w:asciiTheme="majorHAnsi" w:eastAsia="Cambria" w:hAnsiTheme="majorHAnsi" w:cs="Cambria"/>
                <w:strike/>
                <w:sz w:val="28"/>
                <w:szCs w:val="28"/>
              </w:rPr>
            </w:pPr>
            <w:r w:rsidRPr="00F33932">
              <w:rPr>
                <w:rFonts w:asciiTheme="majorHAnsi" w:eastAsia="Cambria" w:hAnsiTheme="majorHAnsi" w:cs="Cambria"/>
                <w:sz w:val="28"/>
                <w:szCs w:val="28"/>
              </w:rPr>
              <w:t xml:space="preserve">Konya sahip olduğu 2.617.908 hektarlık geniş tarım alanları, sulama imkânları, coğrafi konumu ile ülkemizin tarım </w:t>
            </w:r>
            <w:r w:rsidR="00690776" w:rsidRPr="00F33932">
              <w:rPr>
                <w:rFonts w:asciiTheme="majorHAnsi" w:eastAsia="Cambria" w:hAnsiTheme="majorHAnsi" w:cs="Cambria"/>
                <w:sz w:val="28"/>
                <w:szCs w:val="28"/>
              </w:rPr>
              <w:t>üretim merkezi olması kadar tarımsal ticarette de önemli bir ildir.</w:t>
            </w:r>
            <w:r w:rsidR="00AC781E" w:rsidRPr="00F33932">
              <w:rPr>
                <w:rFonts w:asciiTheme="majorHAnsi" w:eastAsia="Cambria" w:hAnsiTheme="majorHAnsi" w:cs="Cambria"/>
                <w:sz w:val="28"/>
                <w:szCs w:val="28"/>
              </w:rPr>
              <w:t xml:space="preserve"> </w:t>
            </w:r>
            <w:r w:rsidRPr="00F33932">
              <w:rPr>
                <w:rFonts w:asciiTheme="majorHAnsi" w:eastAsia="Cambria" w:hAnsiTheme="majorHAnsi" w:cs="Cambria"/>
                <w:sz w:val="28"/>
                <w:szCs w:val="28"/>
              </w:rPr>
              <w:t>İlimiz için; sahip olduğu tarımsal kaynakların tespiti, geliştirilmesi, amacına uygun kullanılması ve bu çalışmaların, kaynakları kullananlarla beraber planlanması</w:t>
            </w:r>
            <w:r w:rsidR="00690776" w:rsidRPr="00F33932">
              <w:rPr>
                <w:rFonts w:asciiTheme="majorHAnsi" w:eastAsia="Cambria" w:hAnsiTheme="majorHAnsi" w:cs="Cambria"/>
                <w:sz w:val="28"/>
                <w:szCs w:val="28"/>
              </w:rPr>
              <w:t>;</w:t>
            </w:r>
            <w:r w:rsidRPr="00F33932">
              <w:rPr>
                <w:rFonts w:asciiTheme="majorHAnsi" w:eastAsia="Cambria" w:hAnsiTheme="majorHAnsi" w:cs="Cambria"/>
                <w:sz w:val="28"/>
                <w:szCs w:val="28"/>
              </w:rPr>
              <w:t xml:space="preserve"> </w:t>
            </w:r>
            <w:r w:rsidR="00690776" w:rsidRPr="00F33932">
              <w:rPr>
                <w:rFonts w:asciiTheme="majorHAnsi" w:eastAsia="Cambria" w:hAnsiTheme="majorHAnsi" w:cs="Cambria"/>
                <w:sz w:val="28"/>
                <w:szCs w:val="28"/>
              </w:rPr>
              <w:t xml:space="preserve">katma değeri yüksek ürünler üretilmesi açısından çok önemlidir. </w:t>
            </w:r>
          </w:p>
          <w:p w:rsidR="00AC781E" w:rsidRPr="00F33932" w:rsidRDefault="00AC781E" w:rsidP="00A812E8">
            <w:pPr>
              <w:spacing w:after="0" w:line="240" w:lineRule="auto"/>
              <w:jc w:val="both"/>
              <w:rPr>
                <w:rFonts w:asciiTheme="majorHAnsi" w:eastAsia="Cambria" w:hAnsiTheme="majorHAnsi" w:cs="Cambria"/>
                <w:sz w:val="28"/>
                <w:szCs w:val="28"/>
              </w:rPr>
            </w:pPr>
          </w:p>
          <w:p w:rsidR="00E57F19" w:rsidRPr="00F33932" w:rsidRDefault="00AC781E"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 xml:space="preserve">Bitkisel üretimde diğer tarımsal girdilerin hepsine bir alternatif üretilebilirken tohumun alternatifi yoktur. Tüm şartları en uygun seviyede tutsak ancak sadece elimizdeki tohumluğun genetik değeri kadar ürün alabiliriz. Dünyada artan tarımsal üretimde yüksek kaliteli tohumların çok önemli bir rolü vardır. İyi bir tohumun verim artışına katkısı %50 civarında olmasına rağmen tohumu değiştirmenin ilave maliyet artırışı %2 kadar olmaktadır. Bitkisel üretimde, üstün nitelikli tohum kullanılmasının önemi ve kaliteli tohum kullanılmasının verimi diğer üretim şartlarına bağlı olarak %20-30 oranında hatta yabancı </w:t>
            </w:r>
            <w:proofErr w:type="gramStart"/>
            <w:r w:rsidRPr="00F33932">
              <w:rPr>
                <w:rFonts w:asciiTheme="majorHAnsi" w:eastAsia="Cambria" w:hAnsiTheme="majorHAnsi" w:cs="Cambria"/>
                <w:sz w:val="28"/>
                <w:szCs w:val="28"/>
              </w:rPr>
              <w:t>döllenen</w:t>
            </w:r>
            <w:proofErr w:type="gramEnd"/>
            <w:r w:rsidRPr="00F33932">
              <w:rPr>
                <w:rFonts w:asciiTheme="majorHAnsi" w:eastAsia="Cambria" w:hAnsiTheme="majorHAnsi" w:cs="Cambria"/>
                <w:sz w:val="28"/>
                <w:szCs w:val="28"/>
              </w:rPr>
              <w:t xml:space="preserve"> türlerde, melez tohumların 3 katına kadar artış sağladığı bilinmektedir. Bu da bizlere tohumun ne kadar önemli bir girdi olduğunu göstermektedir. </w:t>
            </w:r>
          </w:p>
          <w:p w:rsidR="00E57F19" w:rsidRPr="00F33932" w:rsidRDefault="00E57F19" w:rsidP="00A812E8">
            <w:pPr>
              <w:spacing w:after="0" w:line="240" w:lineRule="auto"/>
              <w:jc w:val="both"/>
              <w:rPr>
                <w:rFonts w:asciiTheme="majorHAnsi" w:eastAsia="Cambria" w:hAnsiTheme="majorHAnsi" w:cs="Cambria"/>
                <w:sz w:val="28"/>
                <w:szCs w:val="28"/>
              </w:rPr>
            </w:pPr>
          </w:p>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Bitkisel üretim</w:t>
            </w:r>
            <w:r w:rsidR="00690776" w:rsidRPr="00F33932">
              <w:rPr>
                <w:rFonts w:asciiTheme="majorHAnsi" w:eastAsia="Cambria" w:hAnsiTheme="majorHAnsi" w:cs="Cambria"/>
                <w:sz w:val="28"/>
                <w:szCs w:val="28"/>
              </w:rPr>
              <w:t xml:space="preserve">in </w:t>
            </w:r>
            <w:r w:rsidRPr="00F33932">
              <w:rPr>
                <w:rFonts w:asciiTheme="majorHAnsi" w:eastAsia="Cambria" w:hAnsiTheme="majorHAnsi" w:cs="Cambria"/>
                <w:sz w:val="28"/>
                <w:szCs w:val="28"/>
              </w:rPr>
              <w:t>materyali olan tohum, ülkelerin tarım sektörleri için stratejik bir öneme sahiptir. Günümüzde tohum sadece tarımsal bir girdi değil aynı zamanda teknoloji kullanılarak elde edilen ve yüksek gelir getiren ekonomik değere sahip bir üründür.</w:t>
            </w:r>
            <w:r w:rsidR="00E57F19" w:rsidRPr="00F33932">
              <w:rPr>
                <w:rFonts w:asciiTheme="majorHAnsi" w:hAnsiTheme="majorHAnsi"/>
                <w:sz w:val="28"/>
                <w:szCs w:val="28"/>
              </w:rPr>
              <w:t xml:space="preserve"> </w:t>
            </w:r>
            <w:r w:rsidR="00E57F19" w:rsidRPr="00F33932">
              <w:rPr>
                <w:rFonts w:asciiTheme="majorHAnsi" w:eastAsia="Cambria" w:hAnsiTheme="majorHAnsi" w:cs="Cambria"/>
                <w:sz w:val="28"/>
                <w:szCs w:val="28"/>
              </w:rPr>
              <w:t>Tohumu tarımsal bir girdinin ötesinde endüstriyel bir ürün olarak da ele alabiliriz.</w:t>
            </w:r>
          </w:p>
          <w:p w:rsidR="00E57F19" w:rsidRPr="00F33932" w:rsidRDefault="00E57F19" w:rsidP="00A812E8">
            <w:pPr>
              <w:spacing w:after="0" w:line="240" w:lineRule="auto"/>
              <w:jc w:val="both"/>
              <w:rPr>
                <w:rFonts w:asciiTheme="majorHAnsi" w:eastAsia="Cambria" w:hAnsiTheme="majorHAnsi" w:cs="Cambria"/>
                <w:sz w:val="28"/>
                <w:szCs w:val="28"/>
              </w:rPr>
            </w:pPr>
          </w:p>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 xml:space="preserve">Tohumun bitkisel üretimin en önemli girdilerinden biri olması sebebiyle gelişmiş ülkeler tohum için geniş araştırma ve geliştirme çalışmaları yapmaktadır. Bu </w:t>
            </w:r>
            <w:r w:rsidRPr="00F33932">
              <w:rPr>
                <w:rFonts w:asciiTheme="majorHAnsi" w:eastAsia="Cambria" w:hAnsiTheme="majorHAnsi" w:cs="Cambria"/>
                <w:sz w:val="28"/>
                <w:szCs w:val="28"/>
              </w:rPr>
              <w:lastRenderedPageBreak/>
              <w:t>çalışmaların sonucunda sanayileşmiş bu ülkeler tohum sanayilerini de geliştirerek dünya tohum ticaretinde önemli bir yer almışlardır.</w:t>
            </w:r>
          </w:p>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Uluslararası Tohum Federasyonu (ISD) verilerine göre 201</w:t>
            </w:r>
            <w:r w:rsidR="00E57F19" w:rsidRPr="00F33932">
              <w:rPr>
                <w:rFonts w:asciiTheme="majorHAnsi" w:eastAsia="Cambria" w:hAnsiTheme="majorHAnsi" w:cs="Cambria"/>
                <w:sz w:val="28"/>
                <w:szCs w:val="28"/>
              </w:rPr>
              <w:t>2</w:t>
            </w:r>
            <w:r w:rsidRPr="00F33932">
              <w:rPr>
                <w:rFonts w:asciiTheme="majorHAnsi" w:eastAsia="Cambria" w:hAnsiTheme="majorHAnsi" w:cs="Cambria"/>
                <w:sz w:val="28"/>
                <w:szCs w:val="28"/>
              </w:rPr>
              <w:t xml:space="preserve"> yılında dü</w:t>
            </w:r>
            <w:r w:rsidR="00E57F19" w:rsidRPr="00F33932">
              <w:rPr>
                <w:rFonts w:asciiTheme="majorHAnsi" w:eastAsia="Cambria" w:hAnsiTheme="majorHAnsi" w:cs="Cambria"/>
                <w:sz w:val="28"/>
                <w:szCs w:val="28"/>
              </w:rPr>
              <w:t>nya ticari tohumluk pazarı 50</w:t>
            </w:r>
            <w:r w:rsidRPr="00F33932">
              <w:rPr>
                <w:rFonts w:asciiTheme="majorHAnsi" w:eastAsia="Cambria" w:hAnsiTheme="majorHAnsi" w:cs="Cambria"/>
                <w:sz w:val="28"/>
                <w:szCs w:val="28"/>
              </w:rPr>
              <w:t xml:space="preserve"> milyar USD</w:t>
            </w:r>
            <w:r w:rsidR="00A57418" w:rsidRPr="00F33932">
              <w:rPr>
                <w:rFonts w:asciiTheme="majorHAnsi" w:eastAsia="Cambria" w:hAnsiTheme="majorHAnsi" w:cs="Cambria"/>
                <w:sz w:val="28"/>
                <w:szCs w:val="28"/>
              </w:rPr>
              <w:t>,</w:t>
            </w:r>
            <w:r w:rsidR="00A57418" w:rsidRPr="00F33932">
              <w:rPr>
                <w:rFonts w:asciiTheme="majorHAnsi" w:hAnsiTheme="majorHAnsi"/>
                <w:sz w:val="28"/>
                <w:szCs w:val="28"/>
              </w:rPr>
              <w:t xml:space="preserve"> </w:t>
            </w:r>
            <w:r w:rsidR="00A57418" w:rsidRPr="00F33932">
              <w:rPr>
                <w:rFonts w:asciiTheme="majorHAnsi" w:eastAsia="Cambria" w:hAnsiTheme="majorHAnsi" w:cs="Cambria"/>
                <w:sz w:val="28"/>
                <w:szCs w:val="28"/>
              </w:rPr>
              <w:t xml:space="preserve">mahsulden ayrılan tohumluk 15 milyar USD değerinde. Dünya tohumluk ihracatı ise 9 milyar USD </w:t>
            </w:r>
            <w:r w:rsidRPr="00F33932">
              <w:rPr>
                <w:rFonts w:asciiTheme="majorHAnsi" w:eastAsia="Cambria" w:hAnsiTheme="majorHAnsi" w:cs="Cambria"/>
                <w:sz w:val="28"/>
                <w:szCs w:val="28"/>
              </w:rPr>
              <w:t xml:space="preserve">civarında olduğu tahmin edilmektedir. Bu miktar gerek ülkesel </w:t>
            </w:r>
            <w:proofErr w:type="gramStart"/>
            <w:r w:rsidRPr="00F33932">
              <w:rPr>
                <w:rFonts w:asciiTheme="majorHAnsi" w:eastAsia="Cambria" w:hAnsiTheme="majorHAnsi" w:cs="Cambria"/>
                <w:sz w:val="28"/>
                <w:szCs w:val="28"/>
              </w:rPr>
              <w:t>bazda</w:t>
            </w:r>
            <w:proofErr w:type="gramEnd"/>
            <w:r w:rsidRPr="00F33932">
              <w:rPr>
                <w:rFonts w:asciiTheme="majorHAnsi" w:eastAsia="Cambria" w:hAnsiTheme="majorHAnsi" w:cs="Cambria"/>
                <w:sz w:val="28"/>
                <w:szCs w:val="28"/>
              </w:rPr>
              <w:t>, gerekse ürün grubu temelinde asimetrik bir dağılım göstermekte olup, dünya toplam tohumluk ticaretinin %27’sini ABD, %24’ünü AB ülkeleri, %20’sini Çin, %6’sını Brezilya, %4’ünü Hindistan, %3’ü Japonya ve %16’sını diğer ülkeler oluşturmaktadır. Diğer yandan dünya tohumluk ticaretinde ağırlıklı olarak tahıllar, yağlı tohum bitkileri, sebzeler, çiçekler ve çim bitkileri yer almaktadır.</w:t>
            </w:r>
          </w:p>
          <w:p w:rsidR="00F96E18" w:rsidRPr="00F33932" w:rsidRDefault="00F96E18" w:rsidP="00A812E8">
            <w:pPr>
              <w:spacing w:after="0" w:line="240" w:lineRule="auto"/>
              <w:jc w:val="both"/>
              <w:rPr>
                <w:rFonts w:asciiTheme="majorHAnsi" w:eastAsia="Cambria" w:hAnsiTheme="majorHAnsi" w:cs="Cambria"/>
                <w:sz w:val="28"/>
                <w:szCs w:val="28"/>
              </w:rPr>
            </w:pPr>
          </w:p>
          <w:p w:rsidR="00A574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 xml:space="preserve">Ülkemizde tohumculuk konusunda en uygun iklim, toprak ve alt yapı imkânına sahip olan illerin başında Konya </w:t>
            </w:r>
            <w:r w:rsidRPr="00F33932">
              <w:rPr>
                <w:rFonts w:asciiTheme="majorHAnsi" w:eastAsia="Cambria" w:hAnsiTheme="majorHAnsi" w:cs="Cambria"/>
                <w:strike/>
                <w:sz w:val="28"/>
                <w:szCs w:val="28"/>
              </w:rPr>
              <w:t>ili</w:t>
            </w:r>
            <w:r w:rsidRPr="00F33932">
              <w:rPr>
                <w:rFonts w:asciiTheme="majorHAnsi" w:eastAsia="Cambria" w:hAnsiTheme="majorHAnsi" w:cs="Cambria"/>
                <w:sz w:val="28"/>
                <w:szCs w:val="28"/>
              </w:rPr>
              <w:t xml:space="preserve"> gelmektedir. Ayrıca Konya </w:t>
            </w:r>
            <w:r w:rsidR="00E57F19" w:rsidRPr="00F33932">
              <w:rPr>
                <w:rFonts w:asciiTheme="majorHAnsi" w:eastAsia="Cambria" w:hAnsiTheme="majorHAnsi" w:cs="Cambria"/>
                <w:sz w:val="28"/>
                <w:szCs w:val="28"/>
              </w:rPr>
              <w:t>O</w:t>
            </w:r>
            <w:r w:rsidRPr="00F33932">
              <w:rPr>
                <w:rFonts w:asciiTheme="majorHAnsi" w:eastAsia="Cambria" w:hAnsiTheme="majorHAnsi" w:cs="Cambria"/>
                <w:sz w:val="28"/>
                <w:szCs w:val="28"/>
              </w:rPr>
              <w:t>vası</w:t>
            </w:r>
            <w:r w:rsidR="00E57F19" w:rsidRPr="00F33932">
              <w:rPr>
                <w:rFonts w:asciiTheme="majorHAnsi" w:eastAsia="Cambria" w:hAnsiTheme="majorHAnsi" w:cs="Cambria"/>
                <w:sz w:val="28"/>
                <w:szCs w:val="28"/>
              </w:rPr>
              <w:t>’</w:t>
            </w:r>
            <w:r w:rsidRPr="00F33932">
              <w:rPr>
                <w:rFonts w:asciiTheme="majorHAnsi" w:eastAsia="Cambria" w:hAnsiTheme="majorHAnsi" w:cs="Cambria"/>
                <w:sz w:val="28"/>
                <w:szCs w:val="28"/>
              </w:rPr>
              <w:t>nın sahip olduğu gece gündüz arası sıcaklık farkları</w:t>
            </w:r>
            <w:r w:rsidR="00E57F19" w:rsidRPr="00F33932">
              <w:rPr>
                <w:rFonts w:asciiTheme="majorHAnsi" w:eastAsia="Cambria" w:hAnsiTheme="majorHAnsi" w:cs="Cambria"/>
                <w:sz w:val="28"/>
                <w:szCs w:val="28"/>
              </w:rPr>
              <w:t xml:space="preserve">, bulunduğu enlem ve istenmeyen yağışların olmaması, </w:t>
            </w:r>
            <w:r w:rsidR="00AC781E" w:rsidRPr="00F33932">
              <w:rPr>
                <w:rFonts w:asciiTheme="majorHAnsi" w:eastAsia="Cambria" w:hAnsiTheme="majorHAnsi" w:cs="Cambria"/>
                <w:sz w:val="28"/>
                <w:szCs w:val="28"/>
              </w:rPr>
              <w:t xml:space="preserve">üretim parsellerinin büyük oluşu, birçok bölgede sulama </w:t>
            </w:r>
            <w:proofErr w:type="gramStart"/>
            <w:r w:rsidR="00AC781E" w:rsidRPr="00F33932">
              <w:rPr>
                <w:rFonts w:asciiTheme="majorHAnsi" w:eastAsia="Cambria" w:hAnsiTheme="majorHAnsi" w:cs="Cambria"/>
                <w:sz w:val="28"/>
                <w:szCs w:val="28"/>
              </w:rPr>
              <w:t>imkanının</w:t>
            </w:r>
            <w:proofErr w:type="gramEnd"/>
            <w:r w:rsidR="00AC781E" w:rsidRPr="00F33932">
              <w:rPr>
                <w:rFonts w:asciiTheme="majorHAnsi" w:eastAsia="Cambria" w:hAnsiTheme="majorHAnsi" w:cs="Cambria"/>
                <w:sz w:val="28"/>
                <w:szCs w:val="28"/>
              </w:rPr>
              <w:t xml:space="preserve"> olması, özellikle ayçiçeği ve mısır gibi yabancı döllenen bitkiler için izolasyona uygun geniş üretim alanlarının oluşu </w:t>
            </w:r>
            <w:r w:rsidRPr="00F33932">
              <w:rPr>
                <w:rFonts w:asciiTheme="majorHAnsi" w:eastAsia="Cambria" w:hAnsiTheme="majorHAnsi" w:cs="Cambria"/>
                <w:sz w:val="28"/>
                <w:szCs w:val="28"/>
              </w:rPr>
              <w:t xml:space="preserve">kaliteli tohumluk üretiminde önemli bir avantajdır. </w:t>
            </w:r>
          </w:p>
          <w:p w:rsidR="00AC781E" w:rsidRPr="00F33932" w:rsidRDefault="00AC781E" w:rsidP="00A812E8">
            <w:pPr>
              <w:spacing w:after="0" w:line="240" w:lineRule="auto"/>
              <w:jc w:val="both"/>
              <w:rPr>
                <w:rFonts w:asciiTheme="majorHAnsi" w:eastAsia="Cambria" w:hAnsiTheme="majorHAnsi" w:cs="Cambria"/>
                <w:sz w:val="28"/>
                <w:szCs w:val="28"/>
              </w:rPr>
            </w:pPr>
          </w:p>
          <w:p w:rsidR="00A57418" w:rsidRPr="00F33932" w:rsidRDefault="00A574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Konya İlinde tohumculuk faaliyetleri önceleri sadece Altınova, Konuklar ve Gözlü Tarım İşletme Müdürlüklerinde hububat tohumluğu üretimi yapılırken, özel sektörün tohumculuğa girmesi ile son 10 yıl içerisinde tohumculuğun en fazla yapıldığı il olarak, tohumculukta önemli bir üretim merkezi haline gelmiştir.</w:t>
            </w:r>
            <w:r w:rsidR="00AC781E" w:rsidRPr="00F33932">
              <w:rPr>
                <w:rFonts w:asciiTheme="majorHAnsi" w:eastAsia="Cambria" w:hAnsiTheme="majorHAnsi" w:cs="Cambria"/>
                <w:sz w:val="28"/>
                <w:szCs w:val="28"/>
              </w:rPr>
              <w:t xml:space="preserve"> </w:t>
            </w:r>
            <w:r w:rsidRPr="00F33932">
              <w:rPr>
                <w:rFonts w:asciiTheme="majorHAnsi" w:eastAsia="Cambria" w:hAnsiTheme="majorHAnsi" w:cs="Cambria"/>
                <w:sz w:val="28"/>
                <w:szCs w:val="28"/>
              </w:rPr>
              <w:t xml:space="preserve">Başlıca tohumluk üretimlerini Buğday, Arpa, Patates, </w:t>
            </w:r>
            <w:proofErr w:type="spellStart"/>
            <w:r w:rsidRPr="00F33932">
              <w:rPr>
                <w:rFonts w:asciiTheme="majorHAnsi" w:eastAsia="Cambria" w:hAnsiTheme="majorHAnsi" w:cs="Cambria"/>
                <w:sz w:val="28"/>
                <w:szCs w:val="28"/>
              </w:rPr>
              <w:t>Hibrit</w:t>
            </w:r>
            <w:proofErr w:type="spellEnd"/>
            <w:r w:rsidRPr="00F33932">
              <w:rPr>
                <w:rFonts w:asciiTheme="majorHAnsi" w:eastAsia="Cambria" w:hAnsiTheme="majorHAnsi" w:cs="Cambria"/>
                <w:sz w:val="28"/>
                <w:szCs w:val="28"/>
              </w:rPr>
              <w:t xml:space="preserve"> Ayçiçeği, </w:t>
            </w:r>
            <w:proofErr w:type="spellStart"/>
            <w:r w:rsidRPr="00F33932">
              <w:rPr>
                <w:rFonts w:asciiTheme="majorHAnsi" w:eastAsia="Cambria" w:hAnsiTheme="majorHAnsi" w:cs="Cambria"/>
                <w:sz w:val="28"/>
                <w:szCs w:val="28"/>
              </w:rPr>
              <w:t>Hibrit</w:t>
            </w:r>
            <w:proofErr w:type="spellEnd"/>
            <w:r w:rsidRPr="00F33932">
              <w:rPr>
                <w:rFonts w:asciiTheme="majorHAnsi" w:eastAsia="Cambria" w:hAnsiTheme="majorHAnsi" w:cs="Cambria"/>
                <w:sz w:val="28"/>
                <w:szCs w:val="28"/>
              </w:rPr>
              <w:t xml:space="preserve"> Mısır, Haşhaş, Yem Bitkileri, Baklagiller, Sebze, </w:t>
            </w:r>
            <w:proofErr w:type="spellStart"/>
            <w:r w:rsidRPr="00F33932">
              <w:rPr>
                <w:rFonts w:asciiTheme="majorHAnsi" w:eastAsia="Cambria" w:hAnsiTheme="majorHAnsi" w:cs="Cambria"/>
                <w:sz w:val="28"/>
                <w:szCs w:val="28"/>
              </w:rPr>
              <w:t>Aspir</w:t>
            </w:r>
            <w:proofErr w:type="spellEnd"/>
            <w:r w:rsidRPr="00F33932">
              <w:rPr>
                <w:rFonts w:asciiTheme="majorHAnsi" w:eastAsia="Cambria" w:hAnsiTheme="majorHAnsi" w:cs="Cambria"/>
                <w:sz w:val="28"/>
                <w:szCs w:val="28"/>
              </w:rPr>
              <w:t xml:space="preserve"> oluşturmaktadır.</w:t>
            </w:r>
          </w:p>
          <w:p w:rsidR="00AC781E" w:rsidRPr="00F33932" w:rsidRDefault="00AC781E" w:rsidP="00A812E8">
            <w:pPr>
              <w:spacing w:after="0" w:line="240" w:lineRule="auto"/>
              <w:jc w:val="both"/>
              <w:rPr>
                <w:rFonts w:asciiTheme="majorHAnsi" w:eastAsia="Cambria" w:hAnsiTheme="majorHAnsi" w:cs="Cambria"/>
                <w:sz w:val="28"/>
                <w:szCs w:val="28"/>
              </w:rPr>
            </w:pPr>
          </w:p>
          <w:p w:rsidR="00E57F19" w:rsidRPr="00F33932" w:rsidRDefault="00E57F19"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Tohumculuk üretiminde 2006 yılında çıkarılan ‘Tohumculuk Kanunu’ ile özel sektörün devreye girmesiyle önemli mesafeler alınmış olmakla birlikte; henüz istenen seviyelere gelinememiştir.</w:t>
            </w:r>
            <w:r w:rsidR="00A57418" w:rsidRPr="00F33932">
              <w:rPr>
                <w:rFonts w:asciiTheme="majorHAnsi" w:hAnsiTheme="majorHAnsi"/>
                <w:sz w:val="28"/>
                <w:szCs w:val="28"/>
              </w:rPr>
              <w:t xml:space="preserve"> </w:t>
            </w:r>
            <w:r w:rsidR="00A57418" w:rsidRPr="00F33932">
              <w:rPr>
                <w:rFonts w:asciiTheme="majorHAnsi" w:eastAsia="Cambria" w:hAnsiTheme="majorHAnsi" w:cs="Cambria"/>
                <w:sz w:val="28"/>
                <w:szCs w:val="28"/>
              </w:rPr>
              <w:t xml:space="preserve">Ülkemizde ve </w:t>
            </w:r>
            <w:r w:rsidR="00A57418" w:rsidRPr="00F33932">
              <w:rPr>
                <w:rFonts w:asciiTheme="majorHAnsi" w:eastAsia="Cambria" w:hAnsiTheme="majorHAnsi" w:cs="Cambria"/>
                <w:sz w:val="28"/>
                <w:szCs w:val="28"/>
              </w:rPr>
              <w:lastRenderedPageBreak/>
              <w:t>bölgemizde tohum üretimi bitkisel üretim yeterli miktarlarda olmakla birlikte, kalite konusunda problemler yaşanmaktadır.</w:t>
            </w:r>
          </w:p>
          <w:p w:rsidR="00E57F19" w:rsidRPr="00F33932" w:rsidRDefault="00E57F19" w:rsidP="00A812E8">
            <w:pPr>
              <w:spacing w:after="0" w:line="240" w:lineRule="auto"/>
              <w:jc w:val="both"/>
              <w:rPr>
                <w:rFonts w:asciiTheme="majorHAnsi" w:eastAsia="Cambria" w:hAnsiTheme="majorHAnsi" w:cs="Cambria"/>
                <w:sz w:val="28"/>
                <w:szCs w:val="28"/>
              </w:rPr>
            </w:pPr>
          </w:p>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Devlet kurumları</w:t>
            </w:r>
            <w:r w:rsidR="00E57F19" w:rsidRPr="00F33932">
              <w:rPr>
                <w:rFonts w:asciiTheme="majorHAnsi" w:eastAsia="Cambria" w:hAnsiTheme="majorHAnsi" w:cs="Cambria"/>
                <w:sz w:val="28"/>
                <w:szCs w:val="28"/>
              </w:rPr>
              <w:t>nın ve tohum üreticisi</w:t>
            </w:r>
            <w:r w:rsidRPr="00F33932">
              <w:rPr>
                <w:rFonts w:asciiTheme="majorHAnsi" w:eastAsia="Cambria" w:hAnsiTheme="majorHAnsi" w:cs="Cambria"/>
                <w:sz w:val="28"/>
                <w:szCs w:val="28"/>
              </w:rPr>
              <w:t xml:space="preserve"> sanayicinin ve çiftçinin isteğini karşılayacak kaliteli tohum üretimi konusunda yetersizdir. Bu durumda tohum ithalatı artmaktadır. İthalatın artmasıyla yabancı çiftçi desteklenmekte, yerli çiftçimiz korumasız kalmaktadır.</w:t>
            </w:r>
          </w:p>
          <w:p w:rsidR="00E57F19" w:rsidRPr="00F33932" w:rsidRDefault="00E57F19" w:rsidP="00A812E8">
            <w:pPr>
              <w:spacing w:after="0" w:line="240" w:lineRule="auto"/>
              <w:jc w:val="both"/>
              <w:rPr>
                <w:rFonts w:asciiTheme="majorHAnsi" w:eastAsia="Cambria" w:hAnsiTheme="majorHAnsi" w:cs="Cambria"/>
                <w:sz w:val="28"/>
                <w:szCs w:val="28"/>
              </w:rPr>
            </w:pPr>
          </w:p>
          <w:p w:rsidR="00E57F19" w:rsidRPr="00F33932" w:rsidRDefault="00E57F19"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Konya ili bitkisel üretimde ve aynı zamanda bitkisel üretimin ana unsuru olan tohum üretiminde %34 ile Türkiye’de ilk sırada yer almaktadır (Gıda, Tarım, Hayvancılık Müdürlüğü 2012 Raporu).</w:t>
            </w:r>
          </w:p>
          <w:p w:rsidR="00F96E18" w:rsidRPr="00F33932" w:rsidRDefault="00F96E18" w:rsidP="00A812E8">
            <w:pPr>
              <w:spacing w:after="0" w:line="240" w:lineRule="auto"/>
              <w:jc w:val="both"/>
              <w:rPr>
                <w:rFonts w:asciiTheme="majorHAnsi" w:eastAsia="Cambria" w:hAnsiTheme="majorHAnsi" w:cs="Cambria"/>
                <w:sz w:val="28"/>
                <w:szCs w:val="28"/>
              </w:rPr>
            </w:pPr>
          </w:p>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 xml:space="preserve">Bitkisel ürünleri doğrudan kullanan tüketiciler ve hammadde olarak işleyen sanayiciler için ucuz ve kaliteli tohum tedarik sorunu varlığını korumaktadır. İklim değişiklikleri, su kaynaklarının azalması ve nüfus artışı yeni tohum çeşitlerini gerektirmektedir. Çeşit ıslahı yapılmış bu kaliteli tohumlukların tarımda kullanılması hem tarımsal işletmeler hem de bölgesel ve ülkesel ekonomiler açısından gereklidir. </w:t>
            </w:r>
          </w:p>
          <w:p w:rsidR="00F96E18" w:rsidRPr="00F33932" w:rsidRDefault="00F96E18" w:rsidP="00A812E8">
            <w:pPr>
              <w:spacing w:after="0" w:line="240" w:lineRule="auto"/>
              <w:jc w:val="both"/>
              <w:rPr>
                <w:rFonts w:asciiTheme="majorHAnsi" w:eastAsia="Cambria" w:hAnsiTheme="majorHAnsi" w:cs="Cambria"/>
                <w:sz w:val="28"/>
                <w:szCs w:val="28"/>
              </w:rPr>
            </w:pPr>
          </w:p>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Bölgede tohum sektöründe iştigal eden firmaların Ar-</w:t>
            </w:r>
            <w:proofErr w:type="spellStart"/>
            <w:r w:rsidRPr="00F33932">
              <w:rPr>
                <w:rFonts w:asciiTheme="majorHAnsi" w:eastAsia="Cambria" w:hAnsiTheme="majorHAnsi" w:cs="Cambria"/>
                <w:sz w:val="28"/>
                <w:szCs w:val="28"/>
              </w:rPr>
              <w:t>Ge</w:t>
            </w:r>
            <w:proofErr w:type="spellEnd"/>
            <w:r w:rsidRPr="00F33932">
              <w:rPr>
                <w:rFonts w:asciiTheme="majorHAnsi" w:eastAsia="Cambria" w:hAnsiTheme="majorHAnsi" w:cs="Cambria"/>
                <w:sz w:val="28"/>
                <w:szCs w:val="28"/>
              </w:rPr>
              <w:t xml:space="preserve"> çalışmaları için altyapıları eksiktir. Altyapı eksiklikleri yüksek maliyetler sebebiyle bireysel olarak giderilememektedir. </w:t>
            </w:r>
          </w:p>
          <w:p w:rsidR="00F96E18" w:rsidRPr="00F33932" w:rsidRDefault="00F96E18" w:rsidP="00A812E8">
            <w:pPr>
              <w:spacing w:after="0" w:line="240" w:lineRule="auto"/>
              <w:jc w:val="both"/>
              <w:rPr>
                <w:rFonts w:asciiTheme="majorHAnsi" w:eastAsia="Cambria" w:hAnsiTheme="majorHAnsi" w:cs="Cambria"/>
                <w:sz w:val="28"/>
                <w:szCs w:val="28"/>
              </w:rPr>
            </w:pPr>
          </w:p>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Tohumculuk sektöründe değişimler geçmişe oranla çok daha hızlı olmaktadır. Bu değişimler ve yukarıdaki gerekçeler, projenin ortaya çıkmasındaki temeli oluşturmaktadır.</w:t>
            </w:r>
          </w:p>
        </w:tc>
      </w:tr>
      <w:tr w:rsidR="00F96E18" w:rsidRPr="00F33932" w:rsidTr="00791787">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E18" w:rsidRPr="00F33932" w:rsidRDefault="00F96E18"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lastRenderedPageBreak/>
              <w:t xml:space="preserve">Projenin genel hedefi </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E18" w:rsidRPr="00F33932" w:rsidRDefault="00F96E18" w:rsidP="00A812E8">
            <w:pPr>
              <w:spacing w:before="100" w:after="10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Dünyada ve Türkiye’de stratejik önemi bilinen tohumculuk sektöründe bölgemizi bir üs haline getirmek, bölgedeki üretici ve sanayicinin ihtiyaç duyduğu çeşitleri geliştirmek, üretim ve ihracat kapasitesini artırmak, üniversite sanayi işbirliğini desteklenmek ve sürdürülebilir kırsal kalkınmaya destek vermek</w:t>
            </w:r>
            <w:r w:rsidR="00A57418" w:rsidRPr="00F33932">
              <w:rPr>
                <w:rFonts w:asciiTheme="majorHAnsi" w:eastAsia="Cambria" w:hAnsiTheme="majorHAnsi" w:cs="Cambria"/>
                <w:sz w:val="28"/>
                <w:szCs w:val="28"/>
              </w:rPr>
              <w:t>, katma değeri yüksek ürünlerle ihracat gelirimizi arttırmaktır.</w:t>
            </w:r>
          </w:p>
        </w:tc>
      </w:tr>
      <w:tr w:rsidR="00F96E18" w:rsidRPr="00F33932" w:rsidTr="00791787">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E18" w:rsidRPr="00F33932" w:rsidRDefault="00F96E18"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lastRenderedPageBreak/>
              <w:t>Proje amaçları</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Projenin amacı bölgede ve tüm Türkiye’de hizmet veren, tohumculuk şirketlerinin altyapı ihtiyacını karşılayacak, çeşit geliştirmede bir üs olarak kullanılacak “Tohum Teknolojileri Vadisi”ni kurmaktır. Tohum Teknolojileri üzerine araştırma yapabilecek yeterlilikte bir ihtisas araştırma merkezinin kurulmasıyla, özellikle tohum üretimi için çok uygun iklim ve toprak yapısına sahip ilimizde katma değeri yüksek olan tohum üretimi ve geliştirilmesi sağlanarak tarımsal üretimde kalite ve verimlilik yakalanacaktır. Bu kapsamda;</w:t>
            </w:r>
          </w:p>
          <w:p w:rsidR="00F96E18" w:rsidRPr="00F33932" w:rsidRDefault="00F96E18" w:rsidP="00A812E8">
            <w:pPr>
              <w:numPr>
                <w:ilvl w:val="0"/>
                <w:numId w:val="2"/>
              </w:numPr>
              <w:spacing w:after="0" w:line="240" w:lineRule="auto"/>
              <w:ind w:left="228" w:hanging="284"/>
              <w:jc w:val="both"/>
              <w:rPr>
                <w:rFonts w:asciiTheme="majorHAnsi" w:eastAsia="Cambria" w:hAnsiTheme="majorHAnsi" w:cs="Cambria"/>
                <w:sz w:val="28"/>
                <w:szCs w:val="28"/>
              </w:rPr>
            </w:pPr>
            <w:r w:rsidRPr="00F33932">
              <w:rPr>
                <w:rFonts w:asciiTheme="majorHAnsi" w:eastAsia="Cambria" w:hAnsiTheme="majorHAnsi" w:cs="Cambria"/>
                <w:sz w:val="28"/>
                <w:szCs w:val="28"/>
              </w:rPr>
              <w:t>Üstün, verimli, kaliteli ve pazarlanabilir çeşit, tür, hat ve ırkları geliştirmek ve yaygınlaştırmak,</w:t>
            </w:r>
          </w:p>
          <w:p w:rsidR="00F96E18" w:rsidRPr="00F33932" w:rsidRDefault="00F96E18" w:rsidP="00A812E8">
            <w:pPr>
              <w:numPr>
                <w:ilvl w:val="0"/>
                <w:numId w:val="2"/>
              </w:numPr>
              <w:spacing w:after="0" w:line="240" w:lineRule="auto"/>
              <w:ind w:left="228" w:hanging="284"/>
              <w:jc w:val="both"/>
              <w:rPr>
                <w:rFonts w:asciiTheme="majorHAnsi" w:eastAsia="Cambria" w:hAnsiTheme="majorHAnsi" w:cs="Cambria"/>
                <w:sz w:val="28"/>
                <w:szCs w:val="28"/>
              </w:rPr>
            </w:pPr>
            <w:r w:rsidRPr="00F33932">
              <w:rPr>
                <w:rFonts w:asciiTheme="majorHAnsi" w:eastAsia="Cambria" w:hAnsiTheme="majorHAnsi" w:cs="Cambria"/>
                <w:sz w:val="28"/>
                <w:szCs w:val="28"/>
              </w:rPr>
              <w:t>İç ve dış pazarın talep ettiği yeni tür ve çeşitler sektöre kazandırılarak ürün çeşitliliğini artırmak,</w:t>
            </w:r>
          </w:p>
          <w:p w:rsidR="00F96E18" w:rsidRPr="00F33932" w:rsidRDefault="00F96E18" w:rsidP="00A812E8">
            <w:pPr>
              <w:numPr>
                <w:ilvl w:val="0"/>
                <w:numId w:val="2"/>
              </w:numPr>
              <w:spacing w:after="0" w:line="240" w:lineRule="auto"/>
              <w:ind w:left="228" w:hanging="284"/>
              <w:jc w:val="both"/>
              <w:rPr>
                <w:rFonts w:asciiTheme="majorHAnsi" w:eastAsia="Cambria" w:hAnsiTheme="majorHAnsi" w:cs="Cambria"/>
                <w:sz w:val="28"/>
                <w:szCs w:val="28"/>
              </w:rPr>
            </w:pPr>
            <w:r w:rsidRPr="00F33932">
              <w:rPr>
                <w:rFonts w:asciiTheme="majorHAnsi" w:eastAsia="Cambria" w:hAnsiTheme="majorHAnsi" w:cs="Cambria"/>
                <w:sz w:val="28"/>
                <w:szCs w:val="28"/>
              </w:rPr>
              <w:t>Bölgede tohumculuğu yapılan bitki türleri dışında tohumculuğu yapılabilecek genetik kaynakların tespiti muhafazası ve ıslahçıların kullanımına sunulmasını sağlamak,</w:t>
            </w:r>
          </w:p>
          <w:p w:rsidR="00F96E18" w:rsidRPr="00F33932" w:rsidRDefault="00F96E18" w:rsidP="00A812E8">
            <w:pPr>
              <w:numPr>
                <w:ilvl w:val="0"/>
                <w:numId w:val="2"/>
              </w:numPr>
              <w:spacing w:after="0" w:line="240" w:lineRule="auto"/>
              <w:ind w:left="228" w:hanging="284"/>
              <w:jc w:val="both"/>
              <w:rPr>
                <w:rFonts w:asciiTheme="majorHAnsi" w:eastAsia="Cambria" w:hAnsiTheme="majorHAnsi" w:cs="Cambria"/>
                <w:sz w:val="28"/>
                <w:szCs w:val="28"/>
              </w:rPr>
            </w:pPr>
            <w:r w:rsidRPr="00F33932">
              <w:rPr>
                <w:rFonts w:asciiTheme="majorHAnsi" w:eastAsia="Cambria" w:hAnsiTheme="majorHAnsi" w:cs="Cambria"/>
                <w:sz w:val="28"/>
                <w:szCs w:val="28"/>
              </w:rPr>
              <w:t>Tohumculukla uğraşan firmalarda Ar-</w:t>
            </w:r>
            <w:proofErr w:type="spellStart"/>
            <w:r w:rsidRPr="00F33932">
              <w:rPr>
                <w:rFonts w:asciiTheme="majorHAnsi" w:eastAsia="Cambria" w:hAnsiTheme="majorHAnsi" w:cs="Cambria"/>
                <w:sz w:val="28"/>
                <w:szCs w:val="28"/>
              </w:rPr>
              <w:t>Ge</w:t>
            </w:r>
            <w:proofErr w:type="spellEnd"/>
            <w:r w:rsidRPr="00F33932">
              <w:rPr>
                <w:rFonts w:asciiTheme="majorHAnsi" w:eastAsia="Cambria" w:hAnsiTheme="majorHAnsi" w:cs="Cambria"/>
                <w:sz w:val="28"/>
                <w:szCs w:val="28"/>
              </w:rPr>
              <w:t xml:space="preserve"> ve Yenilikçilik faaliyetlerini geliştirmek,</w:t>
            </w:r>
          </w:p>
          <w:p w:rsidR="00F96E18" w:rsidRPr="00F33932" w:rsidRDefault="00F96E18" w:rsidP="00A812E8">
            <w:pPr>
              <w:numPr>
                <w:ilvl w:val="0"/>
                <w:numId w:val="2"/>
              </w:numPr>
              <w:spacing w:after="0" w:line="240" w:lineRule="auto"/>
              <w:ind w:left="228" w:hanging="284"/>
              <w:jc w:val="both"/>
              <w:rPr>
                <w:rFonts w:asciiTheme="majorHAnsi" w:eastAsia="Cambria" w:hAnsiTheme="majorHAnsi" w:cs="Cambria"/>
                <w:sz w:val="28"/>
                <w:szCs w:val="28"/>
              </w:rPr>
            </w:pPr>
            <w:r w:rsidRPr="00F33932">
              <w:rPr>
                <w:rFonts w:asciiTheme="majorHAnsi" w:eastAsia="Cambria" w:hAnsiTheme="majorHAnsi" w:cs="Cambria"/>
                <w:sz w:val="28"/>
                <w:szCs w:val="28"/>
              </w:rPr>
              <w:t>Kalite ve hastalık test merkezleri ile kontroller yapmak,</w:t>
            </w:r>
          </w:p>
          <w:p w:rsidR="00F96E18" w:rsidRPr="00F33932" w:rsidRDefault="00F96E18" w:rsidP="00A812E8">
            <w:pPr>
              <w:numPr>
                <w:ilvl w:val="0"/>
                <w:numId w:val="2"/>
              </w:numPr>
              <w:spacing w:after="0" w:line="240" w:lineRule="auto"/>
              <w:ind w:left="228" w:hanging="284"/>
              <w:jc w:val="both"/>
              <w:rPr>
                <w:rFonts w:asciiTheme="majorHAnsi" w:eastAsia="Cambria" w:hAnsiTheme="majorHAnsi" w:cs="Cambria"/>
                <w:sz w:val="28"/>
                <w:szCs w:val="28"/>
              </w:rPr>
            </w:pPr>
            <w:r w:rsidRPr="00F33932">
              <w:rPr>
                <w:rFonts w:asciiTheme="majorHAnsi" w:eastAsia="Cambria" w:hAnsiTheme="majorHAnsi" w:cs="Cambria"/>
                <w:sz w:val="28"/>
                <w:szCs w:val="28"/>
              </w:rPr>
              <w:t>Seminerler, toplantılar ve fuarlar düzenlemek, mevcut tohumculuk fuarına katkı sağlayarak destek olmak,</w:t>
            </w:r>
          </w:p>
          <w:p w:rsidR="00F96E18" w:rsidRPr="00F33932" w:rsidRDefault="00F96E18" w:rsidP="00A812E8">
            <w:pPr>
              <w:numPr>
                <w:ilvl w:val="0"/>
                <w:numId w:val="2"/>
              </w:numPr>
              <w:spacing w:after="0" w:line="240" w:lineRule="auto"/>
              <w:ind w:left="228" w:hanging="284"/>
              <w:jc w:val="both"/>
              <w:rPr>
                <w:rFonts w:asciiTheme="majorHAnsi" w:eastAsia="Cambria" w:hAnsiTheme="majorHAnsi" w:cs="Cambria"/>
                <w:sz w:val="28"/>
                <w:szCs w:val="28"/>
              </w:rPr>
            </w:pPr>
            <w:r w:rsidRPr="00F33932">
              <w:rPr>
                <w:rFonts w:asciiTheme="majorHAnsi" w:eastAsia="Cambria" w:hAnsiTheme="majorHAnsi" w:cs="Cambria"/>
                <w:sz w:val="28"/>
                <w:szCs w:val="28"/>
              </w:rPr>
              <w:t>Tohumluk üretimi ve yetiştirme teknikleri konularında eğitimler vermek, tanıtımlar yapmak,</w:t>
            </w:r>
          </w:p>
          <w:p w:rsidR="00F96E18" w:rsidRPr="00F33932" w:rsidRDefault="00F96E18" w:rsidP="00A812E8">
            <w:pPr>
              <w:numPr>
                <w:ilvl w:val="0"/>
                <w:numId w:val="2"/>
              </w:numPr>
              <w:spacing w:after="0" w:line="240" w:lineRule="auto"/>
              <w:ind w:left="228" w:hanging="284"/>
              <w:jc w:val="both"/>
              <w:rPr>
                <w:rFonts w:asciiTheme="majorHAnsi" w:eastAsia="Cambria" w:hAnsiTheme="majorHAnsi" w:cs="Cambria"/>
                <w:sz w:val="28"/>
                <w:szCs w:val="28"/>
              </w:rPr>
            </w:pPr>
            <w:r w:rsidRPr="00F33932">
              <w:rPr>
                <w:rFonts w:asciiTheme="majorHAnsi" w:eastAsia="Cambria" w:hAnsiTheme="majorHAnsi" w:cs="Cambria"/>
                <w:sz w:val="28"/>
                <w:szCs w:val="28"/>
              </w:rPr>
              <w:t>Konya Ticaret Borsası çatısı altında ıslah çalışmaları yaparak bölgede referans noktası olmak ve “Tohumculuk Kümesi” oluşturmak bu projenin amaçları arasında yer almaktadır.</w:t>
            </w:r>
          </w:p>
        </w:tc>
      </w:tr>
      <w:tr w:rsidR="00F96E18" w:rsidRPr="00F33932" w:rsidTr="00791787">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E18" w:rsidRPr="00F33932" w:rsidRDefault="00F96E18"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t xml:space="preserve">Bölge Planı ile </w:t>
            </w:r>
            <w:r w:rsidRPr="00F33932">
              <w:rPr>
                <w:rFonts w:asciiTheme="majorHAnsi" w:eastAsia="Cambria" w:hAnsiTheme="majorHAnsi" w:cs="Cambria"/>
                <w:b/>
                <w:sz w:val="28"/>
                <w:szCs w:val="28"/>
              </w:rPr>
              <w:br/>
              <w:t>olan ilişkisi</w:t>
            </w:r>
          </w:p>
        </w:tc>
        <w:tc>
          <w:tcPr>
            <w:tcW w:w="69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 xml:space="preserve">Mevlana Kalkınma Ajansı TR52 Düzey 2 Bölgesi 2014-2023 Bölge Planında; “Yüksek ve Dengeli Refah Seviyesine Erişmiş, Uluslararası Ekonomilerle Bütünleşmiş, Sevgi ve Hoşgörü Temelinde İnsanların Çalışmak, Üretmek ve Yaşamak İçin Tercih Ettikleri Bir Bölge” olmak </w:t>
            </w:r>
            <w:proofErr w:type="gramStart"/>
            <w:r w:rsidRPr="00F33932">
              <w:rPr>
                <w:rFonts w:asciiTheme="majorHAnsi" w:eastAsia="Cambria" w:hAnsiTheme="majorHAnsi" w:cs="Cambria"/>
                <w:sz w:val="28"/>
                <w:szCs w:val="28"/>
              </w:rPr>
              <w:t>vizyonunu</w:t>
            </w:r>
            <w:proofErr w:type="gramEnd"/>
            <w:r w:rsidRPr="00F33932">
              <w:rPr>
                <w:rFonts w:asciiTheme="majorHAnsi" w:eastAsia="Cambria" w:hAnsiTheme="majorHAnsi" w:cs="Cambria"/>
                <w:sz w:val="28"/>
                <w:szCs w:val="28"/>
              </w:rPr>
              <w:t xml:space="preserve"> hayata geçirilebilmek için Bölge Planı kapsamında 5'i yatay ve 2’si mekânsal olmak üzere 7 Temel Amaç belirlenmiştir. “Ulusal ve Küresel Düzeyde Daha Rekabetçi İşletmeler” başlığı 5 yatay başlıktan ilki olarak belirlenmiştir. “Yatırım Ortamının İyileştirilmesi” ise ikinci yatay Temel Amaçtır. </w:t>
            </w:r>
          </w:p>
          <w:p w:rsidR="00F96E18" w:rsidRPr="00F33932" w:rsidRDefault="00F96E18" w:rsidP="00A812E8">
            <w:pPr>
              <w:spacing w:after="0" w:line="240" w:lineRule="auto"/>
              <w:jc w:val="both"/>
              <w:rPr>
                <w:rFonts w:asciiTheme="majorHAnsi" w:eastAsia="Cambria" w:hAnsiTheme="majorHAnsi" w:cs="Cambria"/>
                <w:sz w:val="28"/>
                <w:szCs w:val="28"/>
              </w:rPr>
            </w:pPr>
          </w:p>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lastRenderedPageBreak/>
              <w:t xml:space="preserve">Tarımsal üretim, yarattığı gayri safi katma değerler açısından değerlendirildiğinde ekonomik bir faaliyet olmaktan çok insanlığın ve ilgili olduğu sanayi kollarının hammadde ihtiyacının karşılandığı alternatifsiz stratejik bir kaynak olarak düşünülmelidir. Bölgemiz çok geniş coğrafyası ve farklı </w:t>
            </w:r>
            <w:proofErr w:type="gramStart"/>
            <w:r w:rsidRPr="00F33932">
              <w:rPr>
                <w:rFonts w:asciiTheme="majorHAnsi" w:eastAsia="Cambria" w:hAnsiTheme="majorHAnsi" w:cs="Cambria"/>
                <w:sz w:val="28"/>
                <w:szCs w:val="28"/>
              </w:rPr>
              <w:t>ekolojik</w:t>
            </w:r>
            <w:proofErr w:type="gramEnd"/>
            <w:r w:rsidRPr="00F33932">
              <w:rPr>
                <w:rFonts w:asciiTheme="majorHAnsi" w:eastAsia="Cambria" w:hAnsiTheme="majorHAnsi" w:cs="Cambria"/>
                <w:sz w:val="28"/>
                <w:szCs w:val="28"/>
              </w:rPr>
              <w:t xml:space="preserve"> özellikleri ile tohum üretiminde ülkemizde ilk sırada yer almaktadır. Tohumluk üretiminde buğday, arpa, </w:t>
            </w:r>
            <w:proofErr w:type="spellStart"/>
            <w:r w:rsidRPr="00F33932">
              <w:rPr>
                <w:rFonts w:asciiTheme="majorHAnsi" w:eastAsia="Cambria" w:hAnsiTheme="majorHAnsi" w:cs="Cambria"/>
                <w:sz w:val="28"/>
                <w:szCs w:val="28"/>
              </w:rPr>
              <w:t>hibrit</w:t>
            </w:r>
            <w:proofErr w:type="spellEnd"/>
            <w:r w:rsidRPr="00F33932">
              <w:rPr>
                <w:rFonts w:asciiTheme="majorHAnsi" w:eastAsia="Cambria" w:hAnsiTheme="majorHAnsi" w:cs="Cambria"/>
                <w:sz w:val="28"/>
                <w:szCs w:val="28"/>
              </w:rPr>
              <w:t xml:space="preserve"> ayçiçeği, patates, </w:t>
            </w:r>
            <w:proofErr w:type="spellStart"/>
            <w:r w:rsidRPr="00F33932">
              <w:rPr>
                <w:rFonts w:asciiTheme="majorHAnsi" w:eastAsia="Cambria" w:hAnsiTheme="majorHAnsi" w:cs="Cambria"/>
                <w:sz w:val="28"/>
                <w:szCs w:val="28"/>
              </w:rPr>
              <w:t>aspir</w:t>
            </w:r>
            <w:proofErr w:type="spellEnd"/>
            <w:r w:rsidRPr="00F33932">
              <w:rPr>
                <w:rFonts w:asciiTheme="majorHAnsi" w:eastAsia="Cambria" w:hAnsiTheme="majorHAnsi" w:cs="Cambria"/>
                <w:sz w:val="28"/>
                <w:szCs w:val="28"/>
              </w:rPr>
              <w:t xml:space="preserve"> ve yem bitkileri tohumlukları ön planda yer almaktadır. Ülkemizde üretilen toplam tohum üretiminin yaklaşık %36'sı bölgemizden karşılanmakta olup Konya ili %34'ünü kendi başına üretmektedir. </w:t>
            </w:r>
          </w:p>
          <w:p w:rsidR="00F96E18" w:rsidRPr="00F33932" w:rsidRDefault="00F96E18" w:rsidP="00A812E8">
            <w:pPr>
              <w:spacing w:after="0" w:line="240" w:lineRule="auto"/>
              <w:jc w:val="both"/>
              <w:rPr>
                <w:rFonts w:asciiTheme="majorHAnsi" w:eastAsia="Cambria" w:hAnsiTheme="majorHAnsi" w:cs="Cambria"/>
                <w:sz w:val="28"/>
                <w:szCs w:val="28"/>
              </w:rPr>
            </w:pPr>
          </w:p>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 xml:space="preserve">Bölge planında Öncelik </w:t>
            </w:r>
            <w:proofErr w:type="gramStart"/>
            <w:r w:rsidRPr="00F33932">
              <w:rPr>
                <w:rFonts w:asciiTheme="majorHAnsi" w:eastAsia="Cambria" w:hAnsiTheme="majorHAnsi" w:cs="Cambria"/>
                <w:sz w:val="28"/>
                <w:szCs w:val="28"/>
              </w:rPr>
              <w:t>4.1</w:t>
            </w:r>
            <w:proofErr w:type="gramEnd"/>
            <w:r w:rsidRPr="00F33932">
              <w:rPr>
                <w:rFonts w:asciiTheme="majorHAnsi" w:eastAsia="Cambria" w:hAnsiTheme="majorHAnsi" w:cs="Cambria"/>
                <w:sz w:val="28"/>
                <w:szCs w:val="28"/>
              </w:rPr>
              <w:t xml:space="preserve">.’de “Bitkisel ve Hayvansal Üretimde Verim ve Kalitenin Yükseltilmesi” başlığı altında oluşturulan “Tedbir 4.1.3: Bölge, Sertifikalı Tohumluk Üretim Üssü Haline Getirilecektir.” Tedbiri projenin hedefleri ile birebir örtüşmektedir. </w:t>
            </w:r>
          </w:p>
          <w:p w:rsidR="00F96E18" w:rsidRPr="00F33932" w:rsidRDefault="00F96E18" w:rsidP="00A812E8">
            <w:pPr>
              <w:spacing w:after="0" w:line="240" w:lineRule="auto"/>
              <w:jc w:val="both"/>
              <w:rPr>
                <w:rFonts w:asciiTheme="majorHAnsi" w:eastAsia="Cambria" w:hAnsiTheme="majorHAnsi" w:cs="Cambria"/>
                <w:sz w:val="28"/>
                <w:szCs w:val="28"/>
              </w:rPr>
            </w:pPr>
          </w:p>
          <w:p w:rsidR="00F96E18" w:rsidRPr="00F33932" w:rsidRDefault="00F96E18" w:rsidP="00A812E8">
            <w:pPr>
              <w:spacing w:after="0" w:line="240" w:lineRule="auto"/>
              <w:jc w:val="both"/>
              <w:rPr>
                <w:rFonts w:asciiTheme="majorHAnsi" w:hAnsiTheme="majorHAnsi"/>
                <w:sz w:val="28"/>
                <w:szCs w:val="28"/>
              </w:rPr>
            </w:pPr>
            <w:r w:rsidRPr="00F33932">
              <w:rPr>
                <w:rFonts w:asciiTheme="majorHAnsi" w:eastAsia="Cambria" w:hAnsiTheme="majorHAnsi" w:cs="Cambria"/>
                <w:sz w:val="28"/>
                <w:szCs w:val="28"/>
              </w:rPr>
              <w:t>“Tohumluk açığının kapatılabilmesi adına üretimin artırılması, Ar-</w:t>
            </w:r>
            <w:proofErr w:type="spellStart"/>
            <w:r w:rsidRPr="00F33932">
              <w:rPr>
                <w:rFonts w:asciiTheme="majorHAnsi" w:eastAsia="Cambria" w:hAnsiTheme="majorHAnsi" w:cs="Cambria"/>
                <w:sz w:val="28"/>
                <w:szCs w:val="28"/>
              </w:rPr>
              <w:t>Ge</w:t>
            </w:r>
            <w:proofErr w:type="spellEnd"/>
            <w:r w:rsidRPr="00F33932">
              <w:rPr>
                <w:rFonts w:asciiTheme="majorHAnsi" w:eastAsia="Cambria" w:hAnsiTheme="majorHAnsi" w:cs="Cambria"/>
                <w:sz w:val="28"/>
                <w:szCs w:val="28"/>
              </w:rPr>
              <w:t xml:space="preserve"> ve yenilik çalışmalarının hızlanması, ıslah ve çeşit geliştirme çalışmalarının desteklenmesi, GTHB tarafından uygulanan desteklerin sertifikalı tohum kullanan ve tohum üretimi yapılan alanlarda farklılaştırılması, tohumluk dış ticaret dengesinin yakalanmasına katkı sağlamak” ve “Bölgede tohumluk üretiminde ıslah ve çeşit geliştirmeye yönelik Ar-</w:t>
            </w:r>
            <w:proofErr w:type="spellStart"/>
            <w:r w:rsidRPr="00F33932">
              <w:rPr>
                <w:rFonts w:asciiTheme="majorHAnsi" w:eastAsia="Cambria" w:hAnsiTheme="majorHAnsi" w:cs="Cambria"/>
                <w:sz w:val="28"/>
                <w:szCs w:val="28"/>
              </w:rPr>
              <w:t>Ge</w:t>
            </w:r>
            <w:proofErr w:type="spellEnd"/>
            <w:r w:rsidRPr="00F33932">
              <w:rPr>
                <w:rFonts w:asciiTheme="majorHAnsi" w:eastAsia="Cambria" w:hAnsiTheme="majorHAnsi" w:cs="Cambria"/>
                <w:sz w:val="28"/>
                <w:szCs w:val="28"/>
              </w:rPr>
              <w:t xml:space="preserve"> ve yenilik çalışmaları teşvik edilecek; kamu, üniversite ve özel sektör işbirliklerinin geliştirilmesine yönelik çalışmalar desteklenecektir” </w:t>
            </w:r>
            <w:proofErr w:type="gramStart"/>
            <w:r w:rsidRPr="00F33932">
              <w:rPr>
                <w:rFonts w:asciiTheme="majorHAnsi" w:eastAsia="Cambria" w:hAnsiTheme="majorHAnsi" w:cs="Cambria"/>
                <w:sz w:val="28"/>
                <w:szCs w:val="28"/>
              </w:rPr>
              <w:t>ifadesi  bu</w:t>
            </w:r>
            <w:proofErr w:type="gramEnd"/>
            <w:r w:rsidRPr="00F33932">
              <w:rPr>
                <w:rFonts w:asciiTheme="majorHAnsi" w:eastAsia="Cambria" w:hAnsiTheme="majorHAnsi" w:cs="Cambria"/>
                <w:sz w:val="28"/>
                <w:szCs w:val="28"/>
              </w:rPr>
              <w:t xml:space="preserve"> tedbir altında yer almaktadır.</w:t>
            </w:r>
          </w:p>
        </w:tc>
      </w:tr>
      <w:tr w:rsidR="00F96E18" w:rsidRPr="00F33932" w:rsidTr="00791787">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E18" w:rsidRPr="00F33932" w:rsidRDefault="00F96E18"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lastRenderedPageBreak/>
              <w:t xml:space="preserve">Ulusal Plan ve </w:t>
            </w:r>
            <w:r w:rsidRPr="00F33932">
              <w:rPr>
                <w:rFonts w:asciiTheme="majorHAnsi" w:eastAsia="Cambria" w:hAnsiTheme="majorHAnsi" w:cs="Cambria"/>
                <w:b/>
                <w:sz w:val="28"/>
                <w:szCs w:val="28"/>
              </w:rPr>
              <w:br/>
              <w:t xml:space="preserve">Stratejiler ile </w:t>
            </w:r>
            <w:r w:rsidRPr="00F33932">
              <w:rPr>
                <w:rFonts w:asciiTheme="majorHAnsi" w:eastAsia="Cambria" w:hAnsiTheme="majorHAnsi" w:cs="Cambria"/>
                <w:b/>
                <w:sz w:val="28"/>
                <w:szCs w:val="28"/>
              </w:rPr>
              <w:br/>
              <w:t>olan ilişkiler</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E18" w:rsidRPr="00F33932" w:rsidRDefault="00F96E18" w:rsidP="00A812E8">
            <w:pPr>
              <w:spacing w:before="100" w:after="100" w:line="240" w:lineRule="auto"/>
              <w:jc w:val="both"/>
              <w:rPr>
                <w:rFonts w:asciiTheme="majorHAnsi" w:hAnsiTheme="majorHAnsi"/>
                <w:sz w:val="28"/>
                <w:szCs w:val="28"/>
              </w:rPr>
            </w:pPr>
            <w:proofErr w:type="gramStart"/>
            <w:r w:rsidRPr="00F33932">
              <w:rPr>
                <w:rFonts w:asciiTheme="majorHAnsi" w:eastAsia="Cambria" w:hAnsiTheme="majorHAnsi" w:cs="Cambria"/>
                <w:sz w:val="28"/>
                <w:szCs w:val="28"/>
              </w:rPr>
              <w:t>Gelecekte önemini daha da artırması beklenen tarım sektörü için ülkemizde; 9. Kalkınma Planı (2007-2013) belgesinde belirlenen beş Ekonomik ve Sosyal Gelişme Ekseninden biri olan</w:t>
            </w:r>
            <w:r w:rsidRPr="00F33932">
              <w:rPr>
                <w:rFonts w:asciiTheme="majorHAnsi" w:eastAsia="Cambria" w:hAnsiTheme="majorHAnsi" w:cs="Cambria"/>
                <w:b/>
                <w:sz w:val="28"/>
                <w:szCs w:val="28"/>
              </w:rPr>
              <w:t xml:space="preserve"> 1-"Rekabet Gücünün Artırılması"</w:t>
            </w:r>
            <w:r w:rsidRPr="00F33932">
              <w:rPr>
                <w:rFonts w:asciiTheme="majorHAnsi" w:eastAsia="Cambria" w:hAnsiTheme="majorHAnsi" w:cs="Cambria"/>
                <w:sz w:val="28"/>
                <w:szCs w:val="28"/>
              </w:rPr>
              <w:t xml:space="preserve"> kapsamındaki on stratejik amaçtan biri</w:t>
            </w:r>
            <w:r w:rsidRPr="00F33932">
              <w:rPr>
                <w:rFonts w:asciiTheme="majorHAnsi" w:eastAsia="Cambria" w:hAnsiTheme="majorHAnsi" w:cs="Cambria"/>
                <w:b/>
                <w:sz w:val="28"/>
                <w:szCs w:val="28"/>
              </w:rPr>
              <w:t xml:space="preserve"> "Tarımsal Yapının Etkinleştirilmesi"</w:t>
            </w:r>
            <w:r w:rsidRPr="00F33932">
              <w:rPr>
                <w:rFonts w:asciiTheme="majorHAnsi" w:eastAsia="Cambria" w:hAnsiTheme="majorHAnsi" w:cs="Cambria"/>
                <w:sz w:val="28"/>
                <w:szCs w:val="28"/>
              </w:rPr>
              <w:t xml:space="preserve"> olarak belirlenmiş “Gıda güvencesi ve güvenliğinin sağlanması ve doğal kaynakların sürdürülebilir kullanımı gözetilerek, örgütlü ve rekabet gücü yüksek bir tarımsal yapı oluşturulacaktır. </w:t>
            </w:r>
            <w:proofErr w:type="gramEnd"/>
            <w:r w:rsidRPr="00F33932">
              <w:rPr>
                <w:rFonts w:asciiTheme="majorHAnsi" w:eastAsia="Cambria" w:hAnsiTheme="majorHAnsi" w:cs="Cambria"/>
                <w:sz w:val="28"/>
                <w:szCs w:val="28"/>
              </w:rPr>
              <w:t xml:space="preserve">”stratejik amacı ile 2- </w:t>
            </w:r>
            <w:r w:rsidRPr="00F33932">
              <w:rPr>
                <w:rFonts w:asciiTheme="majorHAnsi" w:eastAsia="Cambria" w:hAnsiTheme="majorHAnsi" w:cs="Cambria"/>
                <w:b/>
                <w:sz w:val="28"/>
                <w:szCs w:val="28"/>
              </w:rPr>
              <w:t>Ar-</w:t>
            </w:r>
            <w:proofErr w:type="spellStart"/>
            <w:r w:rsidRPr="00F33932">
              <w:rPr>
                <w:rFonts w:asciiTheme="majorHAnsi" w:eastAsia="Cambria" w:hAnsiTheme="majorHAnsi" w:cs="Cambria"/>
                <w:b/>
                <w:sz w:val="28"/>
                <w:szCs w:val="28"/>
              </w:rPr>
              <w:t>Ge</w:t>
            </w:r>
            <w:proofErr w:type="spellEnd"/>
            <w:r w:rsidRPr="00F33932">
              <w:rPr>
                <w:rFonts w:asciiTheme="majorHAnsi" w:eastAsia="Cambria" w:hAnsiTheme="majorHAnsi" w:cs="Cambria"/>
                <w:b/>
                <w:sz w:val="28"/>
                <w:szCs w:val="28"/>
              </w:rPr>
              <w:t xml:space="preserve"> ve Yenilikçiliğin Geliştirilmesi stratejik amacı “</w:t>
            </w:r>
            <w:r w:rsidRPr="00F33932">
              <w:rPr>
                <w:rFonts w:asciiTheme="majorHAnsi" w:eastAsia="Cambria" w:hAnsiTheme="majorHAnsi" w:cs="Cambria"/>
                <w:sz w:val="28"/>
                <w:szCs w:val="28"/>
              </w:rPr>
              <w:t xml:space="preserve">Ar- </w:t>
            </w:r>
            <w:proofErr w:type="spellStart"/>
            <w:r w:rsidRPr="00F33932">
              <w:rPr>
                <w:rFonts w:asciiTheme="majorHAnsi" w:eastAsia="Cambria" w:hAnsiTheme="majorHAnsi" w:cs="Cambria"/>
                <w:sz w:val="28"/>
                <w:szCs w:val="28"/>
              </w:rPr>
              <w:t>Ge</w:t>
            </w:r>
            <w:proofErr w:type="spellEnd"/>
            <w:r w:rsidRPr="00F33932">
              <w:rPr>
                <w:rFonts w:asciiTheme="majorHAnsi" w:eastAsia="Cambria" w:hAnsiTheme="majorHAnsi" w:cs="Cambria"/>
                <w:sz w:val="28"/>
                <w:szCs w:val="28"/>
              </w:rPr>
              <w:t xml:space="preserve"> </w:t>
            </w:r>
            <w:r w:rsidRPr="00F33932">
              <w:rPr>
                <w:rFonts w:asciiTheme="majorHAnsi" w:eastAsia="Cambria" w:hAnsiTheme="majorHAnsi" w:cs="Cambria"/>
                <w:sz w:val="28"/>
                <w:szCs w:val="28"/>
              </w:rPr>
              <w:lastRenderedPageBreak/>
              <w:t xml:space="preserve">faaliyetlerinin yenilik üretecek şekilde ve pazara yönelik olarak tasarlanması sağlanacaktır. Toplumda bilim ve teknoloji bilinci, nitelikli araştırmacı sayısı artırılacak ve araştırma altyapısı geliştirilecektir. Üniversitelerin, araştırma enstitülerinin ve diğer kurum ve kuruluşların araştırma altyapısı öncelikli alanlar temel alınarak geliştirilecektir” belirlenen bu amaçlara yönelik hedefler konulmuştur. Bu hedeflerden yola çıkarak; Bu proje ile üretim ve ihracat kapasitesinin geliştirilmesi, </w:t>
            </w:r>
            <w:proofErr w:type="spellStart"/>
            <w:r w:rsidRPr="00F33932">
              <w:rPr>
                <w:rFonts w:asciiTheme="majorHAnsi" w:eastAsia="Cambria" w:hAnsiTheme="majorHAnsi" w:cs="Cambria"/>
                <w:sz w:val="28"/>
                <w:szCs w:val="28"/>
              </w:rPr>
              <w:t>sektörel</w:t>
            </w:r>
            <w:proofErr w:type="spellEnd"/>
            <w:r w:rsidRPr="00F33932">
              <w:rPr>
                <w:rFonts w:asciiTheme="majorHAnsi" w:eastAsia="Cambria" w:hAnsiTheme="majorHAnsi" w:cs="Cambria"/>
                <w:sz w:val="28"/>
                <w:szCs w:val="28"/>
              </w:rPr>
              <w:t xml:space="preserve"> çeşitlenmenin ve ihtisaslaşmanın desteklenmesi, özel bilgi, beceri ve teknolojilerin geliştirilmesi, transferi ve yaygınlaştırılması, üniversite sanayi işbirliğinin desteklenmesi ve tarım sektörünün ihtiyaç duyacağı alanlarda insan kaynaklarının geliştirilmesi sağlanacaktır.</w:t>
            </w:r>
          </w:p>
        </w:tc>
      </w:tr>
      <w:tr w:rsidR="00F96E18" w:rsidRPr="00F33932" w:rsidTr="00791787">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E18" w:rsidRPr="00F33932" w:rsidRDefault="00F96E18" w:rsidP="00804011">
            <w:pPr>
              <w:spacing w:after="0" w:line="240" w:lineRule="auto"/>
              <w:rPr>
                <w:rFonts w:asciiTheme="majorHAnsi" w:eastAsia="Cambria" w:hAnsiTheme="majorHAnsi" w:cs="Cambria"/>
                <w:b/>
                <w:sz w:val="28"/>
                <w:szCs w:val="28"/>
              </w:rPr>
            </w:pPr>
            <w:r w:rsidRPr="00F33932">
              <w:rPr>
                <w:rFonts w:asciiTheme="majorHAnsi" w:eastAsia="Cambria" w:hAnsiTheme="majorHAnsi" w:cs="Cambria"/>
                <w:b/>
                <w:sz w:val="28"/>
                <w:szCs w:val="28"/>
              </w:rPr>
              <w:lastRenderedPageBreak/>
              <w:t xml:space="preserve">Projenin tamamlayıcılığı  </w:t>
            </w:r>
          </w:p>
          <w:p w:rsidR="00F96E18" w:rsidRPr="00F33932" w:rsidRDefault="00F96E18"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t>(Bu bölümde projenin bölgedeki diğer ulusal/bölgesel projeler ile olan ilişkileri değerlendirilecektir)</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 xml:space="preserve">2023 Tarım ve Gıda Vizyonu; toplumun sağlıklı beslenme gereksinimlerini yeterli nicelik ve nitelikte, ekonomik, </w:t>
            </w:r>
            <w:proofErr w:type="gramStart"/>
            <w:r w:rsidRPr="00F33932">
              <w:rPr>
                <w:rFonts w:asciiTheme="majorHAnsi" w:eastAsia="Cambria" w:hAnsiTheme="majorHAnsi" w:cs="Cambria"/>
                <w:sz w:val="28"/>
                <w:szCs w:val="28"/>
              </w:rPr>
              <w:t>ekolojik</w:t>
            </w:r>
            <w:proofErr w:type="gramEnd"/>
            <w:r w:rsidRPr="00F33932">
              <w:rPr>
                <w:rFonts w:asciiTheme="majorHAnsi" w:eastAsia="Cambria" w:hAnsiTheme="majorHAnsi" w:cs="Cambria"/>
                <w:sz w:val="28"/>
                <w:szCs w:val="28"/>
              </w:rPr>
              <w:t xml:space="preserve"> ve sosyal açıdan sürdürülebilir yollarla karşılayabilen, biyolojik çeşitliliğini koruyan ve toplumsal yarara dönüştürebilen, ekonomik, ekolojik ve sosyal açıdan sürdürülebilir, verimliliği artan tarım ve tarımsal sanayinin de katkısıyla, uluslararası alanda rekabet edebilen gelişmiş bir Türkiye olmak hedeflerini belirlemiştir.</w:t>
            </w:r>
          </w:p>
          <w:p w:rsidR="00F96E18" w:rsidRPr="00F33932" w:rsidRDefault="00F96E18" w:rsidP="00A812E8">
            <w:pPr>
              <w:spacing w:after="0" w:line="240" w:lineRule="auto"/>
              <w:jc w:val="both"/>
              <w:rPr>
                <w:rFonts w:asciiTheme="majorHAnsi" w:eastAsia="Cambria" w:hAnsiTheme="majorHAnsi" w:cs="Cambria"/>
                <w:sz w:val="28"/>
                <w:szCs w:val="28"/>
              </w:rPr>
            </w:pPr>
          </w:p>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 xml:space="preserve">Bu proje ile oluşturulması planlanan “Tohum Teknolojileri Vadisi” tohumculuk konusunda bölgemizi bir üs haline getirme hedefi </w:t>
            </w:r>
            <w:proofErr w:type="gramStart"/>
            <w:r w:rsidRPr="00F33932">
              <w:rPr>
                <w:rFonts w:asciiTheme="majorHAnsi" w:eastAsia="Cambria" w:hAnsiTheme="majorHAnsi" w:cs="Cambria"/>
                <w:sz w:val="28"/>
                <w:szCs w:val="28"/>
              </w:rPr>
              <w:t>ile;</w:t>
            </w:r>
            <w:proofErr w:type="gramEnd"/>
            <w:r w:rsidRPr="00F33932">
              <w:rPr>
                <w:rFonts w:asciiTheme="majorHAnsi" w:eastAsia="Cambria" w:hAnsiTheme="majorHAnsi" w:cs="Cambria"/>
                <w:sz w:val="28"/>
                <w:szCs w:val="28"/>
              </w:rPr>
              <w:t xml:space="preserve"> Mevlana Kalkınma Ajansı TR52 Düzey 2 Bölgesi 2023 Vizyon Raporu, Mevlana Kalkınma Ajansı TR52 Düzey 2 Bölgesi 2010-2013 Bölge Planı,  10. Kalkınma Planı ve TR52 Bölgesi İçin Kalkınma Öncelikleri ve Stratejileri ile uyum içerisindedir.</w:t>
            </w:r>
          </w:p>
          <w:p w:rsidR="00F96E18" w:rsidRPr="00F33932" w:rsidRDefault="00F96E18" w:rsidP="00A812E8">
            <w:pPr>
              <w:spacing w:after="0" w:line="240" w:lineRule="auto"/>
              <w:jc w:val="both"/>
              <w:rPr>
                <w:rFonts w:asciiTheme="majorHAnsi" w:eastAsia="Cambria" w:hAnsiTheme="majorHAnsi" w:cs="Cambria"/>
                <w:sz w:val="28"/>
                <w:szCs w:val="28"/>
              </w:rPr>
            </w:pPr>
          </w:p>
          <w:p w:rsidR="00F96E18" w:rsidRPr="00F33932" w:rsidRDefault="00F96E18" w:rsidP="00A812E8">
            <w:pPr>
              <w:spacing w:after="0" w:line="240" w:lineRule="auto"/>
              <w:jc w:val="both"/>
              <w:rPr>
                <w:rFonts w:asciiTheme="majorHAnsi" w:eastAsia="Calibri" w:hAnsiTheme="majorHAnsi" w:cs="Calibri"/>
                <w:sz w:val="28"/>
                <w:szCs w:val="28"/>
              </w:rPr>
            </w:pPr>
            <w:r w:rsidRPr="00F33932">
              <w:rPr>
                <w:rFonts w:asciiTheme="majorHAnsi" w:eastAsia="Cambria" w:hAnsiTheme="majorHAnsi" w:cs="Cambria"/>
                <w:sz w:val="28"/>
                <w:szCs w:val="28"/>
              </w:rPr>
              <w:t xml:space="preserve">Ayrıca, mevcut Üretici Birlikleri, ilgili Sivil Toplum Kuruluşları, Bölgesel İnovasyon Merkezi ve Konya Mesleki Eğitim Merkezi gibi proje ve faaliyetler ile bu projenin gelişimine katkı sağlanacak, bölgeyi ve tüm bölge halkını ilgilendiren bu stratejik öneme sahip proje ihtiyaç duyulan tohum çeşitlerinin gelişimini sağlayacaktır. </w:t>
            </w:r>
          </w:p>
        </w:tc>
      </w:tr>
      <w:tr w:rsidR="00F96E18" w:rsidRPr="00F33932" w:rsidTr="00791787">
        <w:tc>
          <w:tcPr>
            <w:tcW w:w="9649" w:type="dxa"/>
            <w:gridSpan w:val="2"/>
            <w:tcBorders>
              <w:top w:val="single" w:sz="4" w:space="0" w:color="000000"/>
              <w:left w:val="single" w:sz="4" w:space="0" w:color="000000"/>
              <w:bottom w:val="single" w:sz="4" w:space="0" w:color="000000"/>
              <w:right w:val="single" w:sz="4" w:space="0" w:color="000000"/>
            </w:tcBorders>
            <w:shd w:val="clear" w:color="auto" w:fill="FBD4B4"/>
            <w:tcMar>
              <w:left w:w="108" w:type="dxa"/>
              <w:right w:w="108" w:type="dxa"/>
            </w:tcMar>
            <w:vAlign w:val="center"/>
          </w:tcPr>
          <w:p w:rsidR="00F96E18" w:rsidRPr="00F33932" w:rsidRDefault="00F96E18" w:rsidP="00804011">
            <w:pPr>
              <w:spacing w:after="0" w:line="240" w:lineRule="auto"/>
              <w:rPr>
                <w:rFonts w:asciiTheme="majorHAnsi" w:hAnsiTheme="majorHAnsi"/>
                <w:sz w:val="28"/>
                <w:szCs w:val="28"/>
              </w:rPr>
            </w:pPr>
            <w:r w:rsidRPr="00F33932">
              <w:rPr>
                <w:rFonts w:asciiTheme="majorHAnsi" w:eastAsia="Cambria" w:hAnsiTheme="majorHAnsi" w:cs="Cambria"/>
                <w:b/>
                <w:sz w:val="36"/>
                <w:szCs w:val="28"/>
              </w:rPr>
              <w:lastRenderedPageBreak/>
              <w:t>ÖN DEĞERLENDİRME</w:t>
            </w:r>
            <w:r w:rsidRPr="00F33932">
              <w:rPr>
                <w:rFonts w:asciiTheme="majorHAnsi" w:eastAsia="Cambria" w:hAnsiTheme="majorHAnsi" w:cs="Cambria"/>
                <w:b/>
                <w:i/>
                <w:sz w:val="36"/>
                <w:szCs w:val="28"/>
              </w:rPr>
              <w:t xml:space="preserve"> </w:t>
            </w:r>
          </w:p>
        </w:tc>
      </w:tr>
      <w:tr w:rsidR="00F96E18" w:rsidRPr="00F33932" w:rsidTr="00791787">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E18" w:rsidRPr="00F33932" w:rsidRDefault="00F96E18"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t xml:space="preserve">Projenin </w:t>
            </w:r>
            <w:proofErr w:type="spellStart"/>
            <w:r w:rsidRPr="00F33932">
              <w:rPr>
                <w:rFonts w:asciiTheme="majorHAnsi" w:eastAsia="Cambria" w:hAnsiTheme="majorHAnsi" w:cs="Cambria"/>
                <w:b/>
                <w:sz w:val="28"/>
                <w:szCs w:val="28"/>
              </w:rPr>
              <w:t>sektörel</w:t>
            </w:r>
            <w:proofErr w:type="spellEnd"/>
            <w:r w:rsidRPr="00F33932">
              <w:rPr>
                <w:rFonts w:asciiTheme="majorHAnsi" w:eastAsia="Cambria" w:hAnsiTheme="majorHAnsi" w:cs="Cambria"/>
                <w:b/>
                <w:sz w:val="28"/>
                <w:szCs w:val="28"/>
              </w:rPr>
              <w:t xml:space="preserve"> ve bölgesel etkileri (Bu bölümde projenin olası ekonomik, sosyal ve çevresel etkileri </w:t>
            </w:r>
            <w:proofErr w:type="spellStart"/>
            <w:r w:rsidRPr="00F33932">
              <w:rPr>
                <w:rFonts w:asciiTheme="majorHAnsi" w:eastAsia="Cambria" w:hAnsiTheme="majorHAnsi" w:cs="Cambria"/>
                <w:b/>
                <w:sz w:val="28"/>
                <w:szCs w:val="28"/>
              </w:rPr>
              <w:t>sektörel</w:t>
            </w:r>
            <w:proofErr w:type="spellEnd"/>
            <w:r w:rsidRPr="00F33932">
              <w:rPr>
                <w:rFonts w:asciiTheme="majorHAnsi" w:eastAsia="Cambria" w:hAnsiTheme="majorHAnsi" w:cs="Cambria"/>
                <w:b/>
                <w:sz w:val="28"/>
                <w:szCs w:val="28"/>
              </w:rPr>
              <w:t xml:space="preserve"> ve bölgesel açıdan değerlendirilecektir.)</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E18" w:rsidRPr="00F33932" w:rsidRDefault="00F96E18" w:rsidP="00A812E8">
            <w:pPr>
              <w:spacing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 xml:space="preserve">Türkiye 20 yıl öncesine kadar gıda alanındaki üretiminin neredeyse tamamını ithal tohumla yaparken, yerlileşme oranı geçtiğimiz yıl bazı bitki türlerinde yüzde 95'lere ulaşmıştır. 2023 ihracat stratejisi kapsamında 15 milyar dolarlık ihracat ile ilk 5'e girmeyi hedefleyen tarım sektörü, yatırıma tohumdan başlamıştır. 10 yıl öncesine kadar İsrail ve Hollanda'dan gelen </w:t>
            </w:r>
            <w:proofErr w:type="spellStart"/>
            <w:r w:rsidRPr="00F33932">
              <w:rPr>
                <w:rFonts w:asciiTheme="majorHAnsi" w:eastAsia="Cambria" w:hAnsiTheme="majorHAnsi" w:cs="Cambria"/>
                <w:sz w:val="28"/>
                <w:szCs w:val="28"/>
              </w:rPr>
              <w:t>hibrit</w:t>
            </w:r>
            <w:proofErr w:type="spellEnd"/>
            <w:r w:rsidRPr="00F33932">
              <w:rPr>
                <w:rFonts w:asciiTheme="majorHAnsi" w:eastAsia="Cambria" w:hAnsiTheme="majorHAnsi" w:cs="Cambria"/>
                <w:sz w:val="28"/>
                <w:szCs w:val="28"/>
              </w:rPr>
              <w:t xml:space="preserve"> tohumlar üretimin ana çıtasını oluştururken, bu alandaki yerlileşme çalışmaları bazı ürünlerde yüzde 95'lere ulaştı. 10 yıl öncesinde yüzde 5-10 arasında değişen yerli çeşit kullanma oranı, geçtiğimiz yıl itibari ile ekmeklik buğdayda yüzde 95, makarnalık buğdayda yüzde 98, arpada yüzde 99, pamukta ise yüzde 43, sebzede ise yüzde 50'nin üzerine çıkmıştır. Bu gelişmeler ile proje ülkenin cari açığını engelleyecek önemli bir atılımdır.</w:t>
            </w:r>
          </w:p>
          <w:p w:rsidR="00F96E18" w:rsidRPr="00F33932" w:rsidRDefault="00F96E18" w:rsidP="00A812E8">
            <w:pPr>
              <w:spacing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Gıda ile ilgili ciddi fiyat ve arz sıkıntılarının yaşandığı bu dönemde; tohum, üretimin sürekliliği dışında ülkelere siyasi alanda önemli bir manevra alanı kazandırabilecek stratejik bir ürün haline gelmiştir. Bölge böyle bir alanda hamle yaparak söz konusu stratejide güçlü bir paydaş olarak ülke çıkarlarına hizmet edecektir.</w:t>
            </w:r>
          </w:p>
          <w:p w:rsidR="00F96E18" w:rsidRPr="00F33932" w:rsidRDefault="00F96E18" w:rsidP="00A812E8">
            <w:pPr>
              <w:spacing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Nohut, fasulye, mercimek 6 TL/da dan 7 TL/da,     Buğday, yonca 5 TL/da dan 6 TL/da çıkarılmıştır. 2005-2010 yılları arası 511.312 çiftçimize, 219 Milyon TL destek ödemesi yapılmıştır.  Bu destekler ülkemizde tohumculuk piyasasının gelişmesine önemli katkı yapacaktır. 2008 yılından itibaren yurtiçinde tohum üretip sertifikalandıran özel sektör tohumculuk kuruluşlarına sertifikalı tohum üretim desteği verilmektedir. 2012 yılına kadar 369 özel sektör tohumculuk kuruluşunun üretip sertifikalandırdığı 348 bin ton tohumluk için 39 Milyon TL destek ödemesi yapılmıştır. Bu durumda tohumculuk firmalarının artışında önemli bir teşvik unsuru olmuştur.</w:t>
            </w:r>
          </w:p>
          <w:p w:rsidR="00F96E18" w:rsidRPr="00F33932" w:rsidRDefault="00F96E18" w:rsidP="00A812E8">
            <w:pPr>
              <w:spacing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 xml:space="preserve">Konya ili tohumculukta sahip olduğu önemli yeri 2011  ve 2012 yılında tohumculuk fuarı düzenleyerek taçlandırmıştır. Yüz dolayında yerli ve yabancı tohumculuk firması ve kamu sektörü bu fuarlara </w:t>
            </w:r>
            <w:r w:rsidRPr="00F33932">
              <w:rPr>
                <w:rFonts w:asciiTheme="majorHAnsi" w:eastAsia="Cambria" w:hAnsiTheme="majorHAnsi" w:cs="Cambria"/>
                <w:sz w:val="28"/>
                <w:szCs w:val="28"/>
              </w:rPr>
              <w:lastRenderedPageBreak/>
              <w:t>katılmış ve Konya’nın tohumculuk sektörünün merkezi olduğu bu organizasyonla tescillenmiştir. Konya ilinde önceleri sadece Altınova, Konuklar ve Gözlü Tarım İşletme Müdürlüklerinde hububat tohumluğu üretimi yapılırken, özel sektörün tohumculuğa girmesi ile son 10 yıl içerisinde tohumculuğun en fazla yapıldığı il olarak, Konya tohumculukta önemli bir üretim merkezi haline gelmiştir. Üretimin meydana getirdiği istihdam bölgede refah seviyesini yükseltecektir.</w:t>
            </w:r>
          </w:p>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sz w:val="28"/>
                <w:szCs w:val="28"/>
              </w:rPr>
              <w:t xml:space="preserve">Tohumculuk  ticareti geliştirerek ülke ekonomisine ve Konya ilinin  </w:t>
            </w:r>
            <w:proofErr w:type="spellStart"/>
            <w:r w:rsidRPr="00F33932">
              <w:rPr>
                <w:rFonts w:asciiTheme="majorHAnsi" w:eastAsia="Cambria" w:hAnsiTheme="majorHAnsi" w:cs="Cambria"/>
                <w:sz w:val="28"/>
                <w:szCs w:val="28"/>
              </w:rPr>
              <w:t>sosyo</w:t>
            </w:r>
            <w:proofErr w:type="spellEnd"/>
            <w:r w:rsidRPr="00F33932">
              <w:rPr>
                <w:rFonts w:asciiTheme="majorHAnsi" w:eastAsia="Cambria" w:hAnsiTheme="majorHAnsi" w:cs="Cambria"/>
                <w:sz w:val="28"/>
                <w:szCs w:val="28"/>
              </w:rPr>
              <w:t xml:space="preserve">-ekonomik gelişimine ve kalkınmasına katkı sağlamayı amaçlayan bu proje </w:t>
            </w:r>
            <w:proofErr w:type="gramStart"/>
            <w:r w:rsidRPr="00F33932">
              <w:rPr>
                <w:rFonts w:asciiTheme="majorHAnsi" w:eastAsia="Cambria" w:hAnsiTheme="majorHAnsi" w:cs="Cambria"/>
                <w:sz w:val="28"/>
                <w:szCs w:val="28"/>
              </w:rPr>
              <w:t>ile;</w:t>
            </w:r>
            <w:proofErr w:type="gramEnd"/>
          </w:p>
          <w:p w:rsidR="00F96E18" w:rsidRPr="00F33932" w:rsidRDefault="00F96E18" w:rsidP="00A812E8">
            <w:pPr>
              <w:numPr>
                <w:ilvl w:val="0"/>
                <w:numId w:val="3"/>
              </w:numPr>
              <w:spacing w:after="0" w:line="240" w:lineRule="auto"/>
              <w:ind w:left="228" w:hanging="208"/>
              <w:jc w:val="both"/>
              <w:rPr>
                <w:rFonts w:asciiTheme="majorHAnsi" w:eastAsia="Cambria" w:hAnsiTheme="majorHAnsi" w:cs="Cambria"/>
                <w:sz w:val="28"/>
                <w:szCs w:val="28"/>
              </w:rPr>
            </w:pPr>
            <w:r w:rsidRPr="00F33932">
              <w:rPr>
                <w:rFonts w:asciiTheme="majorHAnsi" w:eastAsia="Cambria" w:hAnsiTheme="majorHAnsi" w:cs="Cambria"/>
                <w:sz w:val="28"/>
                <w:szCs w:val="28"/>
              </w:rPr>
              <w:t>Ülkemiz ve bölgemiz tohumculuğunun gelişmesi için, tohumculukla uğraşan üniversiteler, uluslararası ve ulusal kuruluşlarla işbirliğine gidilecektir.</w:t>
            </w:r>
          </w:p>
          <w:p w:rsidR="00F96E18" w:rsidRPr="00F33932" w:rsidRDefault="00F96E18" w:rsidP="00A812E8">
            <w:pPr>
              <w:numPr>
                <w:ilvl w:val="0"/>
                <w:numId w:val="3"/>
              </w:numPr>
              <w:spacing w:after="0" w:line="240" w:lineRule="auto"/>
              <w:ind w:left="228" w:hanging="208"/>
              <w:jc w:val="both"/>
              <w:rPr>
                <w:rFonts w:asciiTheme="majorHAnsi" w:eastAsia="Cambria" w:hAnsiTheme="majorHAnsi" w:cs="Cambria"/>
                <w:sz w:val="28"/>
                <w:szCs w:val="28"/>
              </w:rPr>
            </w:pPr>
            <w:r w:rsidRPr="00F33932">
              <w:rPr>
                <w:rFonts w:asciiTheme="majorHAnsi" w:eastAsia="Cambria" w:hAnsiTheme="majorHAnsi" w:cs="Cambria"/>
                <w:sz w:val="28"/>
                <w:szCs w:val="28"/>
              </w:rPr>
              <w:t>Tohumculuk konusunda çalışan kamu ve özel sektör kuruluşları ile işbirliği yapılarak, bu sektörün sorunlarının çözümüne yardımcı olunacaktır.</w:t>
            </w:r>
          </w:p>
          <w:p w:rsidR="00F96E18" w:rsidRPr="00F33932" w:rsidRDefault="00F96E18" w:rsidP="00A812E8">
            <w:pPr>
              <w:numPr>
                <w:ilvl w:val="0"/>
                <w:numId w:val="3"/>
              </w:numPr>
              <w:spacing w:after="0" w:line="240" w:lineRule="auto"/>
              <w:ind w:left="228" w:hanging="208"/>
              <w:jc w:val="both"/>
              <w:rPr>
                <w:rFonts w:asciiTheme="majorHAnsi" w:eastAsia="Cambria" w:hAnsiTheme="majorHAnsi" w:cs="Cambria"/>
                <w:sz w:val="28"/>
                <w:szCs w:val="28"/>
              </w:rPr>
            </w:pPr>
            <w:r w:rsidRPr="00F33932">
              <w:rPr>
                <w:rFonts w:asciiTheme="majorHAnsi" w:eastAsia="Cambria" w:hAnsiTheme="majorHAnsi" w:cs="Cambria"/>
                <w:sz w:val="28"/>
                <w:szCs w:val="28"/>
              </w:rPr>
              <w:t xml:space="preserve">Tohumculukla uğraşan kamu ve özel sektörde çalışan ve konuya ilgi duyanlar ile diğer ülkelerden katılacak sektör temsilcileri ile seminerler ve fuarlar düzenlenecektir. </w:t>
            </w:r>
          </w:p>
          <w:p w:rsidR="00F96E18" w:rsidRPr="00F33932" w:rsidRDefault="00F96E18" w:rsidP="00A812E8">
            <w:pPr>
              <w:numPr>
                <w:ilvl w:val="0"/>
                <w:numId w:val="3"/>
              </w:numPr>
              <w:spacing w:after="0" w:line="240" w:lineRule="auto"/>
              <w:ind w:left="228" w:hanging="208"/>
              <w:jc w:val="both"/>
              <w:rPr>
                <w:rFonts w:asciiTheme="majorHAnsi" w:eastAsia="Cambria" w:hAnsiTheme="majorHAnsi" w:cs="Cambria"/>
                <w:sz w:val="28"/>
                <w:szCs w:val="28"/>
              </w:rPr>
            </w:pPr>
            <w:r w:rsidRPr="00F33932">
              <w:rPr>
                <w:rFonts w:asciiTheme="majorHAnsi" w:eastAsia="Cambria" w:hAnsiTheme="majorHAnsi" w:cs="Cambria"/>
                <w:sz w:val="28"/>
                <w:szCs w:val="28"/>
              </w:rPr>
              <w:t>Altyapının bireysel olarak oluşturulamaması ve maliyetlerin çok yüksek oluşu, sektördeki firmaların Ar-</w:t>
            </w:r>
            <w:proofErr w:type="spellStart"/>
            <w:r w:rsidRPr="00F33932">
              <w:rPr>
                <w:rFonts w:asciiTheme="majorHAnsi" w:eastAsia="Cambria" w:hAnsiTheme="majorHAnsi" w:cs="Cambria"/>
                <w:sz w:val="28"/>
                <w:szCs w:val="28"/>
              </w:rPr>
              <w:t>Ge</w:t>
            </w:r>
            <w:proofErr w:type="spellEnd"/>
            <w:r w:rsidRPr="00F33932">
              <w:rPr>
                <w:rFonts w:asciiTheme="majorHAnsi" w:eastAsia="Cambria" w:hAnsiTheme="majorHAnsi" w:cs="Cambria"/>
                <w:sz w:val="28"/>
                <w:szCs w:val="28"/>
              </w:rPr>
              <w:t xml:space="preserve"> çalışmaları için altyapı eksiklikleri nedeni ile Tohumculuk sektörü için gerek duyulan araştırmalar yapılacaktır.</w:t>
            </w:r>
          </w:p>
          <w:p w:rsidR="00F96E18" w:rsidRPr="00F33932" w:rsidRDefault="00F96E18" w:rsidP="00A812E8">
            <w:pPr>
              <w:numPr>
                <w:ilvl w:val="0"/>
                <w:numId w:val="3"/>
              </w:numPr>
              <w:spacing w:after="0" w:line="240" w:lineRule="auto"/>
              <w:ind w:left="228" w:hanging="208"/>
              <w:jc w:val="both"/>
              <w:rPr>
                <w:rFonts w:asciiTheme="majorHAnsi" w:eastAsia="Cambria" w:hAnsiTheme="majorHAnsi" w:cs="Cambria"/>
                <w:sz w:val="28"/>
                <w:szCs w:val="28"/>
              </w:rPr>
            </w:pPr>
            <w:r w:rsidRPr="00F33932">
              <w:rPr>
                <w:rFonts w:asciiTheme="majorHAnsi" w:eastAsia="Cambria" w:hAnsiTheme="majorHAnsi" w:cs="Cambria"/>
                <w:sz w:val="28"/>
                <w:szCs w:val="28"/>
              </w:rPr>
              <w:t>Tohumculuk konusunda Yüksek Lisans ve Doktora çalışmaları yapacak personele, firmalara,  bu olanakları sağlayacaktır.</w:t>
            </w:r>
          </w:p>
          <w:p w:rsidR="00F96E18" w:rsidRPr="00F33932" w:rsidRDefault="00F96E18" w:rsidP="00A812E8">
            <w:pPr>
              <w:numPr>
                <w:ilvl w:val="0"/>
                <w:numId w:val="2"/>
              </w:numPr>
              <w:spacing w:after="0" w:line="240" w:lineRule="auto"/>
              <w:ind w:left="227" w:hanging="284"/>
              <w:jc w:val="both"/>
              <w:rPr>
                <w:rFonts w:asciiTheme="majorHAnsi" w:eastAsia="Cambria" w:hAnsiTheme="majorHAnsi" w:cs="Cambria"/>
                <w:sz w:val="28"/>
                <w:szCs w:val="28"/>
              </w:rPr>
            </w:pPr>
            <w:r w:rsidRPr="00F33932">
              <w:rPr>
                <w:rFonts w:asciiTheme="majorHAnsi" w:eastAsia="Cambria" w:hAnsiTheme="majorHAnsi" w:cs="Cambria"/>
                <w:sz w:val="28"/>
                <w:szCs w:val="28"/>
              </w:rPr>
              <w:t xml:space="preserve">Tohumluk dış ticaret dengesinin sağlanmasına katkıda bulunulacaktır. </w:t>
            </w:r>
          </w:p>
          <w:p w:rsidR="00F96E18" w:rsidRPr="00F33932" w:rsidRDefault="00F96E18" w:rsidP="00A812E8">
            <w:pPr>
              <w:numPr>
                <w:ilvl w:val="0"/>
                <w:numId w:val="2"/>
              </w:numPr>
              <w:spacing w:after="0" w:line="240" w:lineRule="auto"/>
              <w:ind w:left="227" w:hanging="284"/>
              <w:jc w:val="both"/>
              <w:rPr>
                <w:rFonts w:asciiTheme="majorHAnsi" w:eastAsia="Cambria" w:hAnsiTheme="majorHAnsi" w:cs="Cambria"/>
                <w:sz w:val="28"/>
                <w:szCs w:val="28"/>
              </w:rPr>
            </w:pPr>
            <w:r w:rsidRPr="00F33932">
              <w:rPr>
                <w:rFonts w:asciiTheme="majorHAnsi" w:eastAsia="Cambria" w:hAnsiTheme="majorHAnsi" w:cs="Cambria"/>
                <w:sz w:val="28"/>
                <w:szCs w:val="28"/>
              </w:rPr>
              <w:t>Bitkisel ürünleri doğrudan kullanan tüketiciler ve hammadde olarak işleyen sanayiciler için ucuz ve kaliteli ürünlerin kolayca tedariki sağlanacaktır.</w:t>
            </w:r>
          </w:p>
          <w:p w:rsidR="00F96E18" w:rsidRPr="00F33932" w:rsidRDefault="00F96E18" w:rsidP="00A812E8">
            <w:pPr>
              <w:numPr>
                <w:ilvl w:val="0"/>
                <w:numId w:val="3"/>
              </w:numPr>
              <w:spacing w:after="0" w:line="240" w:lineRule="auto"/>
              <w:ind w:left="228" w:hanging="208"/>
              <w:jc w:val="both"/>
              <w:rPr>
                <w:rFonts w:asciiTheme="majorHAnsi" w:eastAsia="Cambria" w:hAnsiTheme="majorHAnsi" w:cs="Cambria"/>
                <w:sz w:val="28"/>
                <w:szCs w:val="28"/>
              </w:rPr>
            </w:pPr>
            <w:r w:rsidRPr="00F33932">
              <w:rPr>
                <w:rFonts w:asciiTheme="majorHAnsi" w:eastAsia="Cambria" w:hAnsiTheme="majorHAnsi" w:cs="Cambria"/>
                <w:sz w:val="28"/>
                <w:szCs w:val="28"/>
              </w:rPr>
              <w:t xml:space="preserve">Araştırma sonuçları,  kamuoyu ile paylaşılarak, ulusal ve uluslararası </w:t>
            </w:r>
            <w:proofErr w:type="gramStart"/>
            <w:r w:rsidRPr="00F33932">
              <w:rPr>
                <w:rFonts w:asciiTheme="majorHAnsi" w:eastAsia="Cambria" w:hAnsiTheme="majorHAnsi" w:cs="Cambria"/>
                <w:sz w:val="28"/>
                <w:szCs w:val="28"/>
              </w:rPr>
              <w:t>sempozyum</w:t>
            </w:r>
            <w:proofErr w:type="gramEnd"/>
            <w:r w:rsidRPr="00F33932">
              <w:rPr>
                <w:rFonts w:asciiTheme="majorHAnsi" w:eastAsia="Cambria" w:hAnsiTheme="majorHAnsi" w:cs="Cambria"/>
                <w:sz w:val="28"/>
                <w:szCs w:val="28"/>
              </w:rPr>
              <w:t>, kongre gibi bilimsel toplantılar düzenlenecektir.</w:t>
            </w:r>
          </w:p>
          <w:p w:rsidR="00F96E18" w:rsidRPr="00F33932" w:rsidRDefault="00F96E18" w:rsidP="00A812E8">
            <w:pPr>
              <w:numPr>
                <w:ilvl w:val="0"/>
                <w:numId w:val="3"/>
              </w:numPr>
              <w:spacing w:after="0" w:line="240" w:lineRule="auto"/>
              <w:ind w:left="228" w:hanging="208"/>
              <w:jc w:val="both"/>
              <w:rPr>
                <w:rFonts w:asciiTheme="majorHAnsi" w:eastAsia="Cambria" w:hAnsiTheme="majorHAnsi" w:cs="Cambria"/>
                <w:sz w:val="28"/>
                <w:szCs w:val="28"/>
              </w:rPr>
            </w:pPr>
            <w:r w:rsidRPr="00F33932">
              <w:rPr>
                <w:rFonts w:asciiTheme="majorHAnsi" w:eastAsia="Cambria" w:hAnsiTheme="majorHAnsi" w:cs="Cambria"/>
                <w:sz w:val="28"/>
                <w:szCs w:val="28"/>
              </w:rPr>
              <w:t xml:space="preserve">Çeşit ıslahı yapılmış kaliteli tohumlukların tarımda kullanılması hem tarımsal işletmeler hem de bölgesel ve ülkesel ekonomiler açısından önem arz etmektedir. </w:t>
            </w:r>
            <w:r w:rsidRPr="00F33932">
              <w:rPr>
                <w:rFonts w:asciiTheme="majorHAnsi" w:eastAsia="Cambria" w:hAnsiTheme="majorHAnsi" w:cs="Cambria"/>
                <w:sz w:val="28"/>
                <w:szCs w:val="28"/>
              </w:rPr>
              <w:lastRenderedPageBreak/>
              <w:t xml:space="preserve">Verimliliği artırmada, üretim riskini azaltma ve netice olarak çiftçi gelirini artırma imkânı sağlanacaktır. </w:t>
            </w:r>
          </w:p>
          <w:p w:rsidR="00F96E18" w:rsidRPr="00F33932" w:rsidRDefault="00F96E18" w:rsidP="00A812E8">
            <w:pPr>
              <w:numPr>
                <w:ilvl w:val="0"/>
                <w:numId w:val="3"/>
              </w:numPr>
              <w:spacing w:after="0" w:line="240" w:lineRule="auto"/>
              <w:ind w:left="228" w:hanging="284"/>
              <w:jc w:val="both"/>
              <w:rPr>
                <w:rFonts w:asciiTheme="majorHAnsi" w:eastAsia="Cambria" w:hAnsiTheme="majorHAnsi" w:cs="Cambria"/>
                <w:sz w:val="28"/>
                <w:szCs w:val="28"/>
              </w:rPr>
            </w:pPr>
            <w:r w:rsidRPr="00F33932">
              <w:rPr>
                <w:rFonts w:asciiTheme="majorHAnsi" w:eastAsia="Cambria" w:hAnsiTheme="majorHAnsi" w:cs="Cambria"/>
                <w:sz w:val="28"/>
                <w:szCs w:val="28"/>
              </w:rPr>
              <w:t>Tohumluk üretimi ve yetiştirme teknikleri konularında eğitimler verilecek tanıtımlar yapılacaktır.</w:t>
            </w:r>
          </w:p>
        </w:tc>
      </w:tr>
      <w:tr w:rsidR="00F96E18" w:rsidRPr="00F33932" w:rsidTr="00791787">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E18" w:rsidRPr="00F33932" w:rsidRDefault="00F96E18" w:rsidP="00804011">
            <w:pPr>
              <w:spacing w:after="0" w:line="240" w:lineRule="auto"/>
              <w:rPr>
                <w:rFonts w:asciiTheme="majorHAnsi" w:hAnsiTheme="majorHAnsi"/>
                <w:sz w:val="28"/>
                <w:szCs w:val="28"/>
              </w:rPr>
            </w:pPr>
            <w:r w:rsidRPr="00F33932">
              <w:rPr>
                <w:rFonts w:asciiTheme="majorHAnsi" w:eastAsia="Cambria" w:hAnsiTheme="majorHAnsi" w:cs="Cambria"/>
                <w:b/>
                <w:sz w:val="28"/>
                <w:szCs w:val="28"/>
              </w:rPr>
              <w:lastRenderedPageBreak/>
              <w:t xml:space="preserve">Proje Riskleri (Bu bölümde projenin yapım aşamasında ortaya çıkabilecek risklerin yanı sıra projeden beklenen faydanın sağlanamaması </w:t>
            </w:r>
            <w:proofErr w:type="gramStart"/>
            <w:r w:rsidRPr="00F33932">
              <w:rPr>
                <w:rFonts w:asciiTheme="majorHAnsi" w:eastAsia="Cambria" w:hAnsiTheme="majorHAnsi" w:cs="Cambria"/>
                <w:b/>
                <w:sz w:val="28"/>
                <w:szCs w:val="28"/>
              </w:rPr>
              <w:t>riski  değerlendirilecektir</w:t>
            </w:r>
            <w:proofErr w:type="gramEnd"/>
            <w:r w:rsidRPr="00F33932">
              <w:rPr>
                <w:rFonts w:asciiTheme="majorHAnsi" w:eastAsia="Cambria" w:hAnsiTheme="majorHAnsi" w:cs="Cambria"/>
                <w:b/>
                <w:sz w:val="28"/>
                <w:szCs w:val="28"/>
              </w:rPr>
              <w:t>).</w:t>
            </w:r>
          </w:p>
        </w:tc>
        <w:tc>
          <w:tcPr>
            <w:tcW w:w="6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Times New Roman" w:hAnsiTheme="majorHAnsi" w:cs="Times New Roman"/>
                <w:b/>
                <w:bCs/>
                <w:sz w:val="28"/>
                <w:szCs w:val="28"/>
              </w:rPr>
              <w:t xml:space="preserve">Risk: </w:t>
            </w:r>
            <w:r w:rsidRPr="00F33932">
              <w:rPr>
                <w:rFonts w:asciiTheme="majorHAnsi" w:eastAsia="Cambria" w:hAnsiTheme="majorHAnsi" w:cs="Cambria"/>
                <w:sz w:val="28"/>
                <w:szCs w:val="28"/>
              </w:rPr>
              <w:t xml:space="preserve">Proje ortakları ve iştirakçileri arasında oluşabilecek koordinasyon ve iletişim aksaklıkları ve </w:t>
            </w:r>
            <w:proofErr w:type="gramStart"/>
            <w:r w:rsidRPr="00F33932">
              <w:rPr>
                <w:rFonts w:asciiTheme="majorHAnsi" w:eastAsia="Cambria" w:hAnsiTheme="majorHAnsi" w:cs="Cambria"/>
                <w:sz w:val="28"/>
                <w:szCs w:val="28"/>
              </w:rPr>
              <w:t>motivasyon</w:t>
            </w:r>
            <w:proofErr w:type="gramEnd"/>
            <w:r w:rsidRPr="00F33932">
              <w:rPr>
                <w:rFonts w:asciiTheme="majorHAnsi" w:eastAsia="Cambria" w:hAnsiTheme="majorHAnsi" w:cs="Cambria"/>
                <w:sz w:val="28"/>
                <w:szCs w:val="28"/>
              </w:rPr>
              <w:t xml:space="preserve"> bozukluğu.</w:t>
            </w:r>
          </w:p>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b/>
                <w:sz w:val="28"/>
                <w:szCs w:val="28"/>
              </w:rPr>
              <w:t>Çözüm:</w:t>
            </w:r>
            <w:r w:rsidRPr="00F33932">
              <w:rPr>
                <w:rFonts w:asciiTheme="majorHAnsi" w:eastAsia="Cambria" w:hAnsiTheme="majorHAnsi" w:cs="Cambria"/>
                <w:sz w:val="28"/>
                <w:szCs w:val="28"/>
              </w:rPr>
              <w:t xml:space="preserve"> İletişim ve </w:t>
            </w:r>
            <w:proofErr w:type="gramStart"/>
            <w:r w:rsidRPr="00F33932">
              <w:rPr>
                <w:rFonts w:asciiTheme="majorHAnsi" w:eastAsia="Cambria" w:hAnsiTheme="majorHAnsi" w:cs="Cambria"/>
                <w:sz w:val="28"/>
                <w:szCs w:val="28"/>
              </w:rPr>
              <w:t>motivasyon</w:t>
            </w:r>
            <w:proofErr w:type="gramEnd"/>
            <w:r w:rsidRPr="00F33932">
              <w:rPr>
                <w:rFonts w:asciiTheme="majorHAnsi" w:eastAsia="Cambria" w:hAnsiTheme="majorHAnsi" w:cs="Cambria"/>
                <w:sz w:val="28"/>
                <w:szCs w:val="28"/>
              </w:rPr>
              <w:t xml:space="preserve"> bozuklukları yapılan sık toplantılar ile giderecektir.</w:t>
            </w:r>
          </w:p>
          <w:p w:rsidR="00F96E18" w:rsidRPr="00F33932" w:rsidRDefault="00F96E18" w:rsidP="00A812E8">
            <w:pPr>
              <w:spacing w:after="0" w:line="240" w:lineRule="auto"/>
              <w:jc w:val="both"/>
              <w:rPr>
                <w:rFonts w:asciiTheme="majorHAnsi" w:eastAsia="Cambria" w:hAnsiTheme="majorHAnsi" w:cs="Cambria"/>
                <w:b/>
                <w:sz w:val="28"/>
                <w:szCs w:val="28"/>
              </w:rPr>
            </w:pPr>
          </w:p>
          <w:p w:rsidR="00F96E18" w:rsidRPr="00F33932" w:rsidRDefault="00F96E18" w:rsidP="00A812E8">
            <w:pPr>
              <w:spacing w:after="0" w:line="240" w:lineRule="auto"/>
              <w:jc w:val="both"/>
              <w:rPr>
                <w:rFonts w:asciiTheme="majorHAnsi" w:eastAsia="Cambria" w:hAnsiTheme="majorHAnsi" w:cs="Cambria"/>
                <w:sz w:val="28"/>
                <w:szCs w:val="28"/>
              </w:rPr>
            </w:pPr>
            <w:proofErr w:type="gramStart"/>
            <w:r w:rsidRPr="00F33932">
              <w:rPr>
                <w:rFonts w:asciiTheme="majorHAnsi" w:eastAsia="Cambria" w:hAnsiTheme="majorHAnsi" w:cs="Cambria"/>
                <w:b/>
                <w:sz w:val="28"/>
                <w:szCs w:val="28"/>
              </w:rPr>
              <w:t>Risk:</w:t>
            </w:r>
            <w:r w:rsidRPr="00F33932">
              <w:rPr>
                <w:rFonts w:asciiTheme="majorHAnsi" w:eastAsia="Cambria" w:hAnsiTheme="majorHAnsi" w:cs="Cambria"/>
                <w:sz w:val="28"/>
                <w:szCs w:val="28"/>
              </w:rPr>
              <w:t xml:space="preserve"> Özel sektörün beklenen ilgiyi göstermemesi.</w:t>
            </w:r>
            <w:proofErr w:type="gramEnd"/>
          </w:p>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b/>
                <w:sz w:val="28"/>
                <w:szCs w:val="28"/>
              </w:rPr>
              <w:t>Çözüm:</w:t>
            </w:r>
            <w:r w:rsidRPr="00F33932">
              <w:rPr>
                <w:rFonts w:asciiTheme="majorHAnsi" w:eastAsia="Cambria" w:hAnsiTheme="majorHAnsi" w:cs="Cambria"/>
                <w:sz w:val="28"/>
                <w:szCs w:val="28"/>
              </w:rPr>
              <w:t xml:space="preserve"> Hâlihazırda ıslah çalışmaları ve Ar-</w:t>
            </w:r>
            <w:proofErr w:type="spellStart"/>
            <w:r w:rsidRPr="00F33932">
              <w:rPr>
                <w:rFonts w:asciiTheme="majorHAnsi" w:eastAsia="Cambria" w:hAnsiTheme="majorHAnsi" w:cs="Cambria"/>
                <w:sz w:val="28"/>
                <w:szCs w:val="28"/>
              </w:rPr>
              <w:t>Ge</w:t>
            </w:r>
            <w:proofErr w:type="spellEnd"/>
            <w:r w:rsidRPr="00F33932">
              <w:rPr>
                <w:rFonts w:asciiTheme="majorHAnsi" w:eastAsia="Cambria" w:hAnsiTheme="majorHAnsi" w:cs="Cambria"/>
                <w:sz w:val="28"/>
                <w:szCs w:val="28"/>
              </w:rPr>
              <w:t xml:space="preserve"> faaliyetleri için altyapı sorunu yaşayan özel sektörün projeye ilgi duymaması düşük ihtimaline karşı Konya Ticaret Borsası çatısı altında üyelere verilecek hizmet ile sorun çözülecektir.</w:t>
            </w:r>
          </w:p>
          <w:p w:rsidR="00F96E18" w:rsidRPr="00F33932" w:rsidRDefault="00F96E18" w:rsidP="00A812E8">
            <w:pPr>
              <w:spacing w:after="0" w:line="240" w:lineRule="auto"/>
              <w:jc w:val="both"/>
              <w:rPr>
                <w:rFonts w:asciiTheme="majorHAnsi" w:eastAsia="Cambria" w:hAnsiTheme="majorHAnsi" w:cs="Cambria"/>
                <w:sz w:val="28"/>
                <w:szCs w:val="28"/>
              </w:rPr>
            </w:pPr>
          </w:p>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b/>
                <w:sz w:val="28"/>
                <w:szCs w:val="28"/>
              </w:rPr>
              <w:t>Risk:</w:t>
            </w:r>
            <w:r w:rsidRPr="00F33932">
              <w:rPr>
                <w:rFonts w:asciiTheme="majorHAnsi" w:eastAsia="Cambria" w:hAnsiTheme="majorHAnsi" w:cs="Cambria"/>
                <w:sz w:val="28"/>
                <w:szCs w:val="28"/>
              </w:rPr>
              <w:t xml:space="preserve"> Tohum Teknolojileri Vadisi’nin kurulması planlanan yer.</w:t>
            </w:r>
          </w:p>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b/>
                <w:sz w:val="28"/>
                <w:szCs w:val="28"/>
              </w:rPr>
              <w:t>Çözüm:</w:t>
            </w:r>
            <w:r w:rsidRPr="00F33932">
              <w:rPr>
                <w:rFonts w:asciiTheme="majorHAnsi" w:eastAsia="Cambria" w:hAnsiTheme="majorHAnsi" w:cs="Cambria"/>
                <w:sz w:val="28"/>
                <w:szCs w:val="28"/>
              </w:rPr>
              <w:t xml:space="preserve"> Bahri </w:t>
            </w:r>
            <w:proofErr w:type="spellStart"/>
            <w:r w:rsidRPr="00F33932">
              <w:rPr>
                <w:rFonts w:asciiTheme="majorHAnsi" w:eastAsia="Cambria" w:hAnsiTheme="majorHAnsi" w:cs="Cambria"/>
                <w:sz w:val="28"/>
                <w:szCs w:val="28"/>
              </w:rPr>
              <w:t>Dağdaş</w:t>
            </w:r>
            <w:proofErr w:type="spellEnd"/>
            <w:r w:rsidRPr="00F33932">
              <w:rPr>
                <w:rFonts w:asciiTheme="majorHAnsi" w:eastAsia="Cambria" w:hAnsiTheme="majorHAnsi" w:cs="Cambria"/>
                <w:sz w:val="28"/>
                <w:szCs w:val="28"/>
              </w:rPr>
              <w:t xml:space="preserve"> Uluslar arası Araştırma </w:t>
            </w:r>
            <w:proofErr w:type="spellStart"/>
            <w:r w:rsidRPr="00F33932">
              <w:rPr>
                <w:rFonts w:asciiTheme="majorHAnsi" w:eastAsia="Cambria" w:hAnsiTheme="majorHAnsi" w:cs="Cambria"/>
                <w:sz w:val="28"/>
                <w:szCs w:val="28"/>
              </w:rPr>
              <w:t>Ens</w:t>
            </w:r>
            <w:proofErr w:type="spellEnd"/>
            <w:r w:rsidRPr="00F33932">
              <w:rPr>
                <w:rFonts w:asciiTheme="majorHAnsi" w:eastAsia="Cambria" w:hAnsiTheme="majorHAnsi" w:cs="Cambria"/>
                <w:sz w:val="28"/>
                <w:szCs w:val="28"/>
              </w:rPr>
              <w:t xml:space="preserve">. </w:t>
            </w:r>
            <w:proofErr w:type="gramStart"/>
            <w:r w:rsidRPr="00F33932">
              <w:rPr>
                <w:rFonts w:asciiTheme="majorHAnsi" w:eastAsia="Cambria" w:hAnsiTheme="majorHAnsi" w:cs="Cambria"/>
                <w:sz w:val="28"/>
                <w:szCs w:val="28"/>
              </w:rPr>
              <w:t>içerisinde</w:t>
            </w:r>
            <w:proofErr w:type="gramEnd"/>
            <w:r w:rsidRPr="00F33932">
              <w:rPr>
                <w:rFonts w:asciiTheme="majorHAnsi" w:eastAsia="Cambria" w:hAnsiTheme="majorHAnsi" w:cs="Cambria"/>
                <w:sz w:val="28"/>
                <w:szCs w:val="28"/>
              </w:rPr>
              <w:t xml:space="preserve"> uygun olabilecek bir yerde kurulması planlanan merkezin, bir problem olması durumunda devlet üretme çiftlikleri veya KTB bünyesindeki özel arazilerde konuşlandırılması.</w:t>
            </w:r>
          </w:p>
          <w:p w:rsidR="00F96E18" w:rsidRPr="00F33932" w:rsidRDefault="00F96E18" w:rsidP="00A812E8">
            <w:pPr>
              <w:spacing w:after="0" w:line="240" w:lineRule="auto"/>
              <w:jc w:val="both"/>
              <w:rPr>
                <w:rFonts w:asciiTheme="majorHAnsi" w:eastAsia="Cambria" w:hAnsiTheme="majorHAnsi" w:cs="Cambria"/>
                <w:sz w:val="28"/>
                <w:szCs w:val="28"/>
              </w:rPr>
            </w:pPr>
          </w:p>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b/>
                <w:sz w:val="28"/>
                <w:szCs w:val="28"/>
              </w:rPr>
              <w:t>Risk:</w:t>
            </w:r>
            <w:r w:rsidRPr="00F33932">
              <w:rPr>
                <w:rFonts w:asciiTheme="majorHAnsi" w:eastAsia="Cambria" w:hAnsiTheme="majorHAnsi" w:cs="Cambria"/>
                <w:sz w:val="28"/>
                <w:szCs w:val="28"/>
              </w:rPr>
              <w:t xml:space="preserve"> Tohum Teknoloji Vadisinde kullanılacak makine ve </w:t>
            </w:r>
            <w:proofErr w:type="gramStart"/>
            <w:r w:rsidRPr="00F33932">
              <w:rPr>
                <w:rFonts w:asciiTheme="majorHAnsi" w:eastAsia="Cambria" w:hAnsiTheme="majorHAnsi" w:cs="Cambria"/>
                <w:sz w:val="28"/>
                <w:szCs w:val="28"/>
              </w:rPr>
              <w:t>ekipmanın</w:t>
            </w:r>
            <w:proofErr w:type="gramEnd"/>
            <w:r w:rsidRPr="00F33932">
              <w:rPr>
                <w:rFonts w:asciiTheme="majorHAnsi" w:eastAsia="Cambria" w:hAnsiTheme="majorHAnsi" w:cs="Cambria"/>
                <w:sz w:val="28"/>
                <w:szCs w:val="28"/>
              </w:rPr>
              <w:t xml:space="preserve"> sanayici için uygun olmaması.</w:t>
            </w:r>
          </w:p>
          <w:p w:rsidR="00F96E18" w:rsidRPr="00F33932" w:rsidRDefault="00F96E18" w:rsidP="00A812E8">
            <w:pPr>
              <w:spacing w:after="0" w:line="240" w:lineRule="auto"/>
              <w:jc w:val="both"/>
              <w:rPr>
                <w:rFonts w:asciiTheme="majorHAnsi" w:eastAsia="Cambria" w:hAnsiTheme="majorHAnsi" w:cs="Cambria"/>
                <w:sz w:val="28"/>
                <w:szCs w:val="28"/>
              </w:rPr>
            </w:pPr>
            <w:r w:rsidRPr="00F33932">
              <w:rPr>
                <w:rFonts w:asciiTheme="majorHAnsi" w:eastAsia="Cambria" w:hAnsiTheme="majorHAnsi" w:cs="Cambria"/>
                <w:b/>
                <w:sz w:val="28"/>
                <w:szCs w:val="28"/>
              </w:rPr>
              <w:t>Çözüm:</w:t>
            </w:r>
            <w:r w:rsidRPr="00F33932">
              <w:rPr>
                <w:rFonts w:asciiTheme="majorHAnsi" w:eastAsia="Cambria" w:hAnsiTheme="majorHAnsi" w:cs="Cambria"/>
                <w:sz w:val="28"/>
                <w:szCs w:val="28"/>
              </w:rPr>
              <w:t xml:space="preserve"> Vadide kullanılacak makine ve </w:t>
            </w:r>
            <w:proofErr w:type="gramStart"/>
            <w:r w:rsidRPr="00F33932">
              <w:rPr>
                <w:rFonts w:asciiTheme="majorHAnsi" w:eastAsia="Cambria" w:hAnsiTheme="majorHAnsi" w:cs="Cambria"/>
                <w:sz w:val="28"/>
                <w:szCs w:val="28"/>
              </w:rPr>
              <w:t>ekipmanlar</w:t>
            </w:r>
            <w:proofErr w:type="gramEnd"/>
            <w:r w:rsidRPr="00F33932">
              <w:rPr>
                <w:rFonts w:asciiTheme="majorHAnsi" w:eastAsia="Cambria" w:hAnsiTheme="majorHAnsi" w:cs="Cambria"/>
                <w:sz w:val="28"/>
                <w:szCs w:val="28"/>
              </w:rPr>
              <w:t xml:space="preserve"> Konya Ticaret Borsası Tohum Meslek Komitesi ve diğer üyeleri ile yapılan ve yapılacak toplantılar ile belirlenecek ve detaylı bir şekilde hazırlanacaktır.</w:t>
            </w:r>
          </w:p>
        </w:tc>
      </w:tr>
      <w:tr w:rsidR="0029424A" w:rsidRPr="00F33932" w:rsidTr="0079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525"/>
        </w:trPr>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4A" w:rsidRPr="00F33932" w:rsidRDefault="0029424A" w:rsidP="00804011">
            <w:pPr>
              <w:rPr>
                <w:rFonts w:asciiTheme="majorHAnsi" w:eastAsia="Cambria" w:hAnsiTheme="majorHAnsi" w:cs="Cambria"/>
                <w:b/>
                <w:sz w:val="28"/>
                <w:szCs w:val="28"/>
              </w:rPr>
            </w:pPr>
            <w:r w:rsidRPr="00F33932">
              <w:rPr>
                <w:rFonts w:asciiTheme="majorHAnsi" w:eastAsia="Cambria" w:hAnsiTheme="majorHAnsi" w:cs="Cambria"/>
                <w:b/>
                <w:sz w:val="28"/>
                <w:szCs w:val="28"/>
              </w:rPr>
              <w:t>Proje Detay Bilgileri</w:t>
            </w:r>
          </w:p>
          <w:p w:rsidR="0029424A" w:rsidRPr="00F33932" w:rsidRDefault="0029424A" w:rsidP="00804011">
            <w:pPr>
              <w:spacing w:after="0" w:line="240" w:lineRule="auto"/>
              <w:rPr>
                <w:rFonts w:asciiTheme="majorHAnsi" w:eastAsia="Cambria" w:hAnsiTheme="majorHAnsi" w:cs="Cambria"/>
                <w:b/>
                <w:sz w:val="28"/>
                <w:szCs w:val="28"/>
              </w:rPr>
            </w:pPr>
          </w:p>
          <w:p w:rsidR="0029424A" w:rsidRPr="00F33932" w:rsidRDefault="0029424A" w:rsidP="00804011">
            <w:pPr>
              <w:spacing w:after="0" w:line="240" w:lineRule="auto"/>
              <w:rPr>
                <w:rFonts w:asciiTheme="majorHAnsi" w:eastAsia="Times New Roman" w:hAnsiTheme="majorHAnsi" w:cs="Times New Roman"/>
                <w:b/>
                <w:sz w:val="28"/>
                <w:szCs w:val="28"/>
              </w:rPr>
            </w:pPr>
          </w:p>
        </w:tc>
        <w:tc>
          <w:tcPr>
            <w:tcW w:w="6999" w:type="dxa"/>
            <w:tcBorders>
              <w:top w:val="single" w:sz="4" w:space="0" w:color="auto"/>
              <w:left w:val="single" w:sz="4" w:space="0" w:color="auto"/>
              <w:bottom w:val="single" w:sz="4" w:space="0" w:color="auto"/>
            </w:tcBorders>
            <w:shd w:val="clear" w:color="auto" w:fill="auto"/>
            <w:vAlign w:val="center"/>
            <w:hideMark/>
          </w:tcPr>
          <w:p w:rsidR="00791787" w:rsidRPr="00F33932" w:rsidRDefault="0029424A" w:rsidP="00EB6B4E">
            <w:pPr>
              <w:pStyle w:val="ListeParagraf"/>
              <w:numPr>
                <w:ilvl w:val="0"/>
                <w:numId w:val="11"/>
              </w:numPr>
              <w:spacing w:after="0" w:line="240" w:lineRule="auto"/>
              <w:ind w:left="409"/>
              <w:jc w:val="both"/>
              <w:rPr>
                <w:rFonts w:asciiTheme="majorHAnsi" w:eastAsia="Cambria" w:hAnsiTheme="majorHAnsi" w:cs="Cambria"/>
                <w:sz w:val="28"/>
                <w:szCs w:val="28"/>
              </w:rPr>
            </w:pPr>
            <w:r w:rsidRPr="00F33932">
              <w:rPr>
                <w:rFonts w:asciiTheme="majorHAnsi" w:eastAsia="Times New Roman" w:hAnsiTheme="majorHAnsi"/>
                <w:sz w:val="28"/>
                <w:szCs w:val="28"/>
              </w:rPr>
              <w:t xml:space="preserve">Proje kapsamında kurulacak olan “Tohum </w:t>
            </w:r>
            <w:r w:rsidR="00EB6B4E" w:rsidRPr="00F33932">
              <w:rPr>
                <w:rFonts w:asciiTheme="majorHAnsi" w:eastAsia="Times New Roman" w:hAnsiTheme="majorHAnsi"/>
                <w:sz w:val="28"/>
                <w:szCs w:val="28"/>
              </w:rPr>
              <w:t xml:space="preserve">ve Gen </w:t>
            </w:r>
            <w:r w:rsidRPr="00F33932">
              <w:rPr>
                <w:rFonts w:asciiTheme="majorHAnsi" w:eastAsia="Times New Roman" w:hAnsiTheme="majorHAnsi"/>
                <w:sz w:val="28"/>
                <w:szCs w:val="28"/>
              </w:rPr>
              <w:t xml:space="preserve">Teknolojileri Vadisi” </w:t>
            </w:r>
            <w:r w:rsidRPr="00F33932">
              <w:rPr>
                <w:rFonts w:asciiTheme="majorHAnsi" w:eastAsia="Cambria" w:hAnsiTheme="majorHAnsi" w:cs="Cambria"/>
                <w:sz w:val="28"/>
                <w:szCs w:val="28"/>
              </w:rPr>
              <w:t xml:space="preserve">Bahri </w:t>
            </w:r>
            <w:proofErr w:type="spellStart"/>
            <w:r w:rsidRPr="00F33932">
              <w:rPr>
                <w:rFonts w:asciiTheme="majorHAnsi" w:eastAsia="Cambria" w:hAnsiTheme="majorHAnsi" w:cs="Cambria"/>
                <w:sz w:val="28"/>
                <w:szCs w:val="28"/>
              </w:rPr>
              <w:t>Dağdaş</w:t>
            </w:r>
            <w:proofErr w:type="spellEnd"/>
            <w:r w:rsidRPr="00F33932">
              <w:rPr>
                <w:rFonts w:asciiTheme="majorHAnsi" w:eastAsia="Cambria" w:hAnsiTheme="majorHAnsi" w:cs="Cambria"/>
                <w:sz w:val="28"/>
                <w:szCs w:val="28"/>
              </w:rPr>
              <w:t xml:space="preserve"> Uluslararası Araştırma Enstitüsü içerisinde</w:t>
            </w:r>
            <w:r w:rsidR="004831F9" w:rsidRPr="00F33932">
              <w:rPr>
                <w:rFonts w:asciiTheme="majorHAnsi" w:eastAsia="Cambria" w:hAnsiTheme="majorHAnsi" w:cs="Cambria"/>
                <w:sz w:val="28"/>
                <w:szCs w:val="28"/>
              </w:rPr>
              <w:t xml:space="preserve"> bulunan </w:t>
            </w:r>
            <w:r w:rsidR="00F33932" w:rsidRPr="00F33932">
              <w:rPr>
                <w:rFonts w:asciiTheme="majorHAnsi" w:eastAsia="Cambria" w:hAnsiTheme="majorHAnsi" w:cs="Cambria"/>
                <w:sz w:val="28"/>
                <w:szCs w:val="28"/>
              </w:rPr>
              <w:t xml:space="preserve">ve </w:t>
            </w:r>
            <w:r w:rsidR="00EB6B4E" w:rsidRPr="00F33932">
              <w:rPr>
                <w:rFonts w:asciiTheme="majorHAnsi" w:eastAsia="Cambria" w:hAnsiTheme="majorHAnsi" w:cs="Cambria"/>
                <w:sz w:val="28"/>
                <w:szCs w:val="28"/>
              </w:rPr>
              <w:t xml:space="preserve">tahsisi </w:t>
            </w:r>
            <w:r w:rsidR="00F33932" w:rsidRPr="00F33932">
              <w:rPr>
                <w:rFonts w:asciiTheme="majorHAnsi" w:eastAsia="Cambria" w:hAnsiTheme="majorHAnsi" w:cs="Cambria"/>
                <w:sz w:val="28"/>
                <w:szCs w:val="28"/>
              </w:rPr>
              <w:t xml:space="preserve">49 yıllığına </w:t>
            </w:r>
            <w:r w:rsidR="00EB6B4E" w:rsidRPr="00F33932">
              <w:rPr>
                <w:rFonts w:asciiTheme="majorHAnsi" w:eastAsia="Cambria" w:hAnsiTheme="majorHAnsi" w:cs="Cambria"/>
                <w:sz w:val="28"/>
                <w:szCs w:val="28"/>
              </w:rPr>
              <w:t>gerçekleş</w:t>
            </w:r>
            <w:r w:rsidR="00F33932" w:rsidRPr="00F33932">
              <w:rPr>
                <w:rFonts w:asciiTheme="majorHAnsi" w:eastAsia="Cambria" w:hAnsiTheme="majorHAnsi" w:cs="Cambria"/>
                <w:sz w:val="28"/>
                <w:szCs w:val="28"/>
              </w:rPr>
              <w:t>ecek olan alanda kurulacaktır,</w:t>
            </w:r>
          </w:p>
          <w:p w:rsidR="00F33932" w:rsidRPr="00F33932" w:rsidRDefault="00F33932" w:rsidP="00F33932">
            <w:pPr>
              <w:pStyle w:val="ListeParagraf"/>
              <w:numPr>
                <w:ilvl w:val="0"/>
                <w:numId w:val="11"/>
              </w:numPr>
              <w:spacing w:after="0" w:line="240" w:lineRule="auto"/>
              <w:ind w:left="409"/>
              <w:jc w:val="both"/>
              <w:rPr>
                <w:rFonts w:asciiTheme="majorHAnsi" w:hAnsiTheme="majorHAnsi" w:cstheme="minorHAnsi"/>
                <w:bCs/>
                <w:sz w:val="28"/>
                <w:szCs w:val="28"/>
              </w:rPr>
            </w:pPr>
            <w:r w:rsidRPr="00F33932">
              <w:rPr>
                <w:rFonts w:asciiTheme="majorHAnsi" w:hAnsiTheme="majorHAnsi" w:cstheme="minorHAnsi"/>
                <w:bCs/>
                <w:sz w:val="28"/>
                <w:szCs w:val="28"/>
              </w:rPr>
              <w:t>Alan içinde bulunan binanın güncellenmesi ve bina çevresindeki 1000 dekar alanın çeşit ıslahı çalışmaları yapılacaktır.</w:t>
            </w:r>
          </w:p>
          <w:p w:rsidR="00F33932" w:rsidRPr="00F33932" w:rsidRDefault="00F33932" w:rsidP="00F33932">
            <w:pPr>
              <w:pStyle w:val="ListeParagraf"/>
              <w:numPr>
                <w:ilvl w:val="0"/>
                <w:numId w:val="11"/>
              </w:numPr>
              <w:spacing w:after="0" w:line="240" w:lineRule="auto"/>
              <w:ind w:left="409"/>
              <w:jc w:val="both"/>
              <w:rPr>
                <w:rFonts w:asciiTheme="majorHAnsi" w:hAnsiTheme="majorHAnsi" w:cstheme="minorHAnsi"/>
                <w:bCs/>
                <w:sz w:val="28"/>
                <w:szCs w:val="28"/>
              </w:rPr>
            </w:pPr>
            <w:r w:rsidRPr="00F33932">
              <w:rPr>
                <w:rFonts w:asciiTheme="majorHAnsi" w:hAnsiTheme="majorHAnsi" w:cstheme="minorHAnsi"/>
                <w:bCs/>
                <w:sz w:val="28"/>
                <w:szCs w:val="28"/>
              </w:rPr>
              <w:t>Proje kapsamında kurulacak seralar kurulacak ve testler gerçekleştirilecektir.</w:t>
            </w:r>
          </w:p>
          <w:p w:rsidR="00F33932" w:rsidRPr="00F33932" w:rsidRDefault="00F33932" w:rsidP="00F33932">
            <w:pPr>
              <w:pStyle w:val="ListeParagraf"/>
              <w:numPr>
                <w:ilvl w:val="0"/>
                <w:numId w:val="11"/>
              </w:numPr>
              <w:spacing w:after="0" w:line="240" w:lineRule="auto"/>
              <w:ind w:left="409"/>
              <w:jc w:val="both"/>
              <w:rPr>
                <w:rFonts w:asciiTheme="majorHAnsi" w:hAnsiTheme="majorHAnsi" w:cstheme="minorHAnsi"/>
                <w:bCs/>
                <w:sz w:val="28"/>
                <w:szCs w:val="28"/>
              </w:rPr>
            </w:pPr>
            <w:proofErr w:type="spellStart"/>
            <w:r w:rsidRPr="00F33932">
              <w:rPr>
                <w:rFonts w:asciiTheme="majorHAnsi" w:hAnsiTheme="majorHAnsi" w:cstheme="minorHAnsi"/>
                <w:bCs/>
                <w:sz w:val="28"/>
                <w:szCs w:val="28"/>
              </w:rPr>
              <w:t>Biyoteknoloji</w:t>
            </w:r>
            <w:proofErr w:type="spellEnd"/>
            <w:r w:rsidRPr="00F33932">
              <w:rPr>
                <w:rFonts w:asciiTheme="majorHAnsi" w:hAnsiTheme="majorHAnsi" w:cstheme="minorHAnsi"/>
                <w:bCs/>
                <w:sz w:val="28"/>
                <w:szCs w:val="28"/>
              </w:rPr>
              <w:t xml:space="preserve">, Kalite, Hastalık Test ve Tohumluk </w:t>
            </w:r>
            <w:r w:rsidRPr="00F33932">
              <w:rPr>
                <w:rFonts w:asciiTheme="majorHAnsi" w:hAnsiTheme="majorHAnsi" w:cstheme="minorHAnsi"/>
                <w:bCs/>
                <w:sz w:val="28"/>
                <w:szCs w:val="28"/>
              </w:rPr>
              <w:lastRenderedPageBreak/>
              <w:t xml:space="preserve">Araştırma </w:t>
            </w:r>
            <w:proofErr w:type="spellStart"/>
            <w:r w:rsidRPr="00F33932">
              <w:rPr>
                <w:rFonts w:asciiTheme="majorHAnsi" w:hAnsiTheme="majorHAnsi" w:cstheme="minorHAnsi"/>
                <w:bCs/>
                <w:sz w:val="28"/>
                <w:szCs w:val="28"/>
              </w:rPr>
              <w:t>Laboratuvarı</w:t>
            </w:r>
            <w:proofErr w:type="spellEnd"/>
            <w:r w:rsidRPr="00F33932">
              <w:rPr>
                <w:rFonts w:asciiTheme="majorHAnsi" w:hAnsiTheme="majorHAnsi" w:cstheme="minorHAnsi"/>
                <w:bCs/>
                <w:sz w:val="28"/>
                <w:szCs w:val="28"/>
              </w:rPr>
              <w:t xml:space="preserve"> mevcut ve tahsisi gerçekleşen bina içerisine kurulacaktır.  </w:t>
            </w:r>
          </w:p>
          <w:p w:rsidR="00F33932" w:rsidRPr="00F33932" w:rsidRDefault="004831F9" w:rsidP="00EB6B4E">
            <w:pPr>
              <w:pStyle w:val="ListeParagraf"/>
              <w:numPr>
                <w:ilvl w:val="0"/>
                <w:numId w:val="11"/>
              </w:numPr>
              <w:spacing w:after="0" w:line="240" w:lineRule="auto"/>
              <w:ind w:left="409"/>
              <w:jc w:val="both"/>
              <w:rPr>
                <w:rFonts w:asciiTheme="majorHAnsi" w:hAnsiTheme="majorHAnsi" w:cstheme="minorHAnsi"/>
                <w:bCs/>
                <w:sz w:val="28"/>
                <w:szCs w:val="28"/>
              </w:rPr>
            </w:pPr>
            <w:r w:rsidRPr="00F33932">
              <w:rPr>
                <w:rFonts w:asciiTheme="majorHAnsi" w:eastAsia="Cambria" w:hAnsiTheme="majorHAnsi" w:cs="Cambria"/>
                <w:sz w:val="28"/>
                <w:szCs w:val="28"/>
              </w:rPr>
              <w:t xml:space="preserve">Aynı zamanda Tohum Sertifikasyon Merkezi olan borsaya ait mevcut laboratuarın bakım çalışmaları yapılacak ve üyelerin sürekli kullandıkları analiz kalemleri mevcut </w:t>
            </w:r>
            <w:proofErr w:type="spellStart"/>
            <w:r w:rsidRPr="00F33932">
              <w:rPr>
                <w:rFonts w:asciiTheme="majorHAnsi" w:eastAsia="Cambria" w:hAnsiTheme="majorHAnsi" w:cs="Cambria"/>
                <w:sz w:val="28"/>
                <w:szCs w:val="28"/>
              </w:rPr>
              <w:t>laboratuvarda</w:t>
            </w:r>
            <w:proofErr w:type="spellEnd"/>
            <w:r w:rsidRPr="00F33932">
              <w:rPr>
                <w:rFonts w:asciiTheme="majorHAnsi" w:eastAsia="Cambria" w:hAnsiTheme="majorHAnsi" w:cs="Cambria"/>
                <w:sz w:val="28"/>
                <w:szCs w:val="28"/>
              </w:rPr>
              <w:t xml:space="preserve"> gerçekleştirilecektir. </w:t>
            </w:r>
          </w:p>
          <w:p w:rsidR="00F33932" w:rsidRPr="00F33932" w:rsidRDefault="0029424A" w:rsidP="00EB6B4E">
            <w:pPr>
              <w:pStyle w:val="ListeParagraf"/>
              <w:numPr>
                <w:ilvl w:val="0"/>
                <w:numId w:val="11"/>
              </w:numPr>
              <w:spacing w:after="0" w:line="240" w:lineRule="auto"/>
              <w:ind w:left="409"/>
              <w:jc w:val="both"/>
              <w:rPr>
                <w:rFonts w:asciiTheme="majorHAnsi" w:hAnsiTheme="majorHAnsi" w:cstheme="minorHAnsi"/>
                <w:bCs/>
                <w:sz w:val="28"/>
                <w:szCs w:val="28"/>
              </w:rPr>
            </w:pPr>
            <w:r w:rsidRPr="00F33932">
              <w:rPr>
                <w:rFonts w:asciiTheme="majorHAnsi" w:hAnsiTheme="majorHAnsi" w:cstheme="minorHAnsi"/>
                <w:bCs/>
                <w:sz w:val="28"/>
                <w:szCs w:val="28"/>
              </w:rPr>
              <w:t xml:space="preserve">Alınacak makineler, </w:t>
            </w:r>
            <w:proofErr w:type="gramStart"/>
            <w:r w:rsidRPr="00F33932">
              <w:rPr>
                <w:rFonts w:asciiTheme="majorHAnsi" w:hAnsiTheme="majorHAnsi" w:cstheme="minorHAnsi"/>
                <w:bCs/>
                <w:sz w:val="28"/>
                <w:szCs w:val="28"/>
              </w:rPr>
              <w:t>ekipmanlar</w:t>
            </w:r>
            <w:proofErr w:type="gramEnd"/>
            <w:r w:rsidRPr="00F33932">
              <w:rPr>
                <w:rFonts w:asciiTheme="majorHAnsi" w:hAnsiTheme="majorHAnsi" w:cstheme="minorHAnsi"/>
                <w:bCs/>
                <w:sz w:val="28"/>
                <w:szCs w:val="28"/>
              </w:rPr>
              <w:t>, sulama sistemleri, yenilenebilir enerji sistemleri vb. altyapı yatırımları ile Ar-</w:t>
            </w:r>
            <w:proofErr w:type="spellStart"/>
            <w:r w:rsidRPr="00F33932">
              <w:rPr>
                <w:rFonts w:asciiTheme="majorHAnsi" w:hAnsiTheme="majorHAnsi" w:cstheme="minorHAnsi"/>
                <w:bCs/>
                <w:sz w:val="28"/>
                <w:szCs w:val="28"/>
              </w:rPr>
              <w:t>Ge</w:t>
            </w:r>
            <w:proofErr w:type="spellEnd"/>
            <w:r w:rsidRPr="00F33932">
              <w:rPr>
                <w:rFonts w:asciiTheme="majorHAnsi" w:hAnsiTheme="majorHAnsi" w:cstheme="minorHAnsi"/>
                <w:bCs/>
                <w:sz w:val="28"/>
                <w:szCs w:val="28"/>
              </w:rPr>
              <w:t xml:space="preserve"> ve yenilikçilik faaliyetleri gerçekleştirilerek, sektörün ihtiyaç duyduğu altyapı sağlanacaktır. </w:t>
            </w:r>
          </w:p>
          <w:p w:rsidR="00ED59A4" w:rsidRPr="00F33932" w:rsidRDefault="0029424A" w:rsidP="00EB6B4E">
            <w:pPr>
              <w:pStyle w:val="ListeParagraf"/>
              <w:numPr>
                <w:ilvl w:val="0"/>
                <w:numId w:val="11"/>
              </w:numPr>
              <w:spacing w:after="0" w:line="240" w:lineRule="auto"/>
              <w:ind w:left="409"/>
              <w:jc w:val="both"/>
              <w:rPr>
                <w:rFonts w:asciiTheme="majorHAnsi" w:hAnsiTheme="majorHAnsi" w:cstheme="minorHAnsi"/>
                <w:bCs/>
                <w:sz w:val="28"/>
                <w:szCs w:val="28"/>
              </w:rPr>
            </w:pPr>
            <w:r w:rsidRPr="00F33932">
              <w:rPr>
                <w:rFonts w:asciiTheme="majorHAnsi" w:hAnsiTheme="majorHAnsi" w:cstheme="minorHAnsi"/>
                <w:bCs/>
                <w:sz w:val="28"/>
                <w:szCs w:val="28"/>
              </w:rPr>
              <w:t xml:space="preserve">Oluşturulacak bu alanda üniversite sanayi işbirliği gerçekleşecek, sektörün ihtiyaç duyabileceği vasıflı eleman yetiştirilmesi sağlanacaktır. </w:t>
            </w:r>
          </w:p>
        </w:tc>
      </w:tr>
      <w:tr w:rsidR="00C61274" w:rsidRPr="00F33932" w:rsidTr="00C83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525"/>
        </w:trPr>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274" w:rsidRPr="00F33932" w:rsidRDefault="00C61274" w:rsidP="00804011">
            <w:pPr>
              <w:rPr>
                <w:rFonts w:asciiTheme="majorHAnsi" w:eastAsia="Cambria" w:hAnsiTheme="majorHAnsi" w:cs="Cambria"/>
                <w:b/>
                <w:sz w:val="28"/>
                <w:szCs w:val="28"/>
              </w:rPr>
            </w:pPr>
            <w:r w:rsidRPr="00F33932">
              <w:rPr>
                <w:rFonts w:asciiTheme="majorHAnsi" w:eastAsia="Cambria" w:hAnsiTheme="majorHAnsi" w:cs="Cambria"/>
                <w:b/>
                <w:sz w:val="28"/>
                <w:szCs w:val="28"/>
              </w:rPr>
              <w:lastRenderedPageBreak/>
              <w:t xml:space="preserve">Temel Faaliyetler </w:t>
            </w:r>
          </w:p>
          <w:p w:rsidR="00C61274" w:rsidRPr="00F33932" w:rsidRDefault="00C61274" w:rsidP="00804011">
            <w:pPr>
              <w:spacing w:after="0" w:line="240" w:lineRule="auto"/>
              <w:rPr>
                <w:rFonts w:asciiTheme="majorHAnsi" w:eastAsia="Cambria" w:hAnsiTheme="majorHAnsi" w:cs="Cambria"/>
                <w:b/>
                <w:sz w:val="28"/>
                <w:szCs w:val="28"/>
              </w:rPr>
            </w:pPr>
          </w:p>
          <w:p w:rsidR="00C61274" w:rsidRPr="00F33932" w:rsidRDefault="00C61274" w:rsidP="00804011">
            <w:pPr>
              <w:spacing w:after="0" w:line="240" w:lineRule="auto"/>
              <w:rPr>
                <w:rFonts w:asciiTheme="majorHAnsi" w:eastAsia="Times New Roman" w:hAnsiTheme="majorHAnsi" w:cs="Times New Roman"/>
                <w:b/>
                <w:sz w:val="28"/>
                <w:szCs w:val="28"/>
              </w:rPr>
            </w:pPr>
          </w:p>
        </w:tc>
        <w:tc>
          <w:tcPr>
            <w:tcW w:w="6999" w:type="dxa"/>
            <w:tcBorders>
              <w:top w:val="single" w:sz="4" w:space="0" w:color="auto"/>
              <w:left w:val="single" w:sz="4" w:space="0" w:color="auto"/>
              <w:bottom w:val="single" w:sz="4" w:space="0" w:color="auto"/>
            </w:tcBorders>
            <w:shd w:val="clear" w:color="auto" w:fill="auto"/>
            <w:hideMark/>
          </w:tcPr>
          <w:p w:rsidR="00C61274" w:rsidRPr="00C61274" w:rsidRDefault="00C61274" w:rsidP="00C61274">
            <w:pPr>
              <w:pStyle w:val="ListeParagraf"/>
              <w:numPr>
                <w:ilvl w:val="0"/>
                <w:numId w:val="14"/>
              </w:numPr>
              <w:spacing w:after="0" w:line="240" w:lineRule="auto"/>
              <w:ind w:left="409"/>
              <w:jc w:val="both"/>
              <w:rPr>
                <w:rFonts w:asciiTheme="majorHAnsi" w:hAnsiTheme="majorHAnsi" w:cstheme="minorHAnsi"/>
                <w:bCs/>
                <w:sz w:val="28"/>
                <w:szCs w:val="28"/>
              </w:rPr>
            </w:pPr>
            <w:r w:rsidRPr="00C61274">
              <w:rPr>
                <w:rFonts w:ascii="Cambria" w:eastAsia="Calibri" w:hAnsi="Cambria" w:cs="Calibri"/>
                <w:bCs/>
                <w:sz w:val="28"/>
                <w:szCs w:val="28"/>
              </w:rPr>
              <w:t>Proje Ekibinin Oluşturulması</w:t>
            </w:r>
          </w:p>
          <w:p w:rsidR="00C61274" w:rsidRPr="00C61274" w:rsidRDefault="00C61274" w:rsidP="00C61274">
            <w:pPr>
              <w:pStyle w:val="ListeParagraf"/>
              <w:numPr>
                <w:ilvl w:val="0"/>
                <w:numId w:val="14"/>
              </w:numPr>
              <w:spacing w:after="0" w:line="240" w:lineRule="auto"/>
              <w:ind w:left="409"/>
              <w:jc w:val="both"/>
              <w:rPr>
                <w:rFonts w:asciiTheme="majorHAnsi" w:hAnsiTheme="majorHAnsi" w:cstheme="minorHAnsi"/>
                <w:bCs/>
                <w:sz w:val="28"/>
                <w:szCs w:val="28"/>
              </w:rPr>
            </w:pPr>
            <w:r w:rsidRPr="00C61274">
              <w:rPr>
                <w:rFonts w:ascii="Cambria" w:eastAsia="Calibri" w:hAnsi="Cambria" w:cs="Calibri"/>
                <w:bCs/>
                <w:sz w:val="28"/>
                <w:szCs w:val="28"/>
              </w:rPr>
              <w:t>Teknik Danışmanlık ve Hizmet Alımı İhalesi (İhale Dosyaları ve Teknik Şartnamelerinin Hazırlanması, İhale, İhale Sözleşmesi)</w:t>
            </w:r>
          </w:p>
          <w:p w:rsidR="00C61274" w:rsidRPr="00C61274" w:rsidRDefault="00C61274" w:rsidP="00C61274">
            <w:pPr>
              <w:pStyle w:val="ListeParagraf"/>
              <w:numPr>
                <w:ilvl w:val="0"/>
                <w:numId w:val="14"/>
              </w:numPr>
              <w:spacing w:after="0" w:line="240" w:lineRule="auto"/>
              <w:ind w:left="409"/>
              <w:jc w:val="both"/>
              <w:rPr>
                <w:rFonts w:asciiTheme="majorHAnsi" w:hAnsiTheme="majorHAnsi" w:cstheme="minorHAnsi"/>
                <w:bCs/>
                <w:sz w:val="28"/>
                <w:szCs w:val="28"/>
              </w:rPr>
            </w:pPr>
            <w:r w:rsidRPr="00C61274">
              <w:rPr>
                <w:rFonts w:ascii="Cambria" w:eastAsia="Calibri" w:hAnsi="Cambria" w:cs="Calibri"/>
                <w:bCs/>
                <w:sz w:val="28"/>
                <w:szCs w:val="28"/>
              </w:rPr>
              <w:t>Mimari Danışmanlık Hizmet Alımı İhalesi (İhale Dosyaları ve Teknik Şartnamelerinin Hazırlanması, İhale, İhale Sözleşmesi)</w:t>
            </w:r>
          </w:p>
          <w:p w:rsidR="00C61274" w:rsidRPr="00C61274" w:rsidRDefault="00C61274" w:rsidP="00C61274">
            <w:pPr>
              <w:pStyle w:val="ListeParagraf"/>
              <w:numPr>
                <w:ilvl w:val="0"/>
                <w:numId w:val="14"/>
              </w:numPr>
              <w:spacing w:after="0" w:line="240" w:lineRule="auto"/>
              <w:ind w:left="409"/>
              <w:jc w:val="both"/>
              <w:rPr>
                <w:rFonts w:asciiTheme="majorHAnsi" w:hAnsiTheme="majorHAnsi" w:cstheme="minorHAnsi"/>
                <w:bCs/>
                <w:sz w:val="28"/>
                <w:szCs w:val="28"/>
              </w:rPr>
            </w:pPr>
            <w:r w:rsidRPr="00C61274">
              <w:rPr>
                <w:rFonts w:ascii="Cambria" w:eastAsia="Calibri" w:hAnsi="Cambria" w:cs="Calibri"/>
                <w:bCs/>
                <w:sz w:val="28"/>
                <w:szCs w:val="28"/>
              </w:rPr>
              <w:t>İnşaat İhalesi (İhale Dosyaları ve Teknik Şartnamelerinin Hazırlanması, İhale, İhale Sözleşmesi)</w:t>
            </w:r>
          </w:p>
          <w:p w:rsidR="00C61274" w:rsidRPr="00C61274" w:rsidRDefault="00C61274" w:rsidP="00C61274">
            <w:pPr>
              <w:pStyle w:val="ListeParagraf"/>
              <w:numPr>
                <w:ilvl w:val="0"/>
                <w:numId w:val="14"/>
              </w:numPr>
              <w:spacing w:after="0" w:line="240" w:lineRule="auto"/>
              <w:ind w:left="409"/>
              <w:jc w:val="both"/>
              <w:rPr>
                <w:rFonts w:asciiTheme="majorHAnsi" w:hAnsiTheme="majorHAnsi" w:cstheme="minorHAnsi"/>
                <w:bCs/>
                <w:sz w:val="28"/>
                <w:szCs w:val="28"/>
              </w:rPr>
            </w:pPr>
            <w:r w:rsidRPr="00C61274">
              <w:rPr>
                <w:rFonts w:ascii="Cambria" w:eastAsia="Calibri" w:hAnsi="Cambria" w:cs="Calibri"/>
                <w:bCs/>
                <w:sz w:val="28"/>
                <w:szCs w:val="28"/>
              </w:rPr>
              <w:t>İnşaat Faaliyetleri ve Tamamlanması</w:t>
            </w:r>
          </w:p>
          <w:p w:rsidR="00C61274" w:rsidRPr="00C61274" w:rsidRDefault="00C61274" w:rsidP="00C61274">
            <w:pPr>
              <w:pStyle w:val="ListeParagraf"/>
              <w:numPr>
                <w:ilvl w:val="0"/>
                <w:numId w:val="14"/>
              </w:numPr>
              <w:spacing w:after="0" w:line="240" w:lineRule="auto"/>
              <w:ind w:left="409"/>
              <w:jc w:val="both"/>
              <w:rPr>
                <w:rFonts w:asciiTheme="majorHAnsi" w:hAnsiTheme="majorHAnsi" w:cstheme="minorHAnsi"/>
                <w:bCs/>
                <w:sz w:val="28"/>
                <w:szCs w:val="28"/>
              </w:rPr>
            </w:pPr>
            <w:r w:rsidRPr="00C61274">
              <w:rPr>
                <w:rFonts w:ascii="Cambria" w:eastAsia="Calibri" w:hAnsi="Cambria" w:cs="Calibri"/>
                <w:bCs/>
                <w:sz w:val="28"/>
                <w:szCs w:val="28"/>
              </w:rPr>
              <w:t>Makine, Alet ve Ekipman Satın Alma İhaleleri (İhale Dosyaları ve Teknik Şartnamelerinin Hazırlanması, İhale, İhale Sözleşmeleri)</w:t>
            </w:r>
          </w:p>
          <w:p w:rsidR="00C61274" w:rsidRPr="00C61274" w:rsidRDefault="00C61274" w:rsidP="00C61274">
            <w:pPr>
              <w:pStyle w:val="ListeParagraf"/>
              <w:numPr>
                <w:ilvl w:val="0"/>
                <w:numId w:val="14"/>
              </w:numPr>
              <w:spacing w:after="0" w:line="240" w:lineRule="auto"/>
              <w:ind w:left="409"/>
              <w:jc w:val="both"/>
              <w:rPr>
                <w:rFonts w:asciiTheme="majorHAnsi" w:hAnsiTheme="majorHAnsi" w:cstheme="minorHAnsi"/>
                <w:bCs/>
                <w:sz w:val="28"/>
                <w:szCs w:val="28"/>
              </w:rPr>
            </w:pPr>
            <w:r w:rsidRPr="00C61274">
              <w:rPr>
                <w:rFonts w:ascii="Cambria" w:eastAsia="Calibri" w:hAnsi="Cambria" w:cs="Calibri"/>
                <w:bCs/>
                <w:sz w:val="28"/>
                <w:szCs w:val="28"/>
              </w:rPr>
              <w:t xml:space="preserve">Makine, Alet ve Ekipman </w:t>
            </w:r>
            <w:proofErr w:type="spellStart"/>
            <w:r w:rsidRPr="00C61274">
              <w:rPr>
                <w:rFonts w:ascii="Cambria" w:eastAsia="Calibri" w:hAnsi="Cambria" w:cs="Calibri"/>
                <w:bCs/>
                <w:sz w:val="28"/>
                <w:szCs w:val="28"/>
              </w:rPr>
              <w:t>Tedariği</w:t>
            </w:r>
            <w:proofErr w:type="spellEnd"/>
            <w:r w:rsidRPr="00C61274">
              <w:rPr>
                <w:rFonts w:ascii="Cambria" w:eastAsia="Calibri" w:hAnsi="Cambria" w:cs="Calibri"/>
                <w:bCs/>
                <w:sz w:val="28"/>
                <w:szCs w:val="28"/>
              </w:rPr>
              <w:t xml:space="preserve"> ve İşletmeye Alınması</w:t>
            </w:r>
          </w:p>
          <w:p w:rsidR="00C61274" w:rsidRPr="00C61274" w:rsidRDefault="00C61274" w:rsidP="00C61274">
            <w:pPr>
              <w:pStyle w:val="ListeParagraf"/>
              <w:numPr>
                <w:ilvl w:val="0"/>
                <w:numId w:val="14"/>
              </w:numPr>
              <w:spacing w:after="0" w:line="240" w:lineRule="auto"/>
              <w:ind w:left="409"/>
              <w:jc w:val="both"/>
              <w:rPr>
                <w:rFonts w:asciiTheme="majorHAnsi" w:hAnsiTheme="majorHAnsi" w:cstheme="minorHAnsi"/>
                <w:bCs/>
                <w:sz w:val="28"/>
                <w:szCs w:val="28"/>
              </w:rPr>
            </w:pPr>
            <w:r w:rsidRPr="00C61274">
              <w:rPr>
                <w:rFonts w:ascii="Cambria" w:eastAsia="Calibri" w:hAnsi="Cambria" w:cs="Calibri"/>
                <w:bCs/>
                <w:sz w:val="28"/>
                <w:szCs w:val="28"/>
              </w:rPr>
              <w:t>Uygulama Dönemi Planlama ve Hazırlık Çalışmaları</w:t>
            </w:r>
          </w:p>
          <w:p w:rsidR="00C61274" w:rsidRPr="007401B0" w:rsidRDefault="00C61274" w:rsidP="00C61274">
            <w:pPr>
              <w:pStyle w:val="ListeParagraf"/>
              <w:numPr>
                <w:ilvl w:val="0"/>
                <w:numId w:val="14"/>
              </w:numPr>
              <w:spacing w:after="0" w:line="240" w:lineRule="auto"/>
              <w:ind w:left="409"/>
              <w:jc w:val="both"/>
              <w:rPr>
                <w:rFonts w:eastAsia="Calibri"/>
                <w:sz w:val="20"/>
              </w:rPr>
            </w:pPr>
            <w:r w:rsidRPr="00C61274">
              <w:rPr>
                <w:rFonts w:ascii="Cambria" w:eastAsia="Calibri" w:hAnsi="Cambria" w:cs="Calibri"/>
                <w:bCs/>
                <w:sz w:val="28"/>
                <w:szCs w:val="28"/>
              </w:rPr>
              <w:t>Proje Tanıtım ve Görünürlük Faaliyetleri (“Tohum ve Gen Teknolojileri Vadisi” ve Projeye Katkıların Görünürlüğü)</w:t>
            </w:r>
          </w:p>
        </w:tc>
      </w:tr>
    </w:tbl>
    <w:p w:rsidR="00AC1F6D" w:rsidRDefault="00AC1F6D" w:rsidP="00906056">
      <w:pPr>
        <w:spacing w:after="0" w:line="240" w:lineRule="auto"/>
        <w:rPr>
          <w:rFonts w:ascii="Calibri" w:eastAsia="Calibri" w:hAnsi="Calibri" w:cs="Calibri"/>
          <w:b/>
          <w:sz w:val="26"/>
        </w:rPr>
      </w:pPr>
    </w:p>
    <w:sectPr w:rsidR="00AC1F6D" w:rsidSect="003B111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CE2" w:rsidRDefault="003E4CE2" w:rsidP="003C3A8B">
      <w:pPr>
        <w:spacing w:after="0" w:line="240" w:lineRule="auto"/>
      </w:pPr>
      <w:r>
        <w:separator/>
      </w:r>
    </w:p>
  </w:endnote>
  <w:endnote w:type="continuationSeparator" w:id="0">
    <w:p w:rsidR="003E4CE2" w:rsidRDefault="003E4CE2" w:rsidP="003C3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CE2" w:rsidRDefault="003E4CE2" w:rsidP="003C3A8B">
      <w:pPr>
        <w:spacing w:after="0" w:line="240" w:lineRule="auto"/>
      </w:pPr>
      <w:r>
        <w:separator/>
      </w:r>
    </w:p>
  </w:footnote>
  <w:footnote w:type="continuationSeparator" w:id="0">
    <w:p w:rsidR="003E4CE2" w:rsidRDefault="003E4CE2" w:rsidP="003C3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011" w:rsidRDefault="00804011">
    <w:pPr>
      <w:pStyle w:val="stbilgi"/>
    </w:pPr>
    <w:r w:rsidRPr="0029424A">
      <w:object w:dxaOrig="2429" w:dyaOrig="748">
        <v:rect id="rectole0000000000" o:spid="_x0000_i1025" style="width:108.6pt;height:30.6pt" o:ole="" o:preferrelative="t" stroked="f">
          <v:imagedata r:id="rId1" o:title=""/>
        </v:rect>
        <o:OLEObject Type="Embed" ProgID="StaticMetafile" ShapeID="rectole0000000000" DrawAspect="Content" ObjectID="_1472385807"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E97"/>
    <w:multiLevelType w:val="multilevel"/>
    <w:tmpl w:val="589CAC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33153"/>
    <w:multiLevelType w:val="hybridMultilevel"/>
    <w:tmpl w:val="E4B6D48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BD05AE"/>
    <w:multiLevelType w:val="hybridMultilevel"/>
    <w:tmpl w:val="40265E26"/>
    <w:lvl w:ilvl="0" w:tplc="041F0001">
      <w:start w:val="1"/>
      <w:numFmt w:val="bullet"/>
      <w:lvlText w:val=""/>
      <w:lvlJc w:val="left"/>
      <w:pPr>
        <w:ind w:left="769" w:hanging="360"/>
      </w:pPr>
      <w:rPr>
        <w:rFonts w:ascii="Symbol" w:hAnsi="Symbol" w:hint="default"/>
      </w:rPr>
    </w:lvl>
    <w:lvl w:ilvl="1" w:tplc="041F0003" w:tentative="1">
      <w:start w:val="1"/>
      <w:numFmt w:val="bullet"/>
      <w:lvlText w:val="o"/>
      <w:lvlJc w:val="left"/>
      <w:pPr>
        <w:ind w:left="1489" w:hanging="360"/>
      </w:pPr>
      <w:rPr>
        <w:rFonts w:ascii="Courier New" w:hAnsi="Courier New" w:cs="Courier New" w:hint="default"/>
      </w:rPr>
    </w:lvl>
    <w:lvl w:ilvl="2" w:tplc="041F0005" w:tentative="1">
      <w:start w:val="1"/>
      <w:numFmt w:val="bullet"/>
      <w:lvlText w:val=""/>
      <w:lvlJc w:val="left"/>
      <w:pPr>
        <w:ind w:left="2209" w:hanging="360"/>
      </w:pPr>
      <w:rPr>
        <w:rFonts w:ascii="Wingdings" w:hAnsi="Wingdings" w:hint="default"/>
      </w:rPr>
    </w:lvl>
    <w:lvl w:ilvl="3" w:tplc="041F0001" w:tentative="1">
      <w:start w:val="1"/>
      <w:numFmt w:val="bullet"/>
      <w:lvlText w:val=""/>
      <w:lvlJc w:val="left"/>
      <w:pPr>
        <w:ind w:left="2929" w:hanging="360"/>
      </w:pPr>
      <w:rPr>
        <w:rFonts w:ascii="Symbol" w:hAnsi="Symbol" w:hint="default"/>
      </w:rPr>
    </w:lvl>
    <w:lvl w:ilvl="4" w:tplc="041F0003" w:tentative="1">
      <w:start w:val="1"/>
      <w:numFmt w:val="bullet"/>
      <w:lvlText w:val="o"/>
      <w:lvlJc w:val="left"/>
      <w:pPr>
        <w:ind w:left="3649" w:hanging="360"/>
      </w:pPr>
      <w:rPr>
        <w:rFonts w:ascii="Courier New" w:hAnsi="Courier New" w:cs="Courier New" w:hint="default"/>
      </w:rPr>
    </w:lvl>
    <w:lvl w:ilvl="5" w:tplc="041F0005" w:tentative="1">
      <w:start w:val="1"/>
      <w:numFmt w:val="bullet"/>
      <w:lvlText w:val=""/>
      <w:lvlJc w:val="left"/>
      <w:pPr>
        <w:ind w:left="4369" w:hanging="360"/>
      </w:pPr>
      <w:rPr>
        <w:rFonts w:ascii="Wingdings" w:hAnsi="Wingdings" w:hint="default"/>
      </w:rPr>
    </w:lvl>
    <w:lvl w:ilvl="6" w:tplc="041F0001" w:tentative="1">
      <w:start w:val="1"/>
      <w:numFmt w:val="bullet"/>
      <w:lvlText w:val=""/>
      <w:lvlJc w:val="left"/>
      <w:pPr>
        <w:ind w:left="5089" w:hanging="360"/>
      </w:pPr>
      <w:rPr>
        <w:rFonts w:ascii="Symbol" w:hAnsi="Symbol" w:hint="default"/>
      </w:rPr>
    </w:lvl>
    <w:lvl w:ilvl="7" w:tplc="041F0003" w:tentative="1">
      <w:start w:val="1"/>
      <w:numFmt w:val="bullet"/>
      <w:lvlText w:val="o"/>
      <w:lvlJc w:val="left"/>
      <w:pPr>
        <w:ind w:left="5809" w:hanging="360"/>
      </w:pPr>
      <w:rPr>
        <w:rFonts w:ascii="Courier New" w:hAnsi="Courier New" w:cs="Courier New" w:hint="default"/>
      </w:rPr>
    </w:lvl>
    <w:lvl w:ilvl="8" w:tplc="041F0005" w:tentative="1">
      <w:start w:val="1"/>
      <w:numFmt w:val="bullet"/>
      <w:lvlText w:val=""/>
      <w:lvlJc w:val="left"/>
      <w:pPr>
        <w:ind w:left="6529" w:hanging="360"/>
      </w:pPr>
      <w:rPr>
        <w:rFonts w:ascii="Wingdings" w:hAnsi="Wingdings" w:hint="default"/>
      </w:rPr>
    </w:lvl>
  </w:abstractNum>
  <w:abstractNum w:abstractNumId="3">
    <w:nsid w:val="11216532"/>
    <w:multiLevelType w:val="multilevel"/>
    <w:tmpl w:val="D97AA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428DB"/>
    <w:multiLevelType w:val="hybridMultilevel"/>
    <w:tmpl w:val="0AE2F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1F4F2C"/>
    <w:multiLevelType w:val="hybridMultilevel"/>
    <w:tmpl w:val="1C2AFFA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308220BC"/>
    <w:multiLevelType w:val="hybridMultilevel"/>
    <w:tmpl w:val="1D861A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A4D4D56"/>
    <w:multiLevelType w:val="hybridMultilevel"/>
    <w:tmpl w:val="33A6BD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ACE6031"/>
    <w:multiLevelType w:val="hybridMultilevel"/>
    <w:tmpl w:val="E44834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52D2B7A"/>
    <w:multiLevelType w:val="hybridMultilevel"/>
    <w:tmpl w:val="5E568B98"/>
    <w:lvl w:ilvl="0" w:tplc="D9A2D196">
      <w:start w:val="1"/>
      <w:numFmt w:val="bullet"/>
      <w:lvlText w:val=""/>
      <w:lvlJc w:val="left"/>
      <w:pPr>
        <w:tabs>
          <w:tab w:val="num" w:pos="360"/>
        </w:tabs>
        <w:ind w:left="360" w:hanging="360"/>
      </w:pPr>
      <w:rPr>
        <w:rFonts w:ascii="Symbol" w:hAnsi="Symbol" w:hint="default"/>
        <w:sz w:val="16"/>
        <w:szCs w:val="16"/>
      </w:rPr>
    </w:lvl>
    <w:lvl w:ilvl="1" w:tplc="041F0003" w:tentative="1">
      <w:start w:val="1"/>
      <w:numFmt w:val="bullet"/>
      <w:lvlText w:val="o"/>
      <w:lvlJc w:val="left"/>
      <w:pPr>
        <w:tabs>
          <w:tab w:val="num" w:pos="730"/>
        </w:tabs>
        <w:ind w:left="730" w:hanging="360"/>
      </w:pPr>
      <w:rPr>
        <w:rFonts w:ascii="Courier New" w:hAnsi="Courier New" w:cs="Courier New" w:hint="default"/>
      </w:rPr>
    </w:lvl>
    <w:lvl w:ilvl="2" w:tplc="041F0005" w:tentative="1">
      <w:start w:val="1"/>
      <w:numFmt w:val="bullet"/>
      <w:lvlText w:val=""/>
      <w:lvlJc w:val="left"/>
      <w:pPr>
        <w:tabs>
          <w:tab w:val="num" w:pos="1450"/>
        </w:tabs>
        <w:ind w:left="1450" w:hanging="360"/>
      </w:pPr>
      <w:rPr>
        <w:rFonts w:ascii="Wingdings" w:hAnsi="Wingdings" w:hint="default"/>
      </w:rPr>
    </w:lvl>
    <w:lvl w:ilvl="3" w:tplc="041F0001" w:tentative="1">
      <w:start w:val="1"/>
      <w:numFmt w:val="bullet"/>
      <w:lvlText w:val=""/>
      <w:lvlJc w:val="left"/>
      <w:pPr>
        <w:tabs>
          <w:tab w:val="num" w:pos="2170"/>
        </w:tabs>
        <w:ind w:left="2170" w:hanging="360"/>
      </w:pPr>
      <w:rPr>
        <w:rFonts w:ascii="Symbol" w:hAnsi="Symbol" w:hint="default"/>
      </w:rPr>
    </w:lvl>
    <w:lvl w:ilvl="4" w:tplc="041F0003" w:tentative="1">
      <w:start w:val="1"/>
      <w:numFmt w:val="bullet"/>
      <w:lvlText w:val="o"/>
      <w:lvlJc w:val="left"/>
      <w:pPr>
        <w:tabs>
          <w:tab w:val="num" w:pos="2890"/>
        </w:tabs>
        <w:ind w:left="2890" w:hanging="360"/>
      </w:pPr>
      <w:rPr>
        <w:rFonts w:ascii="Courier New" w:hAnsi="Courier New" w:cs="Courier New" w:hint="default"/>
      </w:rPr>
    </w:lvl>
    <w:lvl w:ilvl="5" w:tplc="041F0005" w:tentative="1">
      <w:start w:val="1"/>
      <w:numFmt w:val="bullet"/>
      <w:lvlText w:val=""/>
      <w:lvlJc w:val="left"/>
      <w:pPr>
        <w:tabs>
          <w:tab w:val="num" w:pos="3610"/>
        </w:tabs>
        <w:ind w:left="3610" w:hanging="360"/>
      </w:pPr>
      <w:rPr>
        <w:rFonts w:ascii="Wingdings" w:hAnsi="Wingdings" w:hint="default"/>
      </w:rPr>
    </w:lvl>
    <w:lvl w:ilvl="6" w:tplc="041F0001" w:tentative="1">
      <w:start w:val="1"/>
      <w:numFmt w:val="bullet"/>
      <w:lvlText w:val=""/>
      <w:lvlJc w:val="left"/>
      <w:pPr>
        <w:tabs>
          <w:tab w:val="num" w:pos="4330"/>
        </w:tabs>
        <w:ind w:left="4330" w:hanging="360"/>
      </w:pPr>
      <w:rPr>
        <w:rFonts w:ascii="Symbol" w:hAnsi="Symbol" w:hint="default"/>
      </w:rPr>
    </w:lvl>
    <w:lvl w:ilvl="7" w:tplc="041F0003" w:tentative="1">
      <w:start w:val="1"/>
      <w:numFmt w:val="bullet"/>
      <w:lvlText w:val="o"/>
      <w:lvlJc w:val="left"/>
      <w:pPr>
        <w:tabs>
          <w:tab w:val="num" w:pos="5050"/>
        </w:tabs>
        <w:ind w:left="5050" w:hanging="360"/>
      </w:pPr>
      <w:rPr>
        <w:rFonts w:ascii="Courier New" w:hAnsi="Courier New" w:cs="Courier New" w:hint="default"/>
      </w:rPr>
    </w:lvl>
    <w:lvl w:ilvl="8" w:tplc="041F0005" w:tentative="1">
      <w:start w:val="1"/>
      <w:numFmt w:val="bullet"/>
      <w:lvlText w:val=""/>
      <w:lvlJc w:val="left"/>
      <w:pPr>
        <w:tabs>
          <w:tab w:val="num" w:pos="5770"/>
        </w:tabs>
        <w:ind w:left="5770" w:hanging="360"/>
      </w:pPr>
      <w:rPr>
        <w:rFonts w:ascii="Wingdings" w:hAnsi="Wingdings" w:hint="default"/>
      </w:rPr>
    </w:lvl>
  </w:abstractNum>
  <w:abstractNum w:abstractNumId="10">
    <w:nsid w:val="6C39044D"/>
    <w:multiLevelType w:val="hybridMultilevel"/>
    <w:tmpl w:val="3C5291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E520C08"/>
    <w:multiLevelType w:val="hybridMultilevel"/>
    <w:tmpl w:val="7E0058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CA10614"/>
    <w:multiLevelType w:val="multilevel"/>
    <w:tmpl w:val="C07CC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AA39EC"/>
    <w:multiLevelType w:val="hybridMultilevel"/>
    <w:tmpl w:val="89CCF5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5"/>
  </w:num>
  <w:num w:numId="5">
    <w:abstractNumId w:val="5"/>
  </w:num>
  <w:num w:numId="6">
    <w:abstractNumId w:val="6"/>
  </w:num>
  <w:num w:numId="7">
    <w:abstractNumId w:val="13"/>
  </w:num>
  <w:num w:numId="8">
    <w:abstractNumId w:val="4"/>
  </w:num>
  <w:num w:numId="9">
    <w:abstractNumId w:val="7"/>
  </w:num>
  <w:num w:numId="10">
    <w:abstractNumId w:val="8"/>
  </w:num>
  <w:num w:numId="11">
    <w:abstractNumId w:val="10"/>
  </w:num>
  <w:num w:numId="12">
    <w:abstractNumId w:val="11"/>
  </w:num>
  <w:num w:numId="13">
    <w:abstractNumId w:val="1"/>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useFELayout/>
  </w:compat>
  <w:rsids>
    <w:rsidRoot w:val="007F6057"/>
    <w:rsid w:val="00033CA2"/>
    <w:rsid w:val="000568FF"/>
    <w:rsid w:val="000702B0"/>
    <w:rsid w:val="00074808"/>
    <w:rsid w:val="000F33F4"/>
    <w:rsid w:val="001200CC"/>
    <w:rsid w:val="00144FC7"/>
    <w:rsid w:val="001758FD"/>
    <w:rsid w:val="001809E3"/>
    <w:rsid w:val="001D1B8B"/>
    <w:rsid w:val="002323A5"/>
    <w:rsid w:val="002326EF"/>
    <w:rsid w:val="00240A73"/>
    <w:rsid w:val="0028061D"/>
    <w:rsid w:val="0029424A"/>
    <w:rsid w:val="003A5544"/>
    <w:rsid w:val="003B1113"/>
    <w:rsid w:val="003B1CD1"/>
    <w:rsid w:val="003C3A8B"/>
    <w:rsid w:val="003C6955"/>
    <w:rsid w:val="003E4CE2"/>
    <w:rsid w:val="004537E1"/>
    <w:rsid w:val="004545B5"/>
    <w:rsid w:val="004831F9"/>
    <w:rsid w:val="004B6461"/>
    <w:rsid w:val="00515EAF"/>
    <w:rsid w:val="005C0B17"/>
    <w:rsid w:val="0060216E"/>
    <w:rsid w:val="00621879"/>
    <w:rsid w:val="00690776"/>
    <w:rsid w:val="006D5895"/>
    <w:rsid w:val="00750FFA"/>
    <w:rsid w:val="0076760B"/>
    <w:rsid w:val="00777062"/>
    <w:rsid w:val="0079010A"/>
    <w:rsid w:val="00791787"/>
    <w:rsid w:val="007F6057"/>
    <w:rsid w:val="00804011"/>
    <w:rsid w:val="00897A3F"/>
    <w:rsid w:val="00906056"/>
    <w:rsid w:val="00932702"/>
    <w:rsid w:val="00964C8F"/>
    <w:rsid w:val="009F07F8"/>
    <w:rsid w:val="00A02C51"/>
    <w:rsid w:val="00A25965"/>
    <w:rsid w:val="00A57418"/>
    <w:rsid w:val="00A812E8"/>
    <w:rsid w:val="00A9134F"/>
    <w:rsid w:val="00A91591"/>
    <w:rsid w:val="00AC1F6D"/>
    <w:rsid w:val="00AC423E"/>
    <w:rsid w:val="00AC436B"/>
    <w:rsid w:val="00AC781E"/>
    <w:rsid w:val="00B02B7B"/>
    <w:rsid w:val="00B0307B"/>
    <w:rsid w:val="00B16AB1"/>
    <w:rsid w:val="00BE06ED"/>
    <w:rsid w:val="00C052DB"/>
    <w:rsid w:val="00C11619"/>
    <w:rsid w:val="00C234FA"/>
    <w:rsid w:val="00C61274"/>
    <w:rsid w:val="00C83350"/>
    <w:rsid w:val="00C87B45"/>
    <w:rsid w:val="00C87F8D"/>
    <w:rsid w:val="00C91E1C"/>
    <w:rsid w:val="00C95D29"/>
    <w:rsid w:val="00CD1773"/>
    <w:rsid w:val="00CE1DBB"/>
    <w:rsid w:val="00D01E08"/>
    <w:rsid w:val="00D0708A"/>
    <w:rsid w:val="00D343E0"/>
    <w:rsid w:val="00D60DEC"/>
    <w:rsid w:val="00D9486D"/>
    <w:rsid w:val="00DE261F"/>
    <w:rsid w:val="00E25DDA"/>
    <w:rsid w:val="00E57F19"/>
    <w:rsid w:val="00EB6B4E"/>
    <w:rsid w:val="00ED59A4"/>
    <w:rsid w:val="00ED657E"/>
    <w:rsid w:val="00F33932"/>
    <w:rsid w:val="00F66E38"/>
    <w:rsid w:val="00F90460"/>
    <w:rsid w:val="00F96E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F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C3A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3A8B"/>
    <w:rPr>
      <w:rFonts w:ascii="Tahoma" w:hAnsi="Tahoma" w:cs="Tahoma"/>
      <w:sz w:val="16"/>
      <w:szCs w:val="16"/>
    </w:rPr>
  </w:style>
  <w:style w:type="paragraph" w:styleId="stbilgi">
    <w:name w:val="header"/>
    <w:basedOn w:val="Normal"/>
    <w:link w:val="stbilgiChar"/>
    <w:uiPriority w:val="99"/>
    <w:unhideWhenUsed/>
    <w:rsid w:val="003C3A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3A8B"/>
  </w:style>
  <w:style w:type="paragraph" w:styleId="Altbilgi">
    <w:name w:val="footer"/>
    <w:basedOn w:val="Normal"/>
    <w:link w:val="AltbilgiChar"/>
    <w:uiPriority w:val="99"/>
    <w:unhideWhenUsed/>
    <w:rsid w:val="003C3A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3A8B"/>
  </w:style>
  <w:style w:type="paragraph" w:styleId="ListeParagraf">
    <w:name w:val="List Paragraph"/>
    <w:basedOn w:val="Normal"/>
    <w:uiPriority w:val="34"/>
    <w:qFormat/>
    <w:rsid w:val="00750FFA"/>
    <w:pPr>
      <w:ind w:left="720"/>
      <w:contextualSpacing/>
    </w:pPr>
    <w:rPr>
      <w:rFonts w:ascii="Calibri" w:eastAsiaTheme="minorHAnsi" w:hAnsi="Calibri" w:cs="Times New Roman"/>
      <w:sz w:val="24"/>
      <w:szCs w:val="24"/>
      <w:lang w:eastAsia="en-US"/>
    </w:rPr>
  </w:style>
  <w:style w:type="paragraph" w:customStyle="1" w:styleId="Normal1">
    <w:name w:val="Normal1"/>
    <w:basedOn w:val="Normal"/>
    <w:rsid w:val="0029424A"/>
    <w:pPr>
      <w:spacing w:after="0" w:line="300" w:lineRule="auto"/>
      <w:ind w:firstLine="425"/>
      <w:jc w:val="both"/>
    </w:pPr>
    <w:rPr>
      <w:rFonts w:ascii="Times New Roman" w:eastAsia="Times New Roman" w:hAnsi="Times New Roman" w:cs="Times New Roman"/>
      <w:sz w:val="26"/>
      <w:szCs w:val="20"/>
    </w:rPr>
  </w:style>
  <w:style w:type="table" w:styleId="TabloKlavuzu">
    <w:name w:val="Table Grid"/>
    <w:basedOn w:val="NormalTablo"/>
    <w:uiPriority w:val="59"/>
    <w:rsid w:val="0029424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897A3F"/>
    <w:pPr>
      <w:widowControl w:val="0"/>
      <w:tabs>
        <w:tab w:val="left" w:pos="-720"/>
      </w:tabs>
      <w:suppressAutoHyphens/>
      <w:spacing w:after="0" w:line="240" w:lineRule="auto"/>
      <w:jc w:val="center"/>
    </w:pPr>
    <w:rPr>
      <w:rFonts w:ascii="Times New Roman" w:eastAsia="Times New Roman" w:hAnsi="Times New Roman" w:cs="Times New Roman"/>
      <w:b/>
      <w:noProof/>
      <w:snapToGrid w:val="0"/>
      <w:sz w:val="48"/>
      <w:szCs w:val="20"/>
      <w:lang w:val="en-US" w:eastAsia="en-US"/>
    </w:rPr>
  </w:style>
  <w:style w:type="character" w:customStyle="1" w:styleId="KonuBalChar">
    <w:name w:val="Konu Başlığı Char"/>
    <w:basedOn w:val="VarsaylanParagrafYazTipi"/>
    <w:link w:val="KonuBal"/>
    <w:rsid w:val="00897A3F"/>
    <w:rPr>
      <w:rFonts w:ascii="Times New Roman" w:eastAsia="Times New Roman" w:hAnsi="Times New Roman" w:cs="Times New Roman"/>
      <w:b/>
      <w:noProof/>
      <w:snapToGrid w:val="0"/>
      <w:sz w:val="48"/>
      <w:szCs w:val="20"/>
      <w:lang w:val="en-US" w:eastAsia="en-US"/>
    </w:rPr>
  </w:style>
  <w:style w:type="paragraph" w:customStyle="1" w:styleId="CharCharCharCharCharChar">
    <w:name w:val=" Char Char Char Char Char Char"/>
    <w:basedOn w:val="Normal"/>
    <w:rsid w:val="00897A3F"/>
    <w:pPr>
      <w:spacing w:after="160" w:line="240" w:lineRule="exact"/>
    </w:pPr>
    <w:rPr>
      <w:rFonts w:ascii="Verdana" w:eastAsia="Times New Roman" w:hAnsi="Verdana" w:cs="Times New Roman"/>
      <w:noProof/>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C3A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3A8B"/>
    <w:rPr>
      <w:rFonts w:ascii="Tahoma" w:hAnsi="Tahoma" w:cs="Tahoma"/>
      <w:sz w:val="16"/>
      <w:szCs w:val="16"/>
    </w:rPr>
  </w:style>
  <w:style w:type="paragraph" w:styleId="stbilgi">
    <w:name w:val="header"/>
    <w:basedOn w:val="Normal"/>
    <w:link w:val="stbilgiChar"/>
    <w:uiPriority w:val="99"/>
    <w:unhideWhenUsed/>
    <w:rsid w:val="003C3A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3A8B"/>
  </w:style>
  <w:style w:type="paragraph" w:styleId="Altbilgi">
    <w:name w:val="footer"/>
    <w:basedOn w:val="Normal"/>
    <w:link w:val="AltbilgiChar"/>
    <w:uiPriority w:val="99"/>
    <w:unhideWhenUsed/>
    <w:rsid w:val="003C3A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3A8B"/>
  </w:style>
  <w:style w:type="paragraph" w:styleId="ListeParagraf">
    <w:name w:val="List Paragraph"/>
    <w:basedOn w:val="Normal"/>
    <w:uiPriority w:val="34"/>
    <w:qFormat/>
    <w:rsid w:val="00750FFA"/>
    <w:pPr>
      <w:ind w:left="720"/>
      <w:contextualSpacing/>
    </w:pPr>
    <w:rPr>
      <w:rFonts w:ascii="Calibri" w:eastAsiaTheme="minorHAnsi" w:hAnsi="Calibri"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817455627">
      <w:bodyDiv w:val="1"/>
      <w:marLeft w:val="0"/>
      <w:marRight w:val="0"/>
      <w:marTop w:val="0"/>
      <w:marBottom w:val="0"/>
      <w:divBdr>
        <w:top w:val="none" w:sz="0" w:space="0" w:color="auto"/>
        <w:left w:val="none" w:sz="0" w:space="0" w:color="auto"/>
        <w:bottom w:val="none" w:sz="0" w:space="0" w:color="auto"/>
        <w:right w:val="none" w:sz="0" w:space="0" w:color="auto"/>
      </w:divBdr>
    </w:div>
    <w:div w:id="106144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3043</Words>
  <Characters>17346</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Elmas Çalıkusu</dc:creator>
  <cp:lastModifiedBy>cakan.tanidik</cp:lastModifiedBy>
  <cp:revision>16</cp:revision>
  <cp:lastPrinted>2013-07-22T05:59:00Z</cp:lastPrinted>
  <dcterms:created xsi:type="dcterms:W3CDTF">2013-08-19T11:26:00Z</dcterms:created>
  <dcterms:modified xsi:type="dcterms:W3CDTF">2014-09-16T12:17:00Z</dcterms:modified>
</cp:coreProperties>
</file>